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griglia4-colore3"/>
        <w:tblW w:w="101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420" w:firstRow="1" w:lastRow="0" w:firstColumn="0" w:lastColumn="0" w:noHBand="0" w:noVBand="1"/>
      </w:tblPr>
      <w:tblGrid>
        <w:gridCol w:w="1004"/>
        <w:gridCol w:w="1585"/>
        <w:gridCol w:w="1726"/>
        <w:gridCol w:w="1776"/>
        <w:gridCol w:w="1313"/>
        <w:gridCol w:w="1380"/>
        <w:gridCol w:w="1384"/>
      </w:tblGrid>
      <w:tr w:rsidR="00143334" w14:paraId="0C1768B4" w14:textId="77777777" w:rsidTr="004C3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F0EE" w14:textId="77777777" w:rsidR="00143334" w:rsidRDefault="00143334" w:rsidP="004C32F6">
            <w:pPr>
              <w:pStyle w:val="CBTableContentpt9"/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t>Era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8FE2" w14:textId="77777777" w:rsidR="00143334" w:rsidRDefault="00143334" w:rsidP="004C32F6">
            <w:pPr>
              <w:pStyle w:val="CBTableContentpt9"/>
              <w:rPr>
                <w:rFonts w:ascii="Arial Narrow" w:hAnsi="Arial Narrow"/>
                <w:b w:val="0"/>
                <w:bCs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t>1951/53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BE80" w14:textId="77777777" w:rsidR="00143334" w:rsidRDefault="00143334" w:rsidP="004C32F6">
            <w:pPr>
              <w:pStyle w:val="CBTableContentpt9"/>
              <w:rPr>
                <w:rFonts w:ascii="Arial Narrow" w:hAnsi="Arial Narrow"/>
                <w:b w:val="0"/>
                <w:bCs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t>80s – 90s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EF77" w14:textId="77777777" w:rsidR="00143334" w:rsidRDefault="00143334" w:rsidP="004C32F6">
            <w:pPr>
              <w:pStyle w:val="CBTableContentpt9"/>
              <w:rPr>
                <w:rFonts w:ascii="Arial Narrow" w:hAnsi="Arial Narrow"/>
                <w:b w:val="0"/>
                <w:bCs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t>1997 – 2010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A690" w14:textId="77777777" w:rsidR="00143334" w:rsidRDefault="00143334" w:rsidP="004C32F6">
            <w:pPr>
              <w:pStyle w:val="CBTableContentpt9"/>
              <w:rPr>
                <w:rFonts w:ascii="Arial Narrow" w:hAnsi="Arial Narrow"/>
                <w:b w:val="0"/>
                <w:bCs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t>2010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9F3A" w14:textId="77777777" w:rsidR="00143334" w:rsidRDefault="00143334" w:rsidP="004C32F6">
            <w:pPr>
              <w:pStyle w:val="CBTableContentpt9"/>
              <w:rPr>
                <w:rFonts w:ascii="Arial Narrow" w:hAnsi="Arial Narrow"/>
                <w:b w:val="0"/>
                <w:bCs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t>2015 to 2020 (Covid19</w:t>
            </w: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lang w:val="en-GB"/>
              </w:rPr>
              <w:instrText>Covid19</w:instrText>
            </w:r>
            <w:r>
              <w:instrText xml:space="preserve">” </w:instrText>
            </w: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67C3" w14:textId="77777777" w:rsidR="00143334" w:rsidRDefault="00143334" w:rsidP="004C32F6">
            <w:pPr>
              <w:pStyle w:val="CBTableContentpt9"/>
              <w:rPr>
                <w:rFonts w:ascii="Arial Narrow" w:hAnsi="Arial Narrow"/>
                <w:b w:val="0"/>
                <w:bCs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t>Pandemic</w:t>
            </w: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Pandemic</w:instrText>
            </w:r>
            <w:r>
              <w:instrText xml:space="preserve">” </w:instrText>
            </w: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16"/>
                <w:szCs w:val="16"/>
                <w:lang w:val="en-GB"/>
              </w:rPr>
              <w:t xml:space="preserve"> Era</w:t>
            </w:r>
          </w:p>
        </w:tc>
      </w:tr>
      <w:tr w:rsidR="00143334" w14:paraId="41248A5E" w14:textId="77777777" w:rsidTr="004C3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187217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Imaginaries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DF1B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Private Cultural Patronage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Patronage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E74D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Public Cultural Patronage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Patronage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3C4F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Cool Britannia / Creative Industries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Creative Industries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532E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Austerity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Austerity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 Britain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D331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Brexit Britain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E394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Post-Pandemic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Pandemic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 Recovery</w:t>
            </w:r>
          </w:p>
        </w:tc>
      </w:tr>
      <w:tr w:rsidR="00143334" w14:paraId="2F3EA1ED" w14:textId="77777777" w:rsidTr="004C32F6">
        <w:trPr>
          <w:trHeight w:val="335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DD1DAD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Lenses: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5469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Culture 1.1 and 1.2</w:t>
            </w:r>
          </w:p>
          <w:p w14:paraId="425AFC76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1D2D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Culture 1.X</w:t>
            </w:r>
          </w:p>
          <w:p w14:paraId="483006D0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2DA1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Culture 2.0</w:t>
            </w:r>
          </w:p>
          <w:p w14:paraId="1E1D720D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1A3D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Culture 2.0</w:t>
            </w:r>
          </w:p>
          <w:p w14:paraId="0DD474DF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5944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Culture 2.0 (policy)</w:t>
            </w:r>
          </w:p>
          <w:p w14:paraId="18315FC5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Culture 3.0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lang w:val="en-GB"/>
              </w:rPr>
              <w:instrText>Culture 3.0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 (civil soc)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8C8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Culture 3.0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lang w:val="en-GB"/>
              </w:rPr>
              <w:instrText>Culture 3.0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  <w:p w14:paraId="12AA6DB0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</w:p>
        </w:tc>
      </w:tr>
      <w:tr w:rsidR="00143334" w14:paraId="6B8DB1A2" w14:textId="77777777" w:rsidTr="004C3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D6C24A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Characteristics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4569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High Individualism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High Individualism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8D48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High Individualism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High Individualism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EF93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Cultural Turn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D450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Corporatocracy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C8EB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Co-production Turn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C0A1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Placemaking</w:t>
            </w:r>
          </w:p>
        </w:tc>
      </w:tr>
      <w:tr w:rsidR="00143334" w14:paraId="06A93304" w14:textId="77777777" w:rsidTr="004C32F6">
        <w:trPr>
          <w:trHeight w:val="2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E48931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Which crisis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E1AA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Post-war trauma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E776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Mass vs Class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641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Manufacturing/Industry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7408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Deficit/Austerity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Austerity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1745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Immigration, Europe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lang w:val="en-GB"/>
              </w:rPr>
              <w:instrText>Europe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8D08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Pandemic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Pandemic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</w:tr>
      <w:tr w:rsidR="00143334" w14:paraId="0A53B04B" w14:textId="77777777" w:rsidTr="004C3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16E264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Political Goals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EA2D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Welfare vs Prestige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7DA3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Education vs Excellence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C662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Economic Productivity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744C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Reducing the state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4128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Exiting EU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6230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Recovery, Levelling Up</w:t>
            </w:r>
          </w:p>
        </w:tc>
      </w:tr>
      <w:tr w:rsidR="00143334" w14:paraId="7A66FC3F" w14:textId="77777777" w:rsidTr="004C32F6">
        <w:trPr>
          <w:trHeight w:val="36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9EF374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Structural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8A8C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CEMA (Origin of Arts Council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sz w:val="20"/>
                <w:szCs w:val="20"/>
                <w:lang w:val="en-GB"/>
              </w:rPr>
              <w:instrText>Arts Council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 1940). Festival of Britain (1951)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FBCB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Arts Education in Schools and as part of the National Curriculum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79E7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Creative Industry Task Force, DCMS, NESTA, UK Film Council, DfES, Devolvement of ACE to regions, ARHB to AHRC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86FB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DCMS, Bonfire of the Quangos. Cuts to public services and arts funding.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32F6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DCMS shift to digital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lang w:val="en-GB"/>
              </w:rPr>
              <w:instrText>digital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D0CD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Debates about new economic/social models</w:t>
            </w:r>
          </w:p>
        </w:tc>
      </w:tr>
      <w:tr w:rsidR="00143334" w14:paraId="36BE067D" w14:textId="77777777" w:rsidTr="004C3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E7EA6E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Discourses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6D61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Art for “everyone” “everywhere”, “welfare”, Festival of Britain seen as Socialist agenda; Arts as Welfare; Art as an International Pride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FFE6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80s and 90s debate of ‘cultural democracy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"“</w:instrText>
            </w:r>
            <w:r>
              <w:rPr>
                <w:lang w:val="en-GB"/>
              </w:rPr>
              <w:instrText>cultural democracy</w:instrText>
            </w:r>
            <w:r>
              <w:instrText xml:space="preserve">"”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>’ versus the ‘democratisation of culture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Arial"/>
                <w:lang w:val="en-GB"/>
              </w:rPr>
              <w:instrText>culture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’, </w:t>
            </w:r>
            <w:proofErr w:type="gramStart"/>
            <w:r>
              <w:rPr>
                <w:rFonts w:ascii="Arial Narrow" w:hAnsi="Arial Narrow"/>
                <w:sz w:val="16"/>
                <w:szCs w:val="16"/>
                <w:lang w:val="en-GB"/>
              </w:rPr>
              <w:t>e.g.</w:t>
            </w:r>
            <w:proofErr w:type="gramEnd"/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 criticism of mass culture vs a defence of intellectual culture; Arts Education in Schools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F67E" w14:textId="61D134E8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Definition of “Creative Industries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Creative Industries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>”; Mapping Document, NESTA Founding Docs, Creative Britain Speeches, Dearing Report, etc. “Culture and Creativity: The next 10 years” (2007), Creative Britain (2008)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14BD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Big Society, “Philanthropy is good” narrative, DCMS; austerity, cuts to public services including arts and culture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961D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Wealth divides; economic dead ends; environmental unsustainability; Brexit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lang w:val="en-GB"/>
              </w:rPr>
              <w:instrText>Brexit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 / Levelling Up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AF40" w14:textId="29E24CA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Breaking up of the UK; Pandemic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rFonts w:cs="Times New Roman"/>
                <w:lang w:val="en-GB"/>
              </w:rPr>
              <w:instrText>Pandemic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 Recovery; Green Recovery; Diversity; Levelling Up; World of work;</w:t>
            </w:r>
            <w:r w:rsidR="00A51300">
              <w:rPr>
                <w:rFonts w:ascii="Arial Narrow" w:hAnsi="Arial Narrow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t>renewed belief (?) in more state</w:t>
            </w:r>
          </w:p>
        </w:tc>
      </w:tr>
      <w:tr w:rsidR="00143334" w14:paraId="4F406C10" w14:textId="77777777" w:rsidTr="004C32F6">
        <w:trPr>
          <w:trHeight w:val="47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0BB3E4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Agency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FA6F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Clement Attlee (Labour); Winston Churchill (Cons)</w:t>
            </w:r>
          </w:p>
          <w:p w14:paraId="37944E8A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Civil society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lang w:val="en-GB"/>
              </w:rPr>
              <w:instrText>society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D248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Margaret Thatcher and Major (Cons)</w:t>
            </w:r>
          </w:p>
          <w:p w14:paraId="41B0FF4E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Civil society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lang w:val="en-GB"/>
              </w:rPr>
              <w:instrText>society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236F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Blair (Lab), Chris Smith (DCMS), Lord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en-GB"/>
              </w:rPr>
              <w:t>Puttnam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 (Nesta), Tessa Jowell</w:t>
            </w:r>
          </w:p>
          <w:p w14:paraId="173F39D6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Civil society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lang w:val="en-GB"/>
              </w:rPr>
              <w:instrText>society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786B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Cameron (Cons/LibDem)</w:t>
            </w:r>
          </w:p>
          <w:p w14:paraId="140A8B1F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Civil society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lang w:val="en-GB"/>
              </w:rPr>
              <w:instrText>society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ED9D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May, Johnson</w:t>
            </w:r>
          </w:p>
          <w:p w14:paraId="40B39992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Civil society</w: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begin"/>
            </w:r>
            <w:r>
              <w:instrText xml:space="preserve"> XE “</w:instrText>
            </w:r>
            <w:r>
              <w:rPr>
                <w:lang w:val="en-GB"/>
              </w:rPr>
              <w:instrText>society</w:instrText>
            </w:r>
            <w:r>
              <w:instrText xml:space="preserve">” </w:instrText>
            </w:r>
            <w:r>
              <w:rPr>
                <w:rFonts w:ascii="Arial Narrow" w:hAnsi="Arial Narrow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417E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Johnson, Sunak, </w:t>
            </w:r>
          </w:p>
          <w:p w14:paraId="2838553E" w14:textId="77777777" w:rsidR="00143334" w:rsidRDefault="00143334" w:rsidP="004C32F6">
            <w:pPr>
              <w:pStyle w:val="CBTableContentpt9"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>Devolved govts,</w:t>
            </w:r>
          </w:p>
          <w:p w14:paraId="142AF688" w14:textId="77777777" w:rsidR="00143334" w:rsidRDefault="00143334" w:rsidP="004C32F6">
            <w:pPr>
              <w:pStyle w:val="CBTableContentpt9"/>
              <w:keepNext/>
              <w:rPr>
                <w:rFonts w:ascii="Arial Narrow" w:hAnsi="Arial Narrow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sz w:val="16"/>
                <w:szCs w:val="16"/>
                <w:lang w:val="en-GB"/>
              </w:rPr>
              <w:t xml:space="preserve">Regions, </w:t>
            </w:r>
          </w:p>
        </w:tc>
      </w:tr>
    </w:tbl>
    <w:p w14:paraId="757E858A" w14:textId="2D2E3C6F" w:rsidR="00143334" w:rsidRPr="00432B87" w:rsidRDefault="00143334" w:rsidP="00143334">
      <w:pPr>
        <w:pStyle w:val="Didascalia"/>
        <w:ind w:firstLine="0"/>
        <w:rPr>
          <w:i w:val="0"/>
          <w:iCs w:val="0"/>
          <w:color w:val="000000" w:themeColor="text1"/>
          <w:sz w:val="22"/>
          <w:szCs w:val="22"/>
        </w:rPr>
      </w:pPr>
      <w:r w:rsidRPr="00432B87">
        <w:rPr>
          <w:i w:val="0"/>
          <w:iCs w:val="0"/>
          <w:color w:val="000000" w:themeColor="text1"/>
          <w:sz w:val="22"/>
          <w:szCs w:val="22"/>
        </w:rPr>
        <w:t xml:space="preserve">Table </w:t>
      </w:r>
      <w:r w:rsidR="00C26FDD">
        <w:rPr>
          <w:i w:val="0"/>
          <w:iCs w:val="0"/>
          <w:color w:val="000000" w:themeColor="text1"/>
          <w:sz w:val="22"/>
          <w:szCs w:val="22"/>
        </w:rPr>
        <w:t>1.</w:t>
      </w:r>
      <w:r w:rsidRPr="00432B87">
        <w:rPr>
          <w:i w:val="0"/>
          <w:iCs w:val="0"/>
          <w:color w:val="000000" w:themeColor="text1"/>
          <w:sz w:val="22"/>
          <w:szCs w:val="22"/>
        </w:rPr>
        <w:t xml:space="preserve"> High Individualism and Culture 3.0 in the UK (more details, see Boehm, 2022)</w:t>
      </w:r>
    </w:p>
    <w:p w14:paraId="18711BD7" w14:textId="77777777" w:rsidR="00143334" w:rsidRDefault="00143334"/>
    <w:sectPr w:rsidR="001433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EB"/>
    <w:rsid w:val="00143334"/>
    <w:rsid w:val="00850FFC"/>
    <w:rsid w:val="00A51300"/>
    <w:rsid w:val="00BD63EB"/>
    <w:rsid w:val="00C2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3A7A"/>
  <w15:chartTrackingRefBased/>
  <w15:docId w15:val="{935781BB-FD50-408E-B563-9A890C72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3334"/>
    <w:pPr>
      <w:spacing w:after="0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bnormal">
    <w:name w:val="cb_normal"/>
    <w:basedOn w:val="NormaleWeb"/>
    <w:link w:val="cbnormalChar"/>
    <w:qFormat/>
    <w:rsid w:val="00143334"/>
    <w:rPr>
      <w:sz w:val="20"/>
    </w:rPr>
  </w:style>
  <w:style w:type="character" w:customStyle="1" w:styleId="cbnormalChar">
    <w:name w:val="cb_normal Char"/>
    <w:link w:val="cbnormal"/>
    <w:rsid w:val="0014333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CBTableContentpt9Char">
    <w:name w:val="CB_TableContent_pt9 Char"/>
    <w:link w:val="CBTableContentpt9"/>
    <w:locked/>
    <w:rsid w:val="00143334"/>
    <w:rPr>
      <w:rFonts w:ascii="Times New Roman" w:hAnsi="Times New Roman" w:cs="Calibri"/>
      <w:sz w:val="18"/>
      <w:szCs w:val="18"/>
      <w:lang w:val="en-US"/>
    </w:rPr>
  </w:style>
  <w:style w:type="paragraph" w:customStyle="1" w:styleId="CBTableContentpt9">
    <w:name w:val="CB_TableContent_pt9"/>
    <w:basedOn w:val="Normale"/>
    <w:link w:val="CBTableContentpt9Char"/>
    <w:qFormat/>
    <w:rsid w:val="00143334"/>
    <w:pPr>
      <w:ind w:firstLine="0"/>
    </w:pPr>
    <w:rPr>
      <w:rFonts w:eastAsiaTheme="minorHAnsi" w:cs="Calibri"/>
      <w:sz w:val="18"/>
      <w:szCs w:val="18"/>
      <w:lang w:val="en-US" w:eastAsia="en-US"/>
    </w:rPr>
  </w:style>
  <w:style w:type="table" w:styleId="Tabellagriglia4-colore3">
    <w:name w:val="Grid Table 4 Accent 3"/>
    <w:basedOn w:val="Tabellanormale"/>
    <w:uiPriority w:val="49"/>
    <w:rsid w:val="00143334"/>
    <w:pPr>
      <w:spacing w:after="0" w:line="240" w:lineRule="auto"/>
    </w:pPr>
    <w:rPr>
      <w:rFonts w:ascii="Cambria" w:eastAsia="Cambria" w:hAnsi="Cambria" w:cs="Times New Roman"/>
      <w:sz w:val="20"/>
      <w:szCs w:val="20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143334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14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Review</cp:lastModifiedBy>
  <cp:revision>4</cp:revision>
  <dcterms:created xsi:type="dcterms:W3CDTF">2022-11-19T15:54:00Z</dcterms:created>
  <dcterms:modified xsi:type="dcterms:W3CDTF">2022-11-19T15:58:00Z</dcterms:modified>
</cp:coreProperties>
</file>