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95E8" w14:textId="73A36F69" w:rsidR="00EA3759" w:rsidRPr="00102617" w:rsidRDefault="00102617">
      <w:pPr>
        <w:rPr>
          <w:rFonts w:ascii="Times New Roman" w:hAnsi="Times New Roman" w:cs="Times New Roman"/>
        </w:rPr>
      </w:pPr>
      <w:r w:rsidRPr="00102617">
        <w:rPr>
          <w:rFonts w:ascii="Times New Roman" w:hAnsi="Times New Roman" w:cs="Times New Roman"/>
        </w:rPr>
        <w:t xml:space="preserve">Ilaria Miarelli Mariani, </w:t>
      </w:r>
      <w:r>
        <w:rPr>
          <w:rFonts w:ascii="Times New Roman" w:hAnsi="Times New Roman" w:cs="Times New Roman"/>
        </w:rPr>
        <w:t>Ordinaria di Museologia e storia della critica artistica e del restauro (L-ART/04)</w:t>
      </w:r>
      <w:r w:rsidR="00C8461E">
        <w:rPr>
          <w:rFonts w:ascii="Times New Roman" w:hAnsi="Times New Roman" w:cs="Times New Roman"/>
        </w:rPr>
        <w:t>, Università di Chieti-Pescara “G. D’Annunzio”, Dipartimento di Lettere, arti e scienze sociali, Via dei Vestini 21, Chieti Scalo, i.miarelli@unich.it</w:t>
      </w:r>
    </w:p>
    <w:sectPr w:rsidR="00EA3759" w:rsidRPr="001026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17"/>
    <w:rsid w:val="00102617"/>
    <w:rsid w:val="005C55C2"/>
    <w:rsid w:val="0063176B"/>
    <w:rsid w:val="00890AAD"/>
    <w:rsid w:val="00BC7AB2"/>
    <w:rsid w:val="00C8461E"/>
    <w:rsid w:val="00EA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ABC0FF"/>
  <w15:chartTrackingRefBased/>
  <w15:docId w15:val="{4FD811F5-3AF1-F846-B42A-227151A8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Miarelli Mariani</dc:creator>
  <cp:keywords/>
  <dc:description/>
  <cp:lastModifiedBy>Ilaria Miarelli Mariani</cp:lastModifiedBy>
  <cp:revision>2</cp:revision>
  <dcterms:created xsi:type="dcterms:W3CDTF">2022-07-17T13:56:00Z</dcterms:created>
  <dcterms:modified xsi:type="dcterms:W3CDTF">2022-07-17T14:00:00Z</dcterms:modified>
</cp:coreProperties>
</file>