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7C6" w:rsidRPr="00333DBE" w:rsidRDefault="004067C6" w:rsidP="004067C6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33DBE"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</w:rPr>
        <w:t>Appendice</w:t>
      </w:r>
      <w:r w:rsidRPr="00333D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</w:p>
    <w:p w:rsidR="004067C6" w:rsidRPr="00333DBE" w:rsidRDefault="004067C6" w:rsidP="004067C6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333DBE">
        <w:rPr>
          <w:rFonts w:ascii="Times New Roman" w:eastAsia="Calibri" w:hAnsi="Times New Roman" w:cs="Times New Roman"/>
          <w:bCs/>
          <w:color w:val="000000" w:themeColor="text1"/>
        </w:rPr>
        <w:t>Fig. 1. Castelluccio di Norcia (PG)</w:t>
      </w:r>
      <w:r w:rsidRPr="00333DBE">
        <w:rPr>
          <w:rFonts w:ascii="Times New Roman" w:eastAsia="Calibri" w:hAnsi="Times New Roman" w:cs="Times New Roman"/>
          <w:bCs/>
          <w:i/>
          <w:iCs/>
          <w:color w:val="000000" w:themeColor="text1"/>
        </w:rPr>
        <w:t xml:space="preserve"> </w:t>
      </w:r>
      <w:r w:rsidRPr="00333DBE">
        <w:rPr>
          <w:rFonts w:ascii="Times New Roman" w:eastAsia="Calibri" w:hAnsi="Times New Roman" w:cs="Times New Roman"/>
          <w:bCs/>
          <w:color w:val="000000" w:themeColor="text1"/>
        </w:rPr>
        <w:t>dopo il sisma del 2016,</w:t>
      </w:r>
      <w:r w:rsidRPr="00333DBE">
        <w:rPr>
          <w:rFonts w:ascii="Times New Roman" w:eastAsia="Calibri" w:hAnsi="Times New Roman" w:cs="Times New Roman"/>
          <w:bCs/>
          <w:i/>
          <w:iCs/>
          <w:color w:val="000000" w:themeColor="text1"/>
        </w:rPr>
        <w:t xml:space="preserve"> </w:t>
      </w:r>
      <w:r w:rsidRPr="00333DBE">
        <w:rPr>
          <w:rFonts w:ascii="Times New Roman" w:eastAsia="Calibri" w:hAnsi="Times New Roman" w:cs="Times New Roman"/>
          <w:bCs/>
          <w:color w:val="000000" w:themeColor="text1"/>
        </w:rPr>
        <w:t>(Fonte:</w:t>
      </w:r>
      <w:r w:rsidRPr="00333DBE">
        <w:rPr>
          <w:rFonts w:ascii="Times New Roman" w:eastAsia="Calibri" w:hAnsi="Times New Roman" w:cs="Times New Roman"/>
          <w:bCs/>
          <w:i/>
          <w:iCs/>
          <w:color w:val="000000" w:themeColor="text1"/>
        </w:rPr>
        <w:t xml:space="preserve"> </w:t>
      </w:r>
      <w:r w:rsidRPr="00333DBE">
        <w:rPr>
          <w:rFonts w:ascii="Times New Roman" w:eastAsia="Calibri" w:hAnsi="Times New Roman" w:cs="Times New Roman"/>
          <w:bCs/>
          <w:color w:val="000000" w:themeColor="text1"/>
        </w:rPr>
        <w:t>Diego Borghi, 2021</w:t>
      </w:r>
      <w:r w:rsidRPr="00333DBE">
        <w:rPr>
          <w:rFonts w:ascii="Times New Roman" w:eastAsia="Calibri" w:hAnsi="Times New Roman" w:cs="Times New Roman"/>
          <w:bCs/>
          <w:i/>
          <w:iCs/>
          <w:color w:val="000000" w:themeColor="text1"/>
        </w:rPr>
        <w:t>)</w:t>
      </w:r>
    </w:p>
    <w:p w:rsidR="004067C6" w:rsidRPr="00333DBE" w:rsidRDefault="004067C6" w:rsidP="004067C6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333DBE">
        <w:rPr>
          <w:rFonts w:ascii="Times New Roman" w:eastAsia="Calibri" w:hAnsi="Times New Roman" w:cs="Times New Roman"/>
          <w:bCs/>
          <w:color w:val="000000" w:themeColor="text1"/>
        </w:rPr>
        <w:t>Fig. 2. Castelluccio di Norcia (PG) con il suo altopiano dopo il sisma del 2016,</w:t>
      </w:r>
      <w:r w:rsidRPr="00333DBE">
        <w:rPr>
          <w:rFonts w:ascii="Times New Roman" w:eastAsia="Calibri" w:hAnsi="Times New Roman" w:cs="Times New Roman"/>
          <w:bCs/>
          <w:i/>
          <w:iCs/>
          <w:color w:val="000000" w:themeColor="text1"/>
        </w:rPr>
        <w:t xml:space="preserve"> </w:t>
      </w:r>
      <w:r w:rsidRPr="00333DBE">
        <w:rPr>
          <w:rFonts w:ascii="Times New Roman" w:eastAsia="Calibri" w:hAnsi="Times New Roman" w:cs="Times New Roman"/>
          <w:bCs/>
          <w:color w:val="000000" w:themeColor="text1"/>
        </w:rPr>
        <w:t>(Fonte:</w:t>
      </w:r>
      <w:r w:rsidRPr="00333DBE">
        <w:rPr>
          <w:rFonts w:ascii="Times New Roman" w:eastAsia="Calibri" w:hAnsi="Times New Roman" w:cs="Times New Roman"/>
          <w:bCs/>
          <w:i/>
          <w:iCs/>
          <w:color w:val="000000" w:themeColor="text1"/>
        </w:rPr>
        <w:t xml:space="preserve"> </w:t>
      </w:r>
      <w:r w:rsidRPr="00333DBE">
        <w:rPr>
          <w:rFonts w:ascii="Times New Roman" w:eastAsia="Calibri" w:hAnsi="Times New Roman" w:cs="Times New Roman"/>
          <w:bCs/>
          <w:color w:val="000000" w:themeColor="text1"/>
        </w:rPr>
        <w:t>Diego Borghi, 2021</w:t>
      </w:r>
      <w:r w:rsidRPr="00333DBE">
        <w:rPr>
          <w:rFonts w:ascii="Times New Roman" w:eastAsia="Calibri" w:hAnsi="Times New Roman" w:cs="Times New Roman"/>
          <w:bCs/>
          <w:i/>
          <w:iCs/>
          <w:color w:val="000000" w:themeColor="text1"/>
        </w:rPr>
        <w:t>)</w:t>
      </w:r>
    </w:p>
    <w:p w:rsidR="004067C6" w:rsidRPr="00333DBE" w:rsidRDefault="004067C6" w:rsidP="004067C6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333DBE">
        <w:rPr>
          <w:rFonts w:ascii="Times New Roman" w:eastAsia="Calibri" w:hAnsi="Times New Roman" w:cs="Times New Roman"/>
          <w:bCs/>
          <w:color w:val="000000" w:themeColor="text1"/>
        </w:rPr>
        <w:t xml:space="preserve">Fig. 3. </w:t>
      </w:r>
      <w:bookmarkStart w:id="0" w:name="_Hlk86948016"/>
      <w:r w:rsidRPr="00333DBE">
        <w:rPr>
          <w:rFonts w:ascii="Times New Roman" w:eastAsia="Calibri" w:hAnsi="Times New Roman" w:cs="Times New Roman"/>
          <w:bCs/>
          <w:color w:val="000000" w:themeColor="text1"/>
        </w:rPr>
        <w:t xml:space="preserve">Soluzioni abitative post sisma del 2016 nel territorio del maceratese (MC), (Fonte: Luca </w:t>
      </w:r>
      <w:proofErr w:type="spellStart"/>
      <w:r w:rsidRPr="00333DBE">
        <w:rPr>
          <w:rFonts w:ascii="Times New Roman" w:eastAsia="Calibri" w:hAnsi="Times New Roman" w:cs="Times New Roman"/>
          <w:bCs/>
          <w:color w:val="000000" w:themeColor="text1"/>
        </w:rPr>
        <w:t>Basili</w:t>
      </w:r>
      <w:proofErr w:type="spellEnd"/>
      <w:r w:rsidRPr="00333DBE">
        <w:rPr>
          <w:rFonts w:ascii="Times New Roman" w:eastAsia="Calibri" w:hAnsi="Times New Roman" w:cs="Times New Roman"/>
          <w:bCs/>
          <w:color w:val="000000" w:themeColor="text1"/>
        </w:rPr>
        <w:t>, 2021)</w:t>
      </w:r>
      <w:bookmarkEnd w:id="0"/>
    </w:p>
    <w:p w:rsidR="004067C6" w:rsidRPr="00333DBE" w:rsidRDefault="004067C6" w:rsidP="004067C6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333DBE">
        <w:rPr>
          <w:rFonts w:ascii="Times New Roman" w:eastAsia="Calibri" w:hAnsi="Times New Roman" w:cs="Times New Roman"/>
          <w:bCs/>
          <w:color w:val="000000" w:themeColor="text1"/>
        </w:rPr>
        <w:t xml:space="preserve">Fig. 4. Soluzioni abitative post sisma del 2016 nel territorio del maceratese (MC), (Fonte: Luca </w:t>
      </w:r>
      <w:proofErr w:type="spellStart"/>
      <w:r w:rsidRPr="00333DBE">
        <w:rPr>
          <w:rFonts w:ascii="Times New Roman" w:eastAsia="Calibri" w:hAnsi="Times New Roman" w:cs="Times New Roman"/>
          <w:bCs/>
          <w:color w:val="000000" w:themeColor="text1"/>
        </w:rPr>
        <w:t>Basili</w:t>
      </w:r>
      <w:proofErr w:type="spellEnd"/>
      <w:r w:rsidRPr="00333DBE">
        <w:rPr>
          <w:rFonts w:ascii="Times New Roman" w:eastAsia="Calibri" w:hAnsi="Times New Roman" w:cs="Times New Roman"/>
          <w:bCs/>
          <w:color w:val="000000" w:themeColor="text1"/>
        </w:rPr>
        <w:t>, 2021)</w:t>
      </w:r>
    </w:p>
    <w:p w:rsidR="004067C6" w:rsidRPr="00333DBE" w:rsidRDefault="004067C6" w:rsidP="004067C6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333DBE">
        <w:rPr>
          <w:rFonts w:ascii="Times New Roman" w:eastAsia="Calibri" w:hAnsi="Times New Roman" w:cs="Times New Roman"/>
          <w:bCs/>
          <w:color w:val="000000" w:themeColor="text1"/>
        </w:rPr>
        <w:t>Fig. 5.</w:t>
      </w:r>
      <w:r w:rsidRPr="00333DBE">
        <w:rPr>
          <w:rFonts w:ascii="Times New Roman" w:hAnsi="Times New Roman" w:cs="Times New Roman"/>
        </w:rPr>
        <w:t xml:space="preserve"> </w:t>
      </w:r>
      <w:r w:rsidRPr="00333DBE">
        <w:rPr>
          <w:rFonts w:ascii="Times New Roman" w:eastAsia="Calibri" w:hAnsi="Times New Roman" w:cs="Times New Roman"/>
          <w:bCs/>
          <w:color w:val="000000" w:themeColor="text1"/>
        </w:rPr>
        <w:t xml:space="preserve">Uno degli spettacoli di </w:t>
      </w:r>
      <w:proofErr w:type="spellStart"/>
      <w:r w:rsidRPr="00333DBE">
        <w:rPr>
          <w:rFonts w:ascii="Times New Roman" w:eastAsia="Calibri" w:hAnsi="Times New Roman" w:cs="Times New Roman"/>
          <w:bCs/>
          <w:color w:val="000000" w:themeColor="text1"/>
        </w:rPr>
        <w:t>Teatrando</w:t>
      </w:r>
      <w:proofErr w:type="spellEnd"/>
      <w:r w:rsidRPr="00333DBE">
        <w:rPr>
          <w:rFonts w:ascii="Times New Roman" w:eastAsia="Calibri" w:hAnsi="Times New Roman" w:cs="Times New Roman"/>
          <w:bCs/>
          <w:color w:val="000000" w:themeColor="text1"/>
        </w:rPr>
        <w:t xml:space="preserve"> di Paglia, (Fonte: </w:t>
      </w:r>
      <w:proofErr w:type="spellStart"/>
      <w:r w:rsidRPr="00333DBE">
        <w:rPr>
          <w:rFonts w:ascii="Times New Roman" w:eastAsia="Calibri" w:hAnsi="Times New Roman" w:cs="Times New Roman"/>
          <w:bCs/>
          <w:color w:val="000000" w:themeColor="text1"/>
        </w:rPr>
        <w:t>Teatrando</w:t>
      </w:r>
      <w:proofErr w:type="spellEnd"/>
      <w:r w:rsidRPr="00333DBE">
        <w:rPr>
          <w:rFonts w:ascii="Times New Roman" w:eastAsia="Calibri" w:hAnsi="Times New Roman" w:cs="Times New Roman"/>
          <w:bCs/>
          <w:color w:val="000000" w:themeColor="text1"/>
        </w:rPr>
        <w:t xml:space="preserve"> di Paglia, 2021)</w:t>
      </w:r>
    </w:p>
    <w:p w:rsidR="004067C6" w:rsidRPr="00333DBE" w:rsidRDefault="004067C6" w:rsidP="004067C6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333DBE">
        <w:rPr>
          <w:rFonts w:ascii="Times New Roman" w:eastAsia="Calibri" w:hAnsi="Times New Roman" w:cs="Times New Roman"/>
          <w:bCs/>
          <w:color w:val="000000" w:themeColor="text1"/>
        </w:rPr>
        <w:t xml:space="preserve">Fig. 6. Allestimento dell’edizione 2021 di </w:t>
      </w:r>
      <w:proofErr w:type="spellStart"/>
      <w:r w:rsidRPr="00333DBE">
        <w:rPr>
          <w:rFonts w:ascii="Times New Roman" w:eastAsia="Calibri" w:hAnsi="Times New Roman" w:cs="Times New Roman"/>
          <w:bCs/>
          <w:color w:val="000000" w:themeColor="text1"/>
        </w:rPr>
        <w:t>Teatrando</w:t>
      </w:r>
      <w:proofErr w:type="spellEnd"/>
      <w:r w:rsidRPr="00333DBE">
        <w:rPr>
          <w:rFonts w:ascii="Times New Roman" w:eastAsia="Calibri" w:hAnsi="Times New Roman" w:cs="Times New Roman"/>
          <w:bCs/>
          <w:color w:val="000000" w:themeColor="text1"/>
        </w:rPr>
        <w:t xml:space="preserve"> di Paglia, (Fonte: </w:t>
      </w:r>
      <w:proofErr w:type="spellStart"/>
      <w:r w:rsidRPr="00333DBE">
        <w:rPr>
          <w:rFonts w:ascii="Times New Roman" w:eastAsia="Calibri" w:hAnsi="Times New Roman" w:cs="Times New Roman"/>
          <w:bCs/>
          <w:color w:val="000000" w:themeColor="text1"/>
        </w:rPr>
        <w:t>Teatrando</w:t>
      </w:r>
      <w:proofErr w:type="spellEnd"/>
      <w:r w:rsidRPr="00333DBE">
        <w:rPr>
          <w:rFonts w:ascii="Times New Roman" w:eastAsia="Calibri" w:hAnsi="Times New Roman" w:cs="Times New Roman"/>
          <w:bCs/>
          <w:color w:val="000000" w:themeColor="text1"/>
        </w:rPr>
        <w:t xml:space="preserve"> di Paglia, 2021)</w:t>
      </w:r>
    </w:p>
    <w:p w:rsidR="004067C6" w:rsidRPr="00333DBE" w:rsidRDefault="004067C6" w:rsidP="004067C6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333DBE">
        <w:rPr>
          <w:rFonts w:ascii="Times New Roman" w:eastAsia="Calibri" w:hAnsi="Times New Roman" w:cs="Times New Roman"/>
          <w:bCs/>
          <w:color w:val="000000" w:themeColor="text1"/>
        </w:rPr>
        <w:t>Fig. 7. “</w:t>
      </w:r>
      <w:proofErr w:type="spellStart"/>
      <w:r w:rsidRPr="00D31F63">
        <w:rPr>
          <w:rFonts w:ascii="Times New Roman" w:eastAsia="Calibri" w:hAnsi="Times New Roman" w:cs="Times New Roman"/>
          <w:bCs/>
          <w:color w:val="000000" w:themeColor="text1"/>
        </w:rPr>
        <w:t>Maize</w:t>
      </w:r>
      <w:proofErr w:type="spellEnd"/>
      <w:r w:rsidRPr="00D31F63"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proofErr w:type="spellStart"/>
      <w:r w:rsidRPr="00D31F63">
        <w:rPr>
          <w:rFonts w:ascii="Times New Roman" w:eastAsia="Calibri" w:hAnsi="Times New Roman" w:cs="Times New Roman"/>
          <w:bCs/>
          <w:color w:val="000000" w:themeColor="text1"/>
        </w:rPr>
        <w:t>Maze</w:t>
      </w:r>
      <w:proofErr w:type="spellEnd"/>
      <w:r w:rsidRPr="00D31F63">
        <w:rPr>
          <w:rFonts w:ascii="Times New Roman" w:eastAsia="Calibri" w:hAnsi="Times New Roman" w:cs="Times New Roman"/>
          <w:bCs/>
          <w:color w:val="000000" w:themeColor="text1"/>
        </w:rPr>
        <w:t xml:space="preserve">”, (Fonte: Indiana </w:t>
      </w:r>
      <w:proofErr w:type="spellStart"/>
      <w:r w:rsidRPr="00D31F63">
        <w:rPr>
          <w:rFonts w:ascii="Times New Roman" w:eastAsia="Calibri" w:hAnsi="Times New Roman" w:cs="Times New Roman"/>
          <w:bCs/>
          <w:color w:val="000000" w:themeColor="text1"/>
        </w:rPr>
        <w:t>Gazette</w:t>
      </w:r>
      <w:proofErr w:type="spellEnd"/>
      <w:r w:rsidRPr="00D31F63">
        <w:rPr>
          <w:rFonts w:ascii="Times New Roman" w:eastAsia="Calibri" w:hAnsi="Times New Roman" w:cs="Times New Roman"/>
          <w:bCs/>
          <w:color w:val="000000" w:themeColor="text1"/>
        </w:rPr>
        <w:t>, &lt;</w:t>
      </w:r>
      <w:hyperlink r:id="rId4" w:history="1">
        <w:r w:rsidRPr="00D31F63">
          <w:rPr>
            <w:rStyle w:val="Collegamentoipertestuale"/>
            <w:rFonts w:ascii="Times New Roman" w:eastAsia="Calibri" w:hAnsi="Times New Roman" w:cs="Times New Roman"/>
            <w:bCs/>
            <w:color w:val="000000" w:themeColor="text1"/>
          </w:rPr>
          <w:t>https://www.newspapers.com/clip/59295400/indiana-gazette/</w:t>
        </w:r>
      </w:hyperlink>
      <w:r w:rsidRPr="00D31F63">
        <w:rPr>
          <w:rStyle w:val="Collegamentoipertestuale"/>
          <w:rFonts w:ascii="Times New Roman" w:eastAsia="Calibri" w:hAnsi="Times New Roman" w:cs="Times New Roman"/>
          <w:bCs/>
          <w:color w:val="000000" w:themeColor="text1"/>
        </w:rPr>
        <w:t>&gt;</w:t>
      </w:r>
      <w:r w:rsidRPr="00D31F63">
        <w:rPr>
          <w:rFonts w:ascii="Times New Roman" w:eastAsia="Calibri" w:hAnsi="Times New Roman" w:cs="Times New Roman"/>
          <w:bCs/>
          <w:color w:val="000000" w:themeColor="text1"/>
        </w:rPr>
        <w:t>,</w:t>
      </w:r>
      <w:r w:rsidRPr="00D31F63">
        <w:rPr>
          <w:rFonts w:ascii="Times New Roman" w:eastAsia="Calibri" w:hAnsi="Times New Roman" w:cs="Times New Roman"/>
          <w:bCs/>
          <w:i/>
          <w:iCs/>
          <w:color w:val="000000" w:themeColor="text1"/>
        </w:rPr>
        <w:t xml:space="preserve"> </w:t>
      </w:r>
      <w:r w:rsidRPr="00D31F63">
        <w:rPr>
          <w:rFonts w:ascii="Times New Roman" w:eastAsia="Calibri" w:hAnsi="Times New Roman" w:cs="Times New Roman"/>
          <w:bCs/>
          <w:color w:val="000000" w:themeColor="text1"/>
        </w:rPr>
        <w:t>16 giugno 1982</w:t>
      </w:r>
      <w:r w:rsidRPr="00333DBE">
        <w:rPr>
          <w:rFonts w:ascii="Times New Roman" w:eastAsia="Calibri" w:hAnsi="Times New Roman" w:cs="Times New Roman"/>
          <w:bCs/>
          <w:color w:val="000000" w:themeColor="text1"/>
        </w:rPr>
        <w:t>)</w:t>
      </w:r>
    </w:p>
    <w:p w:rsidR="004067C6" w:rsidRPr="00333DBE" w:rsidRDefault="004067C6" w:rsidP="004067C6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333DBE">
        <w:rPr>
          <w:rFonts w:ascii="Times New Roman" w:eastAsia="Calibri" w:hAnsi="Times New Roman" w:cs="Times New Roman"/>
          <w:bCs/>
          <w:color w:val="000000" w:themeColor="text1"/>
        </w:rPr>
        <w:t>Fig. 8. Foto area del Labirinto di HORT, nella quale è possibile vedere la commistione tra urbano e rurale, (Fonte: Società Cooperativa H.O.R.T., 2021)</w:t>
      </w:r>
    </w:p>
    <w:p w:rsidR="004067C6" w:rsidRPr="00333DBE" w:rsidRDefault="004067C6" w:rsidP="004067C6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333DBE">
        <w:rPr>
          <w:rFonts w:ascii="Times New Roman" w:eastAsia="Calibri" w:hAnsi="Times New Roman" w:cs="Times New Roman"/>
          <w:bCs/>
          <w:color w:val="000000" w:themeColor="text1"/>
        </w:rPr>
        <w:t>Fig. 9. Foto di una delle animazioni all’ingresso del Labirinto di HORT. (Fonte: Società Cooperativa H.O.R.T., 2021)</w:t>
      </w:r>
    </w:p>
    <w:p w:rsidR="004067C6" w:rsidRPr="00333DBE" w:rsidRDefault="004067C6" w:rsidP="004067C6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333DBE">
        <w:rPr>
          <w:rFonts w:ascii="Times New Roman" w:eastAsia="Calibri" w:hAnsi="Times New Roman" w:cs="Times New Roman"/>
          <w:bCs/>
          <w:color w:val="000000" w:themeColor="text1"/>
        </w:rPr>
        <w:t>Fig. 10. Le pareti vegetali del Labirinto di HORT, (Fonte: Società Cooperativa H.O.R.T., 2021)</w:t>
      </w:r>
    </w:p>
    <w:p w:rsidR="004067C6" w:rsidRPr="00A21C1B" w:rsidRDefault="004067C6" w:rsidP="004067C6">
      <w:pPr>
        <w:pStyle w:val="NormaleWeb"/>
        <w:rPr>
          <w:rFonts w:ascii="Garamond" w:hAnsi="Garamond"/>
          <w:b/>
          <w:bCs/>
          <w:color w:val="000000"/>
        </w:rPr>
      </w:pPr>
    </w:p>
    <w:p w:rsidR="004067C6" w:rsidRPr="00A21C1B" w:rsidRDefault="004067C6" w:rsidP="004067C6">
      <w:pPr>
        <w:pStyle w:val="NormaleWeb"/>
        <w:rPr>
          <w:rFonts w:ascii="Garamond" w:hAnsi="Garamond"/>
          <w:color w:val="000000"/>
        </w:rPr>
      </w:pPr>
    </w:p>
    <w:p w:rsidR="004067C6" w:rsidRDefault="004067C6" w:rsidP="004067C6"/>
    <w:p w:rsidR="00006C85" w:rsidRDefault="004067C6">
      <w:bookmarkStart w:id="1" w:name="_GoBack"/>
      <w:bookmarkEnd w:id="1"/>
    </w:p>
    <w:sectPr w:rsidR="00006C85">
      <w:foot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0783922"/>
      <w:docPartObj>
        <w:docPartGallery w:val="Page Numbers (Bottom of Page)"/>
        <w:docPartUnique/>
      </w:docPartObj>
    </w:sdtPr>
    <w:sdtEndPr/>
    <w:sdtContent>
      <w:p w:rsidR="0081240F" w:rsidRDefault="004067C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1240F" w:rsidRDefault="004067C6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C6"/>
    <w:rsid w:val="00240FE4"/>
    <w:rsid w:val="00405A24"/>
    <w:rsid w:val="004067C6"/>
    <w:rsid w:val="00732254"/>
    <w:rsid w:val="00951EB6"/>
    <w:rsid w:val="00F7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CA0A6AA-97BF-1341-9A88-6BB6882A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67C6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0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067C6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067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7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s://www.newspapers.com/clip/59295400/indiana-gazett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2022-03-27T16:13:00Z</dcterms:created>
  <dcterms:modified xsi:type="dcterms:W3CDTF">2022-03-27T16:13:00Z</dcterms:modified>
</cp:coreProperties>
</file>