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B569B" w14:textId="77777777" w:rsidR="008D718B" w:rsidRPr="00BC6051" w:rsidRDefault="008D718B" w:rsidP="008D718B">
      <w:pPr>
        <w:spacing w:after="0" w:line="360" w:lineRule="auto"/>
        <w:ind w:right="567"/>
        <w:jc w:val="center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en-IE"/>
        </w:rPr>
      </w:pPr>
      <w:r w:rsidRPr="00BC6051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en-IE"/>
        </w:rPr>
        <w:t>Tab. 1 - Dati approssimati delle presenze dal 2012 al 2021nel Labirinto di HORT.</w:t>
      </w:r>
    </w:p>
    <w:tbl>
      <w:tblPr>
        <w:tblStyle w:val="Tabellagriglia1chiara"/>
        <w:tblW w:w="2107" w:type="pct"/>
        <w:jc w:val="center"/>
        <w:tblLook w:val="0620" w:firstRow="1" w:lastRow="0" w:firstColumn="0" w:lastColumn="0" w:noHBand="1" w:noVBand="1"/>
      </w:tblPr>
      <w:tblGrid>
        <w:gridCol w:w="1097"/>
        <w:gridCol w:w="1123"/>
        <w:gridCol w:w="1097"/>
        <w:gridCol w:w="1123"/>
      </w:tblGrid>
      <w:tr w:rsidR="008D718B" w:rsidRPr="00BC6051" w14:paraId="3F6C8EE7" w14:textId="77777777" w:rsidTr="00802A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  <w:jc w:val="center"/>
        </w:trPr>
        <w:tc>
          <w:tcPr>
            <w:tcW w:w="1248" w:type="pct"/>
          </w:tcPr>
          <w:p w14:paraId="64463FDD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6051">
              <w:rPr>
                <w:rFonts w:ascii="Times New Roman" w:hAnsi="Times New Roman" w:cs="Times New Roman"/>
                <w:sz w:val="24"/>
                <w:szCs w:val="24"/>
              </w:rPr>
              <w:t>Stagione</w:t>
            </w:r>
          </w:p>
          <w:p w14:paraId="760CED07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14:paraId="68EE2D63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hAnsi="Times New Roman" w:cs="Times New Roman"/>
                <w:sz w:val="24"/>
                <w:szCs w:val="24"/>
              </w:rPr>
              <w:t>Presenze</w:t>
            </w:r>
          </w:p>
        </w:tc>
        <w:tc>
          <w:tcPr>
            <w:tcW w:w="1250" w:type="pct"/>
          </w:tcPr>
          <w:p w14:paraId="145014F2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hAnsi="Times New Roman" w:cs="Times New Roman"/>
                <w:sz w:val="24"/>
                <w:szCs w:val="24"/>
              </w:rPr>
              <w:t>Stagione</w:t>
            </w:r>
          </w:p>
        </w:tc>
        <w:tc>
          <w:tcPr>
            <w:tcW w:w="1252" w:type="pct"/>
          </w:tcPr>
          <w:p w14:paraId="5F40438E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hAnsi="Times New Roman" w:cs="Times New Roman"/>
                <w:sz w:val="24"/>
                <w:szCs w:val="24"/>
              </w:rPr>
              <w:t>Presenze</w:t>
            </w:r>
          </w:p>
        </w:tc>
      </w:tr>
      <w:tr w:rsidR="008D718B" w:rsidRPr="00BC6051" w14:paraId="1C23E5D9" w14:textId="77777777" w:rsidTr="00802A0B">
        <w:trPr>
          <w:trHeight w:val="195"/>
          <w:jc w:val="center"/>
        </w:trPr>
        <w:tc>
          <w:tcPr>
            <w:tcW w:w="1248" w:type="pct"/>
            <w:shd w:val="clear" w:color="auto" w:fill="D9D9D9" w:themeFill="background1" w:themeFillShade="D9"/>
          </w:tcPr>
          <w:p w14:paraId="42B31879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IE"/>
              </w:rPr>
              <w:t>2012</w:t>
            </w:r>
          </w:p>
        </w:tc>
        <w:tc>
          <w:tcPr>
            <w:tcW w:w="1250" w:type="pct"/>
          </w:tcPr>
          <w:p w14:paraId="6BBEAAA7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IE"/>
              </w:rPr>
              <w:t>01.650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0CA5BA90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IE"/>
              </w:rPr>
              <w:t>2017</w:t>
            </w:r>
          </w:p>
        </w:tc>
        <w:tc>
          <w:tcPr>
            <w:tcW w:w="1252" w:type="pct"/>
          </w:tcPr>
          <w:p w14:paraId="4CF2DD62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IE"/>
              </w:rPr>
              <w:t>18.000</w:t>
            </w:r>
          </w:p>
        </w:tc>
      </w:tr>
      <w:tr w:rsidR="008D718B" w:rsidRPr="00BC6051" w14:paraId="32547489" w14:textId="77777777" w:rsidTr="00802A0B">
        <w:trPr>
          <w:trHeight w:val="195"/>
          <w:jc w:val="center"/>
        </w:trPr>
        <w:tc>
          <w:tcPr>
            <w:tcW w:w="1248" w:type="pct"/>
            <w:shd w:val="clear" w:color="auto" w:fill="D9D9D9" w:themeFill="background1" w:themeFillShade="D9"/>
          </w:tcPr>
          <w:p w14:paraId="2835893B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IE"/>
              </w:rPr>
              <w:t>2013</w:t>
            </w:r>
          </w:p>
        </w:tc>
        <w:tc>
          <w:tcPr>
            <w:tcW w:w="1250" w:type="pct"/>
          </w:tcPr>
          <w:p w14:paraId="28DE5648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IE"/>
              </w:rPr>
              <w:t>08.000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74A0C452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IE"/>
              </w:rPr>
              <w:t>2018</w:t>
            </w:r>
          </w:p>
        </w:tc>
        <w:tc>
          <w:tcPr>
            <w:tcW w:w="1252" w:type="pct"/>
          </w:tcPr>
          <w:p w14:paraId="56987885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IE"/>
              </w:rPr>
              <w:t>15.600</w:t>
            </w:r>
          </w:p>
        </w:tc>
      </w:tr>
      <w:tr w:rsidR="008D718B" w:rsidRPr="00BC6051" w14:paraId="4A33DA7A" w14:textId="77777777" w:rsidTr="00802A0B">
        <w:trPr>
          <w:trHeight w:val="190"/>
          <w:jc w:val="center"/>
        </w:trPr>
        <w:tc>
          <w:tcPr>
            <w:tcW w:w="1248" w:type="pct"/>
            <w:shd w:val="clear" w:color="auto" w:fill="D9D9D9" w:themeFill="background1" w:themeFillShade="D9"/>
          </w:tcPr>
          <w:p w14:paraId="6D078D06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IE"/>
              </w:rPr>
              <w:t>2014</w:t>
            </w:r>
          </w:p>
        </w:tc>
        <w:tc>
          <w:tcPr>
            <w:tcW w:w="1250" w:type="pct"/>
          </w:tcPr>
          <w:p w14:paraId="55BA168A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IE"/>
              </w:rPr>
              <w:t>08.000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5EFF939B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IE"/>
              </w:rPr>
              <w:t>2019</w:t>
            </w:r>
          </w:p>
        </w:tc>
        <w:tc>
          <w:tcPr>
            <w:tcW w:w="1252" w:type="pct"/>
          </w:tcPr>
          <w:p w14:paraId="0DCE9B98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IE"/>
              </w:rPr>
              <w:t>16.000</w:t>
            </w:r>
          </w:p>
        </w:tc>
      </w:tr>
      <w:tr w:rsidR="008D718B" w:rsidRPr="00BC6051" w14:paraId="39E2F1D6" w14:textId="77777777" w:rsidTr="00802A0B">
        <w:trPr>
          <w:trHeight w:val="195"/>
          <w:jc w:val="center"/>
        </w:trPr>
        <w:tc>
          <w:tcPr>
            <w:tcW w:w="1248" w:type="pct"/>
            <w:shd w:val="clear" w:color="auto" w:fill="D9D9D9" w:themeFill="background1" w:themeFillShade="D9"/>
          </w:tcPr>
          <w:p w14:paraId="4251665E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IE"/>
              </w:rPr>
              <w:t>2015</w:t>
            </w:r>
          </w:p>
        </w:tc>
        <w:tc>
          <w:tcPr>
            <w:tcW w:w="1250" w:type="pct"/>
          </w:tcPr>
          <w:p w14:paraId="47D0FB24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IE"/>
              </w:rPr>
              <w:t>12.000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373F697F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IE"/>
              </w:rPr>
              <w:t>2020</w:t>
            </w:r>
          </w:p>
        </w:tc>
        <w:tc>
          <w:tcPr>
            <w:tcW w:w="1252" w:type="pct"/>
          </w:tcPr>
          <w:p w14:paraId="16BF09AD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IE"/>
              </w:rPr>
              <w:t>10.000</w:t>
            </w:r>
          </w:p>
        </w:tc>
      </w:tr>
      <w:tr w:rsidR="008D718B" w:rsidRPr="00BC6051" w14:paraId="40F5BC17" w14:textId="77777777" w:rsidTr="00802A0B">
        <w:trPr>
          <w:trHeight w:val="195"/>
          <w:jc w:val="center"/>
        </w:trPr>
        <w:tc>
          <w:tcPr>
            <w:tcW w:w="1248" w:type="pct"/>
            <w:shd w:val="clear" w:color="auto" w:fill="D9D9D9" w:themeFill="background1" w:themeFillShade="D9"/>
          </w:tcPr>
          <w:p w14:paraId="52647D3A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IE"/>
              </w:rPr>
              <w:t>2016</w:t>
            </w:r>
          </w:p>
        </w:tc>
        <w:tc>
          <w:tcPr>
            <w:tcW w:w="1250" w:type="pct"/>
          </w:tcPr>
          <w:p w14:paraId="7424F5C8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IE"/>
              </w:rPr>
              <w:t>15.000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48F5E015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IE"/>
              </w:rPr>
              <w:t>2021</w:t>
            </w:r>
          </w:p>
        </w:tc>
        <w:tc>
          <w:tcPr>
            <w:tcW w:w="1252" w:type="pct"/>
          </w:tcPr>
          <w:p w14:paraId="1BA26B29" w14:textId="77777777" w:rsidR="008D718B" w:rsidRPr="00BC6051" w:rsidRDefault="008D718B" w:rsidP="00802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05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IE"/>
              </w:rPr>
              <w:t>10.000</w:t>
            </w:r>
          </w:p>
        </w:tc>
      </w:tr>
    </w:tbl>
    <w:p w14:paraId="2E3DA10A" w14:textId="77777777" w:rsidR="008D718B" w:rsidRPr="00BC6051" w:rsidRDefault="008D718B" w:rsidP="008D718B">
      <w:pPr>
        <w:spacing w:after="0" w:line="360" w:lineRule="auto"/>
        <w:ind w:right="567"/>
        <w:jc w:val="center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en-IE"/>
        </w:rPr>
      </w:pPr>
      <w:r w:rsidRPr="00BC6051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en-IE"/>
        </w:rPr>
        <w:t>Fonte: Società Cooperativa H.O.R.T. (Horticulture Oriented to Recreation &amp; Technique)</w:t>
      </w:r>
    </w:p>
    <w:p w14:paraId="4BA15748" w14:textId="77777777" w:rsidR="00691BD4" w:rsidRDefault="00691BD4"/>
    <w:sectPr w:rsidR="00691B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FE5"/>
    <w:rsid w:val="00691BD4"/>
    <w:rsid w:val="008D718B"/>
    <w:rsid w:val="009D4594"/>
    <w:rsid w:val="009E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BC6429-AC0F-4152-9892-5D0FFFBFC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718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Tabellagriglia1chiara">
    <w:name w:val="Grid Table 1 Light"/>
    <w:basedOn w:val="Tabellanormale"/>
    <w:uiPriority w:val="46"/>
    <w:rsid w:val="008D718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2021-11-04T17:57:00Z</dcterms:created>
  <dcterms:modified xsi:type="dcterms:W3CDTF">2021-11-04T17:57:00Z</dcterms:modified>
</cp:coreProperties>
</file>