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198E1" w14:textId="1B326A92" w:rsidR="00C23CE7" w:rsidRPr="00C95306" w:rsidRDefault="00F40EFD" w:rsidP="00F40EFD">
      <w:pPr>
        <w:rPr>
          <w:rFonts w:ascii="Times New Roman" w:hAnsi="Times New Roman" w:cs="Times New Roman"/>
          <w:b/>
          <w:bCs/>
          <w:sz w:val="24"/>
          <w:szCs w:val="24"/>
        </w:rPr>
      </w:pPr>
      <w:r w:rsidRPr="008F5958">
        <w:rPr>
          <w:rFonts w:ascii="Times New Roman" w:hAnsi="Times New Roman" w:cs="Times New Roman"/>
          <w:b/>
          <w:bCs/>
          <w:sz w:val="24"/>
          <w:szCs w:val="24"/>
        </w:rPr>
        <w:t>Disuguaglianze e integrazione nelle aree periferiche urbane. Dinamiche territoriali e esperienze comparate</w:t>
      </w:r>
      <w:r>
        <w:rPr>
          <w:rFonts w:ascii="Times New Roman" w:hAnsi="Times New Roman" w:cs="Times New Roman"/>
          <w:b/>
          <w:bCs/>
          <w:sz w:val="24"/>
          <w:szCs w:val="24"/>
        </w:rPr>
        <w:t xml:space="preserve"> /</w:t>
      </w:r>
      <w:r>
        <w:rPr>
          <w:rFonts w:ascii="Times New Roman" w:eastAsia="Times New Roman" w:hAnsi="Times New Roman" w:cs="Times New Roman"/>
          <w:b/>
          <w:sz w:val="24"/>
          <w:szCs w:val="24"/>
          <w:lang w:eastAsia="it-IT"/>
        </w:rPr>
        <w:t xml:space="preserve"> </w:t>
      </w:r>
      <w:proofErr w:type="spellStart"/>
      <w:r w:rsidRPr="00C95306">
        <w:rPr>
          <w:rFonts w:ascii="Times New Roman" w:eastAsia="Times New Roman" w:hAnsi="Times New Roman" w:cs="Times New Roman"/>
          <w:b/>
          <w:sz w:val="24"/>
          <w:szCs w:val="24"/>
          <w:lang w:eastAsia="it-IT"/>
        </w:rPr>
        <w:t>I</w:t>
      </w:r>
      <w:r w:rsidR="00C23CE7" w:rsidRPr="00C95306">
        <w:rPr>
          <w:rFonts w:ascii="Times New Roman" w:eastAsia="Times New Roman" w:hAnsi="Times New Roman" w:cs="Times New Roman"/>
          <w:b/>
          <w:sz w:val="24"/>
          <w:szCs w:val="24"/>
          <w:lang w:eastAsia="it-IT"/>
        </w:rPr>
        <w:t>nequalities</w:t>
      </w:r>
      <w:proofErr w:type="spellEnd"/>
      <w:r w:rsidR="00C23CE7" w:rsidRPr="00C95306">
        <w:rPr>
          <w:rFonts w:ascii="Times New Roman" w:eastAsia="Times New Roman" w:hAnsi="Times New Roman" w:cs="Times New Roman"/>
          <w:b/>
          <w:sz w:val="24"/>
          <w:szCs w:val="24"/>
          <w:lang w:eastAsia="it-IT"/>
        </w:rPr>
        <w:t xml:space="preserve"> </w:t>
      </w:r>
      <w:r w:rsidR="00C23CE7" w:rsidRPr="00F40EFD">
        <w:rPr>
          <w:rFonts w:ascii="Times New Roman" w:eastAsia="Times New Roman" w:hAnsi="Times New Roman" w:cs="Times New Roman"/>
          <w:b/>
          <w:sz w:val="24"/>
          <w:szCs w:val="24"/>
          <w:lang w:eastAsia="it-IT"/>
        </w:rPr>
        <w:t xml:space="preserve">and </w:t>
      </w:r>
      <w:proofErr w:type="spellStart"/>
      <w:r w:rsidR="00C23CE7" w:rsidRPr="00C95306">
        <w:rPr>
          <w:rFonts w:ascii="Times New Roman" w:eastAsia="Times New Roman" w:hAnsi="Times New Roman" w:cs="Times New Roman"/>
          <w:b/>
          <w:sz w:val="24"/>
          <w:szCs w:val="24"/>
          <w:lang w:eastAsia="it-IT"/>
        </w:rPr>
        <w:t>integration</w:t>
      </w:r>
      <w:proofErr w:type="spellEnd"/>
      <w:r w:rsidR="00C23CE7" w:rsidRPr="00C95306">
        <w:rPr>
          <w:rFonts w:ascii="Times New Roman" w:eastAsia="Times New Roman" w:hAnsi="Times New Roman" w:cs="Times New Roman"/>
          <w:b/>
          <w:sz w:val="24"/>
          <w:szCs w:val="24"/>
          <w:lang w:eastAsia="it-IT"/>
        </w:rPr>
        <w:t xml:space="preserve"> in </w:t>
      </w:r>
      <w:r w:rsidR="00C95306">
        <w:rPr>
          <w:rFonts w:ascii="Times New Roman" w:eastAsia="Times New Roman" w:hAnsi="Times New Roman" w:cs="Times New Roman"/>
          <w:b/>
          <w:sz w:val="24"/>
          <w:szCs w:val="24"/>
          <w:lang w:eastAsia="it-IT"/>
        </w:rPr>
        <w:t xml:space="preserve">the </w:t>
      </w:r>
      <w:proofErr w:type="spellStart"/>
      <w:r w:rsidR="00C95306" w:rsidRPr="00C95306">
        <w:rPr>
          <w:rFonts w:ascii="Times New Roman" w:eastAsia="Times New Roman" w:hAnsi="Times New Roman" w:cs="Times New Roman"/>
          <w:b/>
          <w:sz w:val="24"/>
          <w:szCs w:val="24"/>
          <w:lang w:eastAsia="it-IT"/>
        </w:rPr>
        <w:t>s</w:t>
      </w:r>
      <w:r w:rsidR="00C95306">
        <w:rPr>
          <w:rFonts w:ascii="Times New Roman" w:eastAsia="Times New Roman" w:hAnsi="Times New Roman" w:cs="Times New Roman"/>
          <w:b/>
          <w:sz w:val="24"/>
          <w:szCs w:val="24"/>
          <w:lang w:eastAsia="it-IT"/>
        </w:rPr>
        <w:t>uburbs</w:t>
      </w:r>
      <w:proofErr w:type="spellEnd"/>
      <w:r w:rsidR="005162F8">
        <w:rPr>
          <w:rFonts w:ascii="Times New Roman" w:eastAsia="Times New Roman" w:hAnsi="Times New Roman" w:cs="Times New Roman"/>
          <w:b/>
          <w:sz w:val="24"/>
          <w:szCs w:val="24"/>
          <w:lang w:eastAsia="it-IT"/>
        </w:rPr>
        <w:t xml:space="preserve"> </w:t>
      </w:r>
      <w:proofErr w:type="spellStart"/>
      <w:r w:rsidR="005162F8">
        <w:rPr>
          <w:rFonts w:ascii="Times New Roman" w:eastAsia="Times New Roman" w:hAnsi="Times New Roman" w:cs="Times New Roman"/>
          <w:b/>
          <w:sz w:val="24"/>
          <w:szCs w:val="24"/>
          <w:lang w:eastAsia="it-IT"/>
        </w:rPr>
        <w:t>urban</w:t>
      </w:r>
      <w:proofErr w:type="spellEnd"/>
      <w:r w:rsidR="005162F8">
        <w:rPr>
          <w:rFonts w:ascii="Times New Roman" w:eastAsia="Times New Roman" w:hAnsi="Times New Roman" w:cs="Times New Roman"/>
          <w:b/>
          <w:sz w:val="24"/>
          <w:szCs w:val="24"/>
          <w:lang w:eastAsia="it-IT"/>
        </w:rPr>
        <w:t xml:space="preserve"> area</w:t>
      </w:r>
      <w:r w:rsidR="00C23CE7" w:rsidRPr="00C95306">
        <w:rPr>
          <w:rFonts w:ascii="Times New Roman" w:eastAsia="Times New Roman" w:hAnsi="Times New Roman" w:cs="Times New Roman"/>
          <w:b/>
          <w:sz w:val="24"/>
          <w:szCs w:val="24"/>
          <w:lang w:eastAsia="it-IT"/>
        </w:rPr>
        <w:t xml:space="preserve">. </w:t>
      </w:r>
      <w:proofErr w:type="spellStart"/>
      <w:r w:rsidR="00C23CE7" w:rsidRPr="00C95306">
        <w:rPr>
          <w:rFonts w:ascii="Times New Roman" w:eastAsia="Times New Roman" w:hAnsi="Times New Roman" w:cs="Times New Roman"/>
          <w:b/>
          <w:sz w:val="24"/>
          <w:szCs w:val="24"/>
          <w:lang w:eastAsia="it-IT"/>
        </w:rPr>
        <w:t>Territorial</w:t>
      </w:r>
      <w:proofErr w:type="spellEnd"/>
      <w:r w:rsidR="00C23CE7" w:rsidRPr="00C95306">
        <w:rPr>
          <w:rFonts w:ascii="Times New Roman" w:eastAsia="Times New Roman" w:hAnsi="Times New Roman" w:cs="Times New Roman"/>
          <w:b/>
          <w:sz w:val="24"/>
          <w:szCs w:val="24"/>
          <w:lang w:eastAsia="it-IT"/>
        </w:rPr>
        <w:t xml:space="preserve"> </w:t>
      </w:r>
      <w:proofErr w:type="spellStart"/>
      <w:r w:rsidR="00C23CE7" w:rsidRPr="00C95306">
        <w:rPr>
          <w:rFonts w:ascii="Times New Roman" w:eastAsia="Times New Roman" w:hAnsi="Times New Roman" w:cs="Times New Roman"/>
          <w:b/>
          <w:sz w:val="24"/>
          <w:szCs w:val="24"/>
          <w:lang w:eastAsia="it-IT"/>
        </w:rPr>
        <w:t>dynamics</w:t>
      </w:r>
      <w:proofErr w:type="spellEnd"/>
      <w:r w:rsidR="00C23CE7" w:rsidRPr="00C95306">
        <w:rPr>
          <w:rFonts w:ascii="Times New Roman" w:eastAsia="Times New Roman" w:hAnsi="Times New Roman" w:cs="Times New Roman"/>
          <w:b/>
          <w:sz w:val="24"/>
          <w:szCs w:val="24"/>
          <w:lang w:eastAsia="it-IT"/>
        </w:rPr>
        <w:t xml:space="preserve"> and comparative </w:t>
      </w:r>
      <w:proofErr w:type="spellStart"/>
      <w:r w:rsidR="00C23CE7" w:rsidRPr="00C95306">
        <w:rPr>
          <w:rFonts w:ascii="Times New Roman" w:eastAsia="Times New Roman" w:hAnsi="Times New Roman" w:cs="Times New Roman"/>
          <w:b/>
          <w:sz w:val="24"/>
          <w:szCs w:val="24"/>
          <w:lang w:eastAsia="it-IT"/>
        </w:rPr>
        <w:t>experiences</w:t>
      </w:r>
      <w:proofErr w:type="spellEnd"/>
    </w:p>
    <w:p w14:paraId="76B08BEA" w14:textId="77777777" w:rsidR="00C23CE7" w:rsidRPr="00C95306" w:rsidRDefault="00C23CE7" w:rsidP="00B12519"/>
    <w:p w14:paraId="62C93F68" w14:textId="7BBF586F" w:rsidR="00B12519" w:rsidRPr="00C95306" w:rsidRDefault="00B12519" w:rsidP="00B12519">
      <w:pPr>
        <w:rPr>
          <w:rFonts w:ascii="Times New Roman" w:hAnsi="Times New Roman" w:cs="Times New Roman"/>
          <w:b/>
          <w:bCs/>
          <w:sz w:val="24"/>
          <w:szCs w:val="24"/>
        </w:rPr>
      </w:pPr>
      <w:r w:rsidRPr="00C95306">
        <w:rPr>
          <w:rFonts w:ascii="Times New Roman" w:hAnsi="Times New Roman" w:cs="Times New Roman"/>
          <w:b/>
          <w:bCs/>
          <w:sz w:val="24"/>
          <w:szCs w:val="24"/>
        </w:rPr>
        <w:t>Riassunto</w:t>
      </w:r>
    </w:p>
    <w:p w14:paraId="5D9266A0" w14:textId="77777777" w:rsidR="00B12519" w:rsidRDefault="00B12519" w:rsidP="00B12519">
      <w:pPr>
        <w:jc w:val="both"/>
        <w:rPr>
          <w:rFonts w:ascii="Times New Roman" w:hAnsi="Times New Roman" w:cs="Times New Roman"/>
          <w:sz w:val="24"/>
          <w:szCs w:val="24"/>
        </w:rPr>
      </w:pPr>
      <w:r w:rsidRPr="008F5958">
        <w:rPr>
          <w:rFonts w:ascii="Times New Roman" w:hAnsi="Times New Roman" w:cs="Times New Roman"/>
          <w:sz w:val="24"/>
          <w:szCs w:val="24"/>
        </w:rPr>
        <w:t xml:space="preserve">Le periferie rappresentano la più grande sfida urbana dei prossimi decenni. Negli ultimi anni il tema della riqualificazione delle aree periferiche delle città è al centro delle politiche nazionali e </w:t>
      </w:r>
      <w:r>
        <w:rPr>
          <w:rFonts w:ascii="Times New Roman" w:hAnsi="Times New Roman" w:cs="Times New Roman"/>
          <w:sz w:val="24"/>
          <w:szCs w:val="24"/>
        </w:rPr>
        <w:t xml:space="preserve">degli interventi </w:t>
      </w:r>
      <w:r w:rsidRPr="008F5958">
        <w:rPr>
          <w:rFonts w:ascii="Times New Roman" w:hAnsi="Times New Roman" w:cs="Times New Roman"/>
          <w:sz w:val="24"/>
          <w:szCs w:val="24"/>
        </w:rPr>
        <w:t>promoss</w:t>
      </w:r>
      <w:r>
        <w:rPr>
          <w:rFonts w:ascii="Times New Roman" w:hAnsi="Times New Roman" w:cs="Times New Roman"/>
          <w:sz w:val="24"/>
          <w:szCs w:val="24"/>
        </w:rPr>
        <w:t>i</w:t>
      </w:r>
      <w:r w:rsidRPr="008F5958">
        <w:rPr>
          <w:rFonts w:ascii="Times New Roman" w:hAnsi="Times New Roman" w:cs="Times New Roman"/>
          <w:sz w:val="24"/>
          <w:szCs w:val="24"/>
        </w:rPr>
        <w:t xml:space="preserve"> dall'Unione Europea, con l'obiettivo di una riqualificazione economica, sociale e territoriale. Diversi sono gli indirizzi di tali politiche: proposte di integrazione sociale delle classi, dei giovani, anziani e famiglie, di integrazione funzionale a diversi livelli dello spazio pubblico, aziendale, del piccolo artigianato, e residenziale e di promozione e ricerca di nuovi modelli di insediamento e rilancio dei quartieri di edilizia popolare. Si tratta, alcune volte, di politiche sbilanciate che hanno reso la periferia ancor più vulnerabile, facendo crescere le diseguaglianze, ancora più evidenti durante la pandemia. Il contributo cercherà di analizzare alcune esperienze comparate di intervento, mostrando punti di forza e di debolezza dei casi considerati.</w:t>
      </w:r>
    </w:p>
    <w:p w14:paraId="5477ECE7" w14:textId="77777777" w:rsidR="00B12519" w:rsidRPr="008F5958" w:rsidRDefault="00B12519" w:rsidP="00B12519">
      <w:pPr>
        <w:jc w:val="both"/>
        <w:rPr>
          <w:rFonts w:ascii="Times New Roman" w:hAnsi="Times New Roman" w:cs="Times New Roman"/>
          <w:b/>
          <w:bCs/>
          <w:sz w:val="24"/>
          <w:szCs w:val="24"/>
        </w:rPr>
      </w:pPr>
      <w:r w:rsidRPr="008F5958">
        <w:rPr>
          <w:rFonts w:ascii="Times New Roman" w:hAnsi="Times New Roman" w:cs="Times New Roman"/>
          <w:b/>
          <w:bCs/>
          <w:sz w:val="24"/>
          <w:szCs w:val="24"/>
        </w:rPr>
        <w:t>Parole chiave: periferia, disuguaglianze, integrazione</w:t>
      </w:r>
      <w:r>
        <w:rPr>
          <w:rFonts w:ascii="Times New Roman" w:hAnsi="Times New Roman" w:cs="Times New Roman"/>
          <w:b/>
          <w:bCs/>
          <w:sz w:val="24"/>
          <w:szCs w:val="24"/>
        </w:rPr>
        <w:t>.</w:t>
      </w:r>
    </w:p>
    <w:p w14:paraId="17C83F86" w14:textId="77777777" w:rsidR="00B12519" w:rsidRPr="008F5958" w:rsidRDefault="00B12519" w:rsidP="00B12519">
      <w:pPr>
        <w:jc w:val="both"/>
        <w:rPr>
          <w:rFonts w:ascii="Times New Roman" w:hAnsi="Times New Roman" w:cs="Times New Roman"/>
          <w:sz w:val="24"/>
          <w:szCs w:val="24"/>
        </w:rPr>
      </w:pPr>
    </w:p>
    <w:p w14:paraId="7839B6D7" w14:textId="77777777" w:rsidR="00B12519" w:rsidRPr="008F5958" w:rsidRDefault="00B12519" w:rsidP="00B12519">
      <w:pPr>
        <w:jc w:val="both"/>
        <w:rPr>
          <w:rFonts w:ascii="Times New Roman" w:hAnsi="Times New Roman" w:cs="Times New Roman"/>
          <w:b/>
          <w:bCs/>
          <w:sz w:val="24"/>
          <w:szCs w:val="24"/>
          <w:lang w:val="en-US"/>
        </w:rPr>
      </w:pPr>
      <w:r w:rsidRPr="008F5958">
        <w:rPr>
          <w:rFonts w:ascii="Times New Roman" w:hAnsi="Times New Roman" w:cs="Times New Roman"/>
          <w:b/>
          <w:bCs/>
          <w:sz w:val="24"/>
          <w:szCs w:val="24"/>
          <w:lang w:val="en-US"/>
        </w:rPr>
        <w:t>Abstract</w:t>
      </w:r>
    </w:p>
    <w:p w14:paraId="59285B07" w14:textId="77777777" w:rsidR="00B12519" w:rsidRPr="008F5958" w:rsidRDefault="00B12519" w:rsidP="00B12519">
      <w:pPr>
        <w:jc w:val="both"/>
        <w:rPr>
          <w:rFonts w:ascii="Times New Roman" w:hAnsi="Times New Roman" w:cs="Times New Roman"/>
          <w:sz w:val="24"/>
          <w:szCs w:val="24"/>
          <w:lang w:val="en-US"/>
        </w:rPr>
      </w:pPr>
      <w:r w:rsidRPr="008F5958">
        <w:rPr>
          <w:rFonts w:ascii="Times New Roman" w:hAnsi="Times New Roman" w:cs="Times New Roman"/>
          <w:sz w:val="24"/>
          <w:szCs w:val="24"/>
          <w:lang w:val="en-US"/>
        </w:rPr>
        <w:t>The suburbs represent the greatest urban challenge of the coming decades. In recent years, the issue of redeveloping the peripheral areas of cities has been at the center of national policies and promoted</w:t>
      </w:r>
      <w:r>
        <w:rPr>
          <w:rFonts w:ascii="Times New Roman" w:hAnsi="Times New Roman" w:cs="Times New Roman"/>
          <w:sz w:val="24"/>
          <w:szCs w:val="24"/>
          <w:lang w:val="en-US"/>
        </w:rPr>
        <w:t xml:space="preserve"> interventions</w:t>
      </w:r>
      <w:r w:rsidRPr="008F5958">
        <w:rPr>
          <w:rFonts w:ascii="Times New Roman" w:hAnsi="Times New Roman" w:cs="Times New Roman"/>
          <w:sz w:val="24"/>
          <w:szCs w:val="24"/>
          <w:lang w:val="en-US"/>
        </w:rPr>
        <w:t xml:space="preserve">  by the European Union, with the aim of economic, social and territorial redevelopment. There are several directions for these policies: proposals for social integration of classes, young people, the elderly and families, for functional integration at different levels of public, corporate, small craft and residential spaces, and for the promotion and research of new settlement models. and revitalization of social housing districts. Sometimes these are unbalanced policies that have made the periphery even more vulnerable, increasing inequalities, even more evident during the pandemic. The paper will try to analyze some comparative experiences of intervention, showing the strengths and weaknesses of the cases considered.</w:t>
      </w:r>
    </w:p>
    <w:p w14:paraId="7C38FE5F" w14:textId="6EC11B3B" w:rsidR="00B12519" w:rsidRDefault="00B12519" w:rsidP="00B12519">
      <w:pPr>
        <w:jc w:val="both"/>
        <w:rPr>
          <w:rFonts w:ascii="Times New Roman" w:hAnsi="Times New Roman" w:cs="Times New Roman"/>
          <w:b/>
          <w:bCs/>
          <w:sz w:val="24"/>
          <w:szCs w:val="24"/>
        </w:rPr>
      </w:pPr>
      <w:proofErr w:type="spellStart"/>
      <w:r w:rsidRPr="008F5958">
        <w:rPr>
          <w:rFonts w:ascii="Times New Roman" w:hAnsi="Times New Roman" w:cs="Times New Roman"/>
          <w:b/>
          <w:bCs/>
          <w:sz w:val="24"/>
          <w:szCs w:val="24"/>
        </w:rPr>
        <w:t>Keyword</w:t>
      </w:r>
      <w:r>
        <w:rPr>
          <w:rFonts w:ascii="Times New Roman" w:hAnsi="Times New Roman" w:cs="Times New Roman"/>
          <w:b/>
          <w:bCs/>
          <w:sz w:val="24"/>
          <w:szCs w:val="24"/>
        </w:rPr>
        <w:t>s</w:t>
      </w:r>
      <w:proofErr w:type="spellEnd"/>
      <w:r w:rsidRPr="008F5958">
        <w:rPr>
          <w:rFonts w:ascii="Times New Roman" w:hAnsi="Times New Roman" w:cs="Times New Roman"/>
          <w:b/>
          <w:bCs/>
          <w:sz w:val="24"/>
          <w:szCs w:val="24"/>
        </w:rPr>
        <w:t xml:space="preserve">: </w:t>
      </w:r>
      <w:r w:rsidR="005162F8">
        <w:rPr>
          <w:rFonts w:ascii="Times New Roman" w:hAnsi="Times New Roman" w:cs="Times New Roman"/>
          <w:b/>
          <w:bCs/>
          <w:sz w:val="24"/>
          <w:szCs w:val="24"/>
        </w:rPr>
        <w:t>suburb</w:t>
      </w:r>
      <w:bookmarkStart w:id="0" w:name="_GoBack"/>
      <w:bookmarkEnd w:id="0"/>
      <w:r w:rsidRPr="008F5958">
        <w:rPr>
          <w:rFonts w:ascii="Times New Roman" w:hAnsi="Times New Roman" w:cs="Times New Roman"/>
          <w:b/>
          <w:bCs/>
          <w:sz w:val="24"/>
          <w:szCs w:val="24"/>
        </w:rPr>
        <w:t xml:space="preserve">, </w:t>
      </w:r>
      <w:proofErr w:type="spellStart"/>
      <w:r w:rsidRPr="008F5958">
        <w:rPr>
          <w:rFonts w:ascii="Times New Roman" w:hAnsi="Times New Roman" w:cs="Times New Roman"/>
          <w:b/>
          <w:bCs/>
          <w:sz w:val="24"/>
          <w:szCs w:val="24"/>
        </w:rPr>
        <w:t>inequality</w:t>
      </w:r>
      <w:proofErr w:type="spellEnd"/>
      <w:r w:rsidRPr="008F5958">
        <w:rPr>
          <w:rFonts w:ascii="Times New Roman" w:hAnsi="Times New Roman" w:cs="Times New Roman"/>
          <w:b/>
          <w:bCs/>
          <w:sz w:val="24"/>
          <w:szCs w:val="24"/>
        </w:rPr>
        <w:t xml:space="preserve">, </w:t>
      </w:r>
      <w:proofErr w:type="spellStart"/>
      <w:r w:rsidRPr="008F5958">
        <w:rPr>
          <w:rFonts w:ascii="Times New Roman" w:hAnsi="Times New Roman" w:cs="Times New Roman"/>
          <w:b/>
          <w:bCs/>
          <w:sz w:val="24"/>
          <w:szCs w:val="24"/>
        </w:rPr>
        <w:t>integration</w:t>
      </w:r>
      <w:proofErr w:type="spellEnd"/>
      <w:r>
        <w:rPr>
          <w:rFonts w:ascii="Times New Roman" w:hAnsi="Times New Roman" w:cs="Times New Roman"/>
          <w:b/>
          <w:bCs/>
          <w:sz w:val="24"/>
          <w:szCs w:val="24"/>
        </w:rPr>
        <w:t>.</w:t>
      </w:r>
    </w:p>
    <w:p w14:paraId="61365EE8" w14:textId="77777777" w:rsidR="00DF03AE" w:rsidRDefault="00DF03AE" w:rsidP="00DF03AE">
      <w:pPr>
        <w:autoSpaceDE w:val="0"/>
        <w:autoSpaceDN w:val="0"/>
        <w:adjustRightInd w:val="0"/>
        <w:spacing w:after="0" w:line="240" w:lineRule="auto"/>
        <w:jc w:val="both"/>
        <w:rPr>
          <w:rFonts w:ascii="Times New Roman" w:hAnsi="Times New Roman" w:cs="Times New Roman"/>
          <w:bCs/>
          <w:i/>
          <w:sz w:val="24"/>
          <w:szCs w:val="24"/>
        </w:rPr>
      </w:pPr>
      <w:r w:rsidRPr="001D7DCC">
        <w:rPr>
          <w:rFonts w:ascii="Times New Roman" w:hAnsi="Times New Roman" w:cs="Times New Roman"/>
          <w:bCs/>
          <w:i/>
          <w:sz w:val="24"/>
          <w:szCs w:val="24"/>
        </w:rPr>
        <w:t>Riferimenti bibliografici</w:t>
      </w:r>
    </w:p>
    <w:p w14:paraId="7DE3CDDC" w14:textId="77777777" w:rsidR="00DF03AE" w:rsidRPr="001D7DCC" w:rsidRDefault="00DF03AE" w:rsidP="00DF03AE">
      <w:pPr>
        <w:autoSpaceDE w:val="0"/>
        <w:autoSpaceDN w:val="0"/>
        <w:adjustRightInd w:val="0"/>
        <w:spacing w:after="0" w:line="240" w:lineRule="auto"/>
        <w:jc w:val="both"/>
        <w:rPr>
          <w:rFonts w:ascii="Times New Roman" w:hAnsi="Times New Roman" w:cs="Times New Roman"/>
          <w:bCs/>
          <w:i/>
          <w:sz w:val="24"/>
          <w:szCs w:val="24"/>
        </w:rPr>
      </w:pPr>
    </w:p>
    <w:p w14:paraId="275D5A1F"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i/>
          <w:iCs/>
          <w:sz w:val="24"/>
          <w:szCs w:val="24"/>
        </w:rPr>
      </w:pPr>
      <w:r w:rsidRPr="008F5958">
        <w:rPr>
          <w:rFonts w:ascii="Times New Roman" w:hAnsi="Times New Roman" w:cs="Times New Roman"/>
          <w:sz w:val="24"/>
          <w:szCs w:val="24"/>
        </w:rPr>
        <w:t>Amato F.</w:t>
      </w:r>
      <w:r>
        <w:rPr>
          <w:rFonts w:ascii="Times New Roman" w:hAnsi="Times New Roman" w:cs="Times New Roman"/>
          <w:sz w:val="24"/>
          <w:szCs w:val="24"/>
        </w:rPr>
        <w:t xml:space="preserve"> (2014), </w:t>
      </w:r>
      <w:r w:rsidRPr="008F5958">
        <w:rPr>
          <w:rFonts w:ascii="Times New Roman" w:hAnsi="Times New Roman" w:cs="Times New Roman"/>
          <w:i/>
          <w:iCs/>
          <w:sz w:val="24"/>
          <w:szCs w:val="24"/>
        </w:rPr>
        <w:t>La marginalità in questione: una riflessione dalla prospettiva della geografia urbana e sociale</w:t>
      </w:r>
      <w:r>
        <w:rPr>
          <w:rFonts w:ascii="Times New Roman" w:hAnsi="Times New Roman" w:cs="Times New Roman"/>
          <w:sz w:val="24"/>
          <w:szCs w:val="24"/>
        </w:rPr>
        <w:t>, «</w:t>
      </w:r>
      <w:r w:rsidRPr="008F5958">
        <w:rPr>
          <w:rFonts w:ascii="Times New Roman" w:hAnsi="Times New Roman" w:cs="Times New Roman"/>
          <w:sz w:val="24"/>
          <w:szCs w:val="24"/>
        </w:rPr>
        <w:t>Bollettino della Società Geografica</w:t>
      </w:r>
      <w:r w:rsidRPr="008F5958">
        <w:rPr>
          <w:rFonts w:ascii="Times New Roman" w:hAnsi="Times New Roman" w:cs="Times New Roman"/>
          <w:i/>
          <w:iCs/>
          <w:sz w:val="24"/>
          <w:szCs w:val="24"/>
        </w:rPr>
        <w:t xml:space="preserve"> </w:t>
      </w:r>
      <w:r w:rsidRPr="008F5958">
        <w:rPr>
          <w:rFonts w:ascii="Times New Roman" w:hAnsi="Times New Roman" w:cs="Times New Roman"/>
          <w:sz w:val="24"/>
          <w:szCs w:val="24"/>
        </w:rPr>
        <w:t>Italiana</w:t>
      </w:r>
      <w:r>
        <w:rPr>
          <w:rFonts w:ascii="Times New Roman" w:hAnsi="Times New Roman" w:cs="Times New Roman"/>
          <w:sz w:val="24"/>
          <w:szCs w:val="24"/>
        </w:rPr>
        <w:t>»</w:t>
      </w:r>
      <w:r w:rsidRPr="008F5958">
        <w:rPr>
          <w:rFonts w:ascii="Times New Roman" w:hAnsi="Times New Roman" w:cs="Times New Roman"/>
          <w:sz w:val="24"/>
          <w:szCs w:val="24"/>
        </w:rPr>
        <w:t>, Serie XIII, vol. VII, Roma, pp. 17, 20, 21.</w:t>
      </w:r>
    </w:p>
    <w:p w14:paraId="43573200"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Aru</w:t>
      </w:r>
      <w:proofErr w:type="spellEnd"/>
      <w:r w:rsidRPr="008F5958">
        <w:rPr>
          <w:rFonts w:ascii="Times New Roman" w:hAnsi="Times New Roman" w:cs="Times New Roman"/>
          <w:sz w:val="24"/>
          <w:szCs w:val="24"/>
        </w:rPr>
        <w:t xml:space="preserve"> S., </w:t>
      </w:r>
      <w:proofErr w:type="spellStart"/>
      <w:r w:rsidRPr="008F5958">
        <w:rPr>
          <w:rFonts w:ascii="Times New Roman" w:hAnsi="Times New Roman" w:cs="Times New Roman"/>
          <w:sz w:val="24"/>
          <w:szCs w:val="24"/>
        </w:rPr>
        <w:t>Puttilli</w:t>
      </w:r>
      <w:proofErr w:type="spellEnd"/>
      <w:r w:rsidRPr="008F5958">
        <w:rPr>
          <w:rFonts w:ascii="Times New Roman" w:hAnsi="Times New Roman" w:cs="Times New Roman"/>
          <w:sz w:val="24"/>
          <w:szCs w:val="24"/>
        </w:rPr>
        <w:t xml:space="preserve"> M</w:t>
      </w:r>
      <w:r>
        <w:rPr>
          <w:rFonts w:ascii="Times New Roman" w:hAnsi="Times New Roman" w:cs="Times New Roman"/>
          <w:i/>
          <w:iCs/>
          <w:sz w:val="24"/>
          <w:szCs w:val="24"/>
        </w:rPr>
        <w:t xml:space="preserve">. </w:t>
      </w:r>
      <w:r w:rsidRPr="005E6C50">
        <w:rPr>
          <w:rFonts w:ascii="Times New Roman" w:hAnsi="Times New Roman" w:cs="Times New Roman"/>
          <w:iCs/>
          <w:sz w:val="24"/>
          <w:szCs w:val="24"/>
        </w:rPr>
        <w:t>(2014)</w:t>
      </w:r>
      <w:r>
        <w:rPr>
          <w:rFonts w:ascii="Times New Roman" w:hAnsi="Times New Roman" w:cs="Times New Roman"/>
          <w:iCs/>
          <w:sz w:val="24"/>
          <w:szCs w:val="24"/>
        </w:rPr>
        <w:t>,</w:t>
      </w:r>
      <w:r>
        <w:rPr>
          <w:rFonts w:ascii="Times New Roman" w:hAnsi="Times New Roman" w:cs="Times New Roman"/>
          <w:i/>
          <w:iCs/>
          <w:sz w:val="24"/>
          <w:szCs w:val="24"/>
        </w:rPr>
        <w:t xml:space="preserve"> </w:t>
      </w:r>
      <w:r w:rsidRPr="008F5958">
        <w:rPr>
          <w:rFonts w:ascii="Times New Roman" w:hAnsi="Times New Roman" w:cs="Times New Roman"/>
          <w:i/>
          <w:iCs/>
          <w:sz w:val="24"/>
          <w:szCs w:val="24"/>
        </w:rPr>
        <w:t>Forme e spazi e tempi della marginalità</w:t>
      </w:r>
      <w:r w:rsidRPr="008F5958">
        <w:rPr>
          <w:rFonts w:ascii="Times New Roman" w:hAnsi="Times New Roman" w:cs="Times New Roman"/>
          <w:sz w:val="24"/>
          <w:szCs w:val="24"/>
        </w:rPr>
        <w:t>,</w:t>
      </w:r>
      <w:r>
        <w:rPr>
          <w:rFonts w:ascii="Times New Roman" w:hAnsi="Times New Roman" w:cs="Times New Roman"/>
          <w:sz w:val="24"/>
          <w:szCs w:val="24"/>
        </w:rPr>
        <w:t xml:space="preserve"> «</w:t>
      </w:r>
      <w:r w:rsidRPr="008F5958">
        <w:rPr>
          <w:rFonts w:ascii="Times New Roman" w:hAnsi="Times New Roman" w:cs="Times New Roman"/>
          <w:sz w:val="24"/>
          <w:szCs w:val="24"/>
        </w:rPr>
        <w:t>Bollettino della Società Geografica Italiana</w:t>
      </w:r>
      <w:r>
        <w:rPr>
          <w:rFonts w:ascii="Times New Roman" w:hAnsi="Times New Roman" w:cs="Times New Roman"/>
          <w:sz w:val="24"/>
          <w:szCs w:val="24"/>
        </w:rPr>
        <w:t>»</w:t>
      </w:r>
      <w:r w:rsidRPr="008F5958">
        <w:rPr>
          <w:rFonts w:ascii="Times New Roman" w:hAnsi="Times New Roman" w:cs="Times New Roman"/>
          <w:sz w:val="24"/>
          <w:szCs w:val="24"/>
        </w:rPr>
        <w:t>, XVI, Roma, 2014, n. 1, p. 9.</w:t>
      </w:r>
    </w:p>
    <w:p w14:paraId="03260292"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Balducci A., Fedeli V., de Leonardis</w:t>
      </w:r>
      <w:r>
        <w:rPr>
          <w:rFonts w:ascii="Times New Roman" w:hAnsi="Times New Roman" w:cs="Times New Roman"/>
          <w:sz w:val="24"/>
          <w:szCs w:val="24"/>
        </w:rPr>
        <w:t xml:space="preserve"> </w:t>
      </w:r>
      <w:r w:rsidRPr="008F5958">
        <w:rPr>
          <w:rFonts w:ascii="Times New Roman" w:hAnsi="Times New Roman" w:cs="Times New Roman"/>
          <w:sz w:val="24"/>
          <w:szCs w:val="24"/>
        </w:rPr>
        <w:t>O. (2018)</w:t>
      </w:r>
      <w:r>
        <w:rPr>
          <w:rFonts w:ascii="Times New Roman" w:hAnsi="Times New Roman" w:cs="Times New Roman"/>
          <w:sz w:val="24"/>
          <w:szCs w:val="24"/>
        </w:rPr>
        <w:t>,</w:t>
      </w:r>
      <w:r w:rsidRPr="008F5958">
        <w:rPr>
          <w:rFonts w:ascii="Times New Roman" w:hAnsi="Times New Roman" w:cs="Times New Roman"/>
          <w:sz w:val="24"/>
          <w:szCs w:val="24"/>
        </w:rPr>
        <w:t xml:space="preserve"> </w:t>
      </w:r>
      <w:proofErr w:type="spellStart"/>
      <w:r w:rsidRPr="008F5958">
        <w:rPr>
          <w:rFonts w:ascii="Times New Roman" w:hAnsi="Times New Roman" w:cs="Times New Roman"/>
          <w:i/>
          <w:iCs/>
          <w:sz w:val="24"/>
          <w:szCs w:val="24"/>
        </w:rPr>
        <w:t>Mind</w:t>
      </w:r>
      <w:proofErr w:type="spellEnd"/>
      <w:r w:rsidRPr="008F5958">
        <w:rPr>
          <w:rFonts w:ascii="Times New Roman" w:hAnsi="Times New Roman" w:cs="Times New Roman"/>
          <w:i/>
          <w:iCs/>
          <w:sz w:val="24"/>
          <w:szCs w:val="24"/>
        </w:rPr>
        <w:t xml:space="preserve"> the gap. Il distacco tra politiche e città, </w:t>
      </w:r>
      <w:r w:rsidRPr="008F5958">
        <w:rPr>
          <w:rFonts w:ascii="Times New Roman" w:hAnsi="Times New Roman" w:cs="Times New Roman"/>
          <w:sz w:val="24"/>
          <w:szCs w:val="24"/>
        </w:rPr>
        <w:t>Centro nazionale di studi per le politiche urbane, Rapporto sulle città, Bologna</w:t>
      </w:r>
      <w:r>
        <w:rPr>
          <w:rFonts w:ascii="Times New Roman" w:hAnsi="Times New Roman" w:cs="Times New Roman"/>
          <w:sz w:val="24"/>
          <w:szCs w:val="24"/>
        </w:rPr>
        <w:t>: I</w:t>
      </w:r>
      <w:r w:rsidRPr="008F5958">
        <w:rPr>
          <w:rFonts w:ascii="Times New Roman" w:hAnsi="Times New Roman" w:cs="Times New Roman"/>
          <w:sz w:val="24"/>
          <w:szCs w:val="24"/>
        </w:rPr>
        <w:t>l Mulino, pp. 1-6.</w:t>
      </w:r>
      <w:r>
        <w:rPr>
          <w:rFonts w:ascii="Times New Roman" w:hAnsi="Times New Roman" w:cs="Times New Roman"/>
          <w:sz w:val="24"/>
          <w:szCs w:val="24"/>
        </w:rPr>
        <w:t xml:space="preserve"> </w:t>
      </w:r>
    </w:p>
    <w:p w14:paraId="643D42F9"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Bazzini</w:t>
      </w:r>
      <w:proofErr w:type="spellEnd"/>
      <w:r w:rsidRPr="008F5958">
        <w:rPr>
          <w:rFonts w:ascii="Times New Roman" w:hAnsi="Times New Roman" w:cs="Times New Roman"/>
          <w:sz w:val="24"/>
          <w:szCs w:val="24"/>
        </w:rPr>
        <w:t xml:space="preserve"> D. </w:t>
      </w:r>
      <w:r w:rsidRPr="00FE7CE8">
        <w:rPr>
          <w:rFonts w:ascii="Times New Roman" w:hAnsi="Times New Roman" w:cs="Times New Roman"/>
          <w:sz w:val="24"/>
          <w:szCs w:val="24"/>
        </w:rPr>
        <w:t>(2020)</w:t>
      </w:r>
      <w:r>
        <w:rPr>
          <w:rFonts w:ascii="Times New Roman" w:hAnsi="Times New Roman" w:cs="Times New Roman"/>
          <w:sz w:val="24"/>
          <w:szCs w:val="24"/>
        </w:rPr>
        <w:t xml:space="preserve">, </w:t>
      </w:r>
      <w:r w:rsidRPr="001D7DCC">
        <w:rPr>
          <w:rFonts w:ascii="Times New Roman" w:hAnsi="Times New Roman" w:cs="Times New Roman"/>
          <w:i/>
          <w:sz w:val="24"/>
          <w:szCs w:val="24"/>
        </w:rPr>
        <w:t>Infrastrutture per l’innovazione sociale inclusiva: La Scuola dei Quartieri del Comune di Milano</w:t>
      </w:r>
      <w:r>
        <w:rPr>
          <w:rFonts w:ascii="Times New Roman" w:hAnsi="Times New Roman" w:cs="Times New Roman"/>
          <w:sz w:val="24"/>
          <w:szCs w:val="24"/>
        </w:rPr>
        <w:t>, «</w:t>
      </w:r>
      <w:r w:rsidRPr="008F5958">
        <w:rPr>
          <w:rFonts w:ascii="Times New Roman" w:hAnsi="Times New Roman" w:cs="Times New Roman"/>
          <w:sz w:val="24"/>
          <w:szCs w:val="24"/>
        </w:rPr>
        <w:t xml:space="preserve">Rivista online Urban @ </w:t>
      </w:r>
      <w:proofErr w:type="spellStart"/>
      <w:r w:rsidRPr="008F5958">
        <w:rPr>
          <w:rFonts w:ascii="Times New Roman" w:hAnsi="Times New Roman" w:cs="Times New Roman"/>
          <w:sz w:val="24"/>
          <w:szCs w:val="24"/>
        </w:rPr>
        <w:t>it</w:t>
      </w:r>
      <w:proofErr w:type="spellEnd"/>
      <w:r>
        <w:rPr>
          <w:rFonts w:ascii="Times New Roman" w:hAnsi="Times New Roman" w:cs="Times New Roman"/>
          <w:sz w:val="24"/>
          <w:szCs w:val="24"/>
        </w:rPr>
        <w:t>»</w:t>
      </w:r>
      <w:r w:rsidRPr="008F5958">
        <w:rPr>
          <w:rFonts w:ascii="Times New Roman" w:hAnsi="Times New Roman" w:cs="Times New Roman"/>
          <w:sz w:val="24"/>
          <w:szCs w:val="24"/>
        </w:rPr>
        <w:t>, pp. 1-7.</w:t>
      </w:r>
    </w:p>
    <w:p w14:paraId="1D3F438C" w14:textId="77777777" w:rsidR="00DF03AE"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 xml:space="preserve">Belli A. </w:t>
      </w:r>
      <w:r>
        <w:rPr>
          <w:rFonts w:ascii="Times New Roman" w:hAnsi="Times New Roman" w:cs="Times New Roman"/>
          <w:sz w:val="24"/>
          <w:szCs w:val="24"/>
        </w:rPr>
        <w:t xml:space="preserve">(2006), </w:t>
      </w:r>
      <w:r w:rsidRPr="008F5958">
        <w:rPr>
          <w:rFonts w:ascii="Times New Roman" w:hAnsi="Times New Roman" w:cs="Times New Roman"/>
          <w:i/>
          <w:iCs/>
          <w:sz w:val="24"/>
          <w:szCs w:val="24"/>
        </w:rPr>
        <w:t>Oltre la città: Pensare la periferia</w:t>
      </w:r>
      <w:r w:rsidRPr="008F5958">
        <w:rPr>
          <w:rFonts w:ascii="Times New Roman" w:hAnsi="Times New Roman" w:cs="Times New Roman"/>
          <w:sz w:val="24"/>
          <w:szCs w:val="24"/>
        </w:rPr>
        <w:t>, Napoli</w:t>
      </w:r>
      <w:r>
        <w:rPr>
          <w:rFonts w:ascii="Times New Roman" w:hAnsi="Times New Roman" w:cs="Times New Roman"/>
          <w:sz w:val="24"/>
          <w:szCs w:val="24"/>
        </w:rPr>
        <w:t xml:space="preserve">: </w:t>
      </w:r>
      <w:proofErr w:type="spellStart"/>
      <w:r>
        <w:rPr>
          <w:rFonts w:ascii="Times New Roman" w:hAnsi="Times New Roman" w:cs="Times New Roman"/>
          <w:sz w:val="24"/>
          <w:szCs w:val="24"/>
        </w:rPr>
        <w:t>Cronopio</w:t>
      </w:r>
      <w:proofErr w:type="spellEnd"/>
      <w:r>
        <w:rPr>
          <w:rFonts w:ascii="Times New Roman" w:hAnsi="Times New Roman" w:cs="Times New Roman"/>
          <w:sz w:val="24"/>
          <w:szCs w:val="24"/>
        </w:rPr>
        <w:t>,</w:t>
      </w:r>
      <w:r w:rsidRPr="008F5958">
        <w:rPr>
          <w:rFonts w:ascii="Times New Roman" w:hAnsi="Times New Roman" w:cs="Times New Roman"/>
          <w:sz w:val="24"/>
          <w:szCs w:val="24"/>
        </w:rPr>
        <w:t xml:space="preserve"> 2006, pp. 1-4</w:t>
      </w:r>
      <w:r>
        <w:rPr>
          <w:rFonts w:ascii="Times New Roman" w:hAnsi="Times New Roman" w:cs="Times New Roman"/>
          <w:sz w:val="24"/>
          <w:szCs w:val="24"/>
        </w:rPr>
        <w:t>.</w:t>
      </w:r>
    </w:p>
    <w:p w14:paraId="1F0F0A5C"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Cerasoli M</w:t>
      </w:r>
      <w:r w:rsidRPr="008F5958">
        <w:rPr>
          <w:rFonts w:ascii="Times New Roman" w:hAnsi="Times New Roman" w:cs="Times New Roman"/>
          <w:i/>
          <w:iCs/>
          <w:sz w:val="24"/>
          <w:szCs w:val="24"/>
        </w:rPr>
        <w:t>.</w:t>
      </w:r>
      <w:r>
        <w:rPr>
          <w:rFonts w:ascii="Times New Roman" w:hAnsi="Times New Roman" w:cs="Times New Roman"/>
          <w:i/>
          <w:iCs/>
          <w:sz w:val="24"/>
          <w:szCs w:val="24"/>
        </w:rPr>
        <w:t xml:space="preserve"> </w:t>
      </w:r>
      <w:r w:rsidRPr="00FE7CE8">
        <w:rPr>
          <w:rFonts w:ascii="Times New Roman" w:hAnsi="Times New Roman" w:cs="Times New Roman"/>
          <w:iCs/>
          <w:sz w:val="24"/>
          <w:szCs w:val="24"/>
        </w:rPr>
        <w:t>(2008)</w:t>
      </w:r>
      <w:r>
        <w:rPr>
          <w:rFonts w:ascii="Times New Roman" w:hAnsi="Times New Roman" w:cs="Times New Roman"/>
          <w:iCs/>
          <w:sz w:val="24"/>
          <w:szCs w:val="24"/>
        </w:rPr>
        <w:t>,</w:t>
      </w:r>
      <w:r>
        <w:rPr>
          <w:rFonts w:ascii="Times New Roman" w:hAnsi="Times New Roman" w:cs="Times New Roman"/>
          <w:i/>
          <w:iCs/>
          <w:sz w:val="24"/>
          <w:szCs w:val="24"/>
        </w:rPr>
        <w:t xml:space="preserve"> </w:t>
      </w:r>
      <w:r w:rsidRPr="008F5958">
        <w:rPr>
          <w:rFonts w:ascii="Times New Roman" w:hAnsi="Times New Roman" w:cs="Times New Roman"/>
          <w:i/>
          <w:iCs/>
          <w:sz w:val="24"/>
          <w:szCs w:val="24"/>
        </w:rPr>
        <w:t>Periferie urbane degradate. Regole insediative e forme dell’abitare. Come intervenire?</w:t>
      </w:r>
      <w:r w:rsidRPr="008F5958">
        <w:rPr>
          <w:rFonts w:ascii="Times New Roman" w:hAnsi="Times New Roman" w:cs="Times New Roman"/>
          <w:sz w:val="24"/>
          <w:szCs w:val="24"/>
        </w:rPr>
        <w:t xml:space="preserve">, </w:t>
      </w:r>
      <w:proofErr w:type="spellStart"/>
      <w:r w:rsidRPr="008F5958">
        <w:rPr>
          <w:rFonts w:ascii="Times New Roman" w:hAnsi="Times New Roman" w:cs="Times New Roman"/>
          <w:sz w:val="24"/>
          <w:szCs w:val="24"/>
        </w:rPr>
        <w:t>Cittalia</w:t>
      </w:r>
      <w:proofErr w:type="spellEnd"/>
      <w:r w:rsidRPr="008F5958">
        <w:rPr>
          <w:rFonts w:ascii="Times New Roman" w:hAnsi="Times New Roman" w:cs="Times New Roman"/>
          <w:sz w:val="24"/>
          <w:szCs w:val="24"/>
        </w:rPr>
        <w:t xml:space="preserve"> Anci Ricerche, </w:t>
      </w:r>
      <w:proofErr w:type="spellStart"/>
      <w:r w:rsidRPr="008F5958">
        <w:rPr>
          <w:rFonts w:ascii="Times New Roman" w:hAnsi="Times New Roman" w:cs="Times New Roman"/>
          <w:sz w:val="24"/>
          <w:szCs w:val="24"/>
        </w:rPr>
        <w:t>Paper</w:t>
      </w:r>
      <w:proofErr w:type="spellEnd"/>
      <w:r w:rsidRPr="008F5958">
        <w:rPr>
          <w:rFonts w:ascii="Times New Roman" w:hAnsi="Times New Roman" w:cs="Times New Roman"/>
          <w:sz w:val="24"/>
          <w:szCs w:val="24"/>
        </w:rPr>
        <w:t xml:space="preserve"> 2/2008.</w:t>
      </w:r>
    </w:p>
    <w:p w14:paraId="1F0D1D40" w14:textId="77777777" w:rsidR="00DF03AE"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lastRenderedPageBreak/>
        <w:t>Clementi A., Perego F.</w:t>
      </w:r>
      <w:r>
        <w:rPr>
          <w:rFonts w:ascii="Times New Roman" w:hAnsi="Times New Roman" w:cs="Times New Roman"/>
          <w:sz w:val="24"/>
          <w:szCs w:val="24"/>
        </w:rPr>
        <w:t xml:space="preserve"> (2001),</w:t>
      </w:r>
      <w:r w:rsidRPr="008F5958">
        <w:rPr>
          <w:rFonts w:ascii="Times New Roman" w:hAnsi="Times New Roman" w:cs="Times New Roman"/>
          <w:sz w:val="24"/>
          <w:szCs w:val="24"/>
        </w:rPr>
        <w:t xml:space="preserve"> </w:t>
      </w:r>
      <w:proofErr w:type="spellStart"/>
      <w:r w:rsidRPr="008F5958">
        <w:rPr>
          <w:rFonts w:ascii="Times New Roman" w:hAnsi="Times New Roman" w:cs="Times New Roman"/>
          <w:i/>
          <w:iCs/>
          <w:sz w:val="24"/>
          <w:szCs w:val="24"/>
        </w:rPr>
        <w:t>Europolis</w:t>
      </w:r>
      <w:proofErr w:type="spellEnd"/>
      <w:r w:rsidRPr="008F5958">
        <w:rPr>
          <w:rFonts w:ascii="Times New Roman" w:hAnsi="Times New Roman" w:cs="Times New Roman"/>
          <w:i/>
          <w:iCs/>
          <w:sz w:val="24"/>
          <w:szCs w:val="24"/>
        </w:rPr>
        <w:t xml:space="preserve"> La riqualificazione delle città in Europa</w:t>
      </w:r>
      <w:r w:rsidRPr="008F5958">
        <w:rPr>
          <w:rFonts w:ascii="Times New Roman" w:hAnsi="Times New Roman" w:cs="Times New Roman"/>
          <w:sz w:val="24"/>
          <w:szCs w:val="24"/>
        </w:rPr>
        <w:t xml:space="preserve">, </w:t>
      </w:r>
      <w:r w:rsidRPr="008F5958">
        <w:rPr>
          <w:rFonts w:ascii="Times New Roman" w:hAnsi="Times New Roman" w:cs="Times New Roman"/>
          <w:i/>
          <w:iCs/>
          <w:sz w:val="24"/>
          <w:szCs w:val="24"/>
        </w:rPr>
        <w:t>Vol. 1 Periferie oggi</w:t>
      </w:r>
      <w:r w:rsidRPr="008F5958">
        <w:rPr>
          <w:rFonts w:ascii="Times New Roman" w:hAnsi="Times New Roman" w:cs="Times New Roman"/>
          <w:sz w:val="24"/>
          <w:szCs w:val="24"/>
        </w:rPr>
        <w:t>,</w:t>
      </w:r>
      <w:r>
        <w:rPr>
          <w:rFonts w:ascii="Times New Roman" w:hAnsi="Times New Roman" w:cs="Times New Roman"/>
          <w:sz w:val="24"/>
          <w:szCs w:val="24"/>
        </w:rPr>
        <w:t xml:space="preserve"> Bari: Laterza. </w:t>
      </w:r>
    </w:p>
    <w:p w14:paraId="5527F212" w14:textId="77777777" w:rsidR="00DF03AE"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Colombo E., Semi G.</w:t>
      </w:r>
      <w:r>
        <w:rPr>
          <w:rFonts w:ascii="Times New Roman" w:hAnsi="Times New Roman" w:cs="Times New Roman"/>
          <w:sz w:val="24"/>
          <w:szCs w:val="24"/>
        </w:rPr>
        <w:t xml:space="preserve"> </w:t>
      </w:r>
      <w:r w:rsidRPr="00FE7CE8">
        <w:rPr>
          <w:rFonts w:ascii="Times New Roman" w:hAnsi="Times New Roman" w:cs="Times New Roman"/>
          <w:sz w:val="24"/>
          <w:szCs w:val="24"/>
        </w:rPr>
        <w:t>(2007)</w:t>
      </w:r>
      <w:r>
        <w:rPr>
          <w:rFonts w:ascii="Times New Roman" w:hAnsi="Times New Roman" w:cs="Times New Roman"/>
          <w:sz w:val="24"/>
          <w:szCs w:val="24"/>
        </w:rPr>
        <w:t xml:space="preserve">, </w:t>
      </w:r>
      <w:r w:rsidRPr="008F5958">
        <w:rPr>
          <w:rFonts w:ascii="Times New Roman" w:hAnsi="Times New Roman" w:cs="Times New Roman"/>
          <w:i/>
          <w:iCs/>
          <w:sz w:val="24"/>
          <w:szCs w:val="24"/>
        </w:rPr>
        <w:t>Multiculturalismo quotidiano</w:t>
      </w:r>
      <w:r>
        <w:rPr>
          <w:rFonts w:ascii="Times New Roman" w:hAnsi="Times New Roman" w:cs="Times New Roman"/>
          <w:i/>
          <w:iCs/>
          <w:sz w:val="24"/>
          <w:szCs w:val="24"/>
        </w:rPr>
        <w:t xml:space="preserve"> - </w:t>
      </w:r>
      <w:r w:rsidRPr="008F5958">
        <w:rPr>
          <w:rFonts w:ascii="Times New Roman" w:hAnsi="Times New Roman" w:cs="Times New Roman"/>
          <w:i/>
          <w:iCs/>
          <w:sz w:val="24"/>
          <w:szCs w:val="24"/>
        </w:rPr>
        <w:t>Le pratiche della differenza</w:t>
      </w:r>
      <w:r w:rsidRPr="008F5958">
        <w:rPr>
          <w:rFonts w:ascii="Times New Roman" w:hAnsi="Times New Roman" w:cs="Times New Roman"/>
          <w:sz w:val="24"/>
          <w:szCs w:val="24"/>
        </w:rPr>
        <w:t>,</w:t>
      </w:r>
      <w:r>
        <w:rPr>
          <w:rFonts w:ascii="Times New Roman" w:hAnsi="Times New Roman" w:cs="Times New Roman"/>
          <w:sz w:val="24"/>
          <w:szCs w:val="24"/>
        </w:rPr>
        <w:t xml:space="preserve"> </w:t>
      </w:r>
      <w:r w:rsidRPr="008F5958">
        <w:rPr>
          <w:rFonts w:ascii="Times New Roman" w:hAnsi="Times New Roman" w:cs="Times New Roman"/>
          <w:sz w:val="24"/>
          <w:szCs w:val="24"/>
        </w:rPr>
        <w:t>Milano</w:t>
      </w:r>
      <w:r>
        <w:rPr>
          <w:rFonts w:ascii="Times New Roman" w:hAnsi="Times New Roman" w:cs="Times New Roman"/>
          <w:sz w:val="24"/>
          <w:szCs w:val="24"/>
        </w:rPr>
        <w:t>:         Franco Angeli, pp. 16, 29,32.</w:t>
      </w:r>
    </w:p>
    <w:p w14:paraId="2895A1A2" w14:textId="06BC276F" w:rsidR="00DF03AE" w:rsidRDefault="00DF03AE" w:rsidP="00DF03AE">
      <w:pPr>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sidRPr="008F5958">
        <w:rPr>
          <w:rFonts w:ascii="Times New Roman" w:hAnsi="Times New Roman" w:cs="Times New Roman"/>
          <w:color w:val="000000"/>
          <w:sz w:val="24"/>
          <w:szCs w:val="24"/>
        </w:rPr>
        <w:t>Cuppini</w:t>
      </w:r>
      <w:proofErr w:type="spellEnd"/>
      <w:r w:rsidRPr="008F5958">
        <w:rPr>
          <w:rFonts w:ascii="Times New Roman" w:hAnsi="Times New Roman" w:cs="Times New Roman"/>
          <w:color w:val="000000"/>
          <w:sz w:val="24"/>
          <w:szCs w:val="24"/>
        </w:rPr>
        <w:t xml:space="preserve"> N. (2018)</w:t>
      </w:r>
      <w:r>
        <w:rPr>
          <w:rFonts w:ascii="Times New Roman" w:hAnsi="Times New Roman" w:cs="Times New Roman"/>
          <w:color w:val="000000"/>
          <w:sz w:val="24"/>
          <w:szCs w:val="24"/>
        </w:rPr>
        <w:t>,</w:t>
      </w:r>
      <w:r w:rsidRPr="008F5958">
        <w:rPr>
          <w:rFonts w:ascii="Times New Roman" w:hAnsi="Times New Roman" w:cs="Times New Roman"/>
          <w:color w:val="000000"/>
          <w:sz w:val="24"/>
          <w:szCs w:val="24"/>
        </w:rPr>
        <w:t xml:space="preserve"> </w:t>
      </w:r>
      <w:r w:rsidRPr="001D7DCC">
        <w:rPr>
          <w:rFonts w:ascii="Times New Roman" w:hAnsi="Times New Roman" w:cs="Times New Roman"/>
          <w:i/>
          <w:color w:val="000000"/>
          <w:sz w:val="24"/>
          <w:szCs w:val="24"/>
        </w:rPr>
        <w:t>Le periferie come mosaico smarginato e debordante, in Petrillo A., La periferia nuova diseguaglianza: spazi, città,</w:t>
      </w:r>
      <w:r w:rsidRPr="008F5958">
        <w:rPr>
          <w:rFonts w:ascii="Times New Roman" w:hAnsi="Times New Roman" w:cs="Times New Roman"/>
          <w:color w:val="000000"/>
          <w:sz w:val="24"/>
          <w:szCs w:val="24"/>
        </w:rPr>
        <w:t xml:space="preserve"> Milano</w:t>
      </w:r>
      <w:r>
        <w:rPr>
          <w:rFonts w:ascii="Times New Roman" w:hAnsi="Times New Roman" w:cs="Times New Roman"/>
          <w:color w:val="000000"/>
          <w:sz w:val="24"/>
          <w:szCs w:val="24"/>
        </w:rPr>
        <w:t xml:space="preserve">: </w:t>
      </w:r>
      <w:r w:rsidRPr="008F5958">
        <w:rPr>
          <w:rFonts w:ascii="Times New Roman" w:hAnsi="Times New Roman" w:cs="Times New Roman"/>
          <w:color w:val="000000"/>
          <w:sz w:val="24"/>
          <w:szCs w:val="24"/>
        </w:rPr>
        <w:t>Franco Angeli, pp. 149-155.</w:t>
      </w:r>
    </w:p>
    <w:p w14:paraId="0F669082" w14:textId="04D7C531" w:rsidR="00DF03AE" w:rsidRDefault="00DF03AE" w:rsidP="00DF03AE">
      <w:pPr>
        <w:autoSpaceDE w:val="0"/>
        <w:autoSpaceDN w:val="0"/>
        <w:adjustRightInd w:val="0"/>
        <w:spacing w:after="0" w:line="240" w:lineRule="auto"/>
        <w:ind w:left="709" w:hanging="709"/>
        <w:jc w:val="both"/>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Dejardins</w:t>
      </w:r>
      <w:proofErr w:type="spellEnd"/>
      <w:r>
        <w:rPr>
          <w:rFonts w:ascii="Times New Roman" w:hAnsi="Times New Roman" w:cs="Times New Roman"/>
          <w:color w:val="000000"/>
          <w:sz w:val="24"/>
          <w:szCs w:val="24"/>
          <w:lang w:val="en-US"/>
        </w:rPr>
        <w:t xml:space="preserve"> X. (2016), </w:t>
      </w:r>
      <w:r w:rsidRPr="00711B79">
        <w:rPr>
          <w:rFonts w:ascii="Times New Roman" w:hAnsi="Times New Roman" w:cs="Times New Roman"/>
          <w:i/>
          <w:iCs/>
          <w:color w:val="000000"/>
          <w:sz w:val="24"/>
          <w:szCs w:val="24"/>
          <w:lang w:val="en-US"/>
        </w:rPr>
        <w:t xml:space="preserve">Le Grands Paris qui </w:t>
      </w:r>
      <w:proofErr w:type="spellStart"/>
      <w:r w:rsidRPr="00711B79">
        <w:rPr>
          <w:rFonts w:ascii="Times New Roman" w:hAnsi="Times New Roman" w:cs="Times New Roman"/>
          <w:i/>
          <w:iCs/>
          <w:color w:val="000000"/>
          <w:sz w:val="24"/>
          <w:szCs w:val="24"/>
          <w:lang w:val="en-US"/>
        </w:rPr>
        <w:t>advient</w:t>
      </w:r>
      <w:proofErr w:type="spellEnd"/>
      <w:r w:rsidRPr="00711B79">
        <w:rPr>
          <w:rFonts w:ascii="Times New Roman" w:hAnsi="Times New Roman" w:cs="Times New Roman"/>
          <w:i/>
          <w:iCs/>
          <w:color w:val="000000"/>
          <w:sz w:val="24"/>
          <w:szCs w:val="24"/>
          <w:lang w:val="en-US"/>
        </w:rPr>
        <w:t xml:space="preserve">. </w:t>
      </w:r>
      <w:proofErr w:type="spellStart"/>
      <w:r w:rsidRPr="00711B79">
        <w:rPr>
          <w:rFonts w:ascii="Times New Roman" w:hAnsi="Times New Roman" w:cs="Times New Roman"/>
          <w:i/>
          <w:iCs/>
          <w:color w:val="000000"/>
          <w:sz w:val="24"/>
          <w:szCs w:val="24"/>
          <w:lang w:val="en-US"/>
        </w:rPr>
        <w:t>Leçon</w:t>
      </w:r>
      <w:proofErr w:type="spellEnd"/>
      <w:r w:rsidRPr="00711B79">
        <w:rPr>
          <w:rFonts w:ascii="Times New Roman" w:hAnsi="Times New Roman" w:cs="Times New Roman"/>
          <w:i/>
          <w:iCs/>
          <w:color w:val="000000"/>
          <w:sz w:val="24"/>
          <w:szCs w:val="24"/>
          <w:lang w:val="en-US"/>
        </w:rPr>
        <w:t xml:space="preserve"> sur la planification </w:t>
      </w:r>
      <w:proofErr w:type="spellStart"/>
      <w:r w:rsidRPr="00711B79">
        <w:rPr>
          <w:rFonts w:ascii="Times New Roman" w:hAnsi="Times New Roman" w:cs="Times New Roman"/>
          <w:i/>
          <w:iCs/>
          <w:color w:val="000000"/>
          <w:sz w:val="24"/>
          <w:szCs w:val="24"/>
          <w:lang w:val="en-US"/>
        </w:rPr>
        <w:t>métropolitaine</w:t>
      </w:r>
      <w:proofErr w:type="spellEnd"/>
      <w:r>
        <w:rPr>
          <w:rFonts w:ascii="Times New Roman" w:hAnsi="Times New Roman" w:cs="Times New Roman"/>
          <w:color w:val="000000"/>
          <w:sz w:val="24"/>
          <w:szCs w:val="24"/>
          <w:lang w:val="en-US"/>
        </w:rPr>
        <w:t xml:space="preserve">, </w:t>
      </w:r>
      <w:r w:rsidRPr="00C23CE7">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Information </w:t>
      </w:r>
      <w:proofErr w:type="spellStart"/>
      <w:r>
        <w:rPr>
          <w:rFonts w:ascii="Times New Roman" w:hAnsi="Times New Roman" w:cs="Times New Roman"/>
          <w:color w:val="000000"/>
          <w:sz w:val="24"/>
          <w:szCs w:val="24"/>
          <w:lang w:val="en-US"/>
        </w:rPr>
        <w:t>Géographique</w:t>
      </w:r>
      <w:proofErr w:type="spellEnd"/>
      <w:r w:rsidRPr="00C23CE7">
        <w:rPr>
          <w:rFonts w:ascii="Times New Roman" w:hAnsi="Times New Roman" w:cs="Times New Roman"/>
          <w:sz w:val="24"/>
          <w:szCs w:val="24"/>
          <w:lang w:val="en-US"/>
        </w:rPr>
        <w:t>»</w:t>
      </w:r>
      <w:r>
        <w:rPr>
          <w:rFonts w:ascii="Times New Roman" w:hAnsi="Times New Roman" w:cs="Times New Roman"/>
          <w:color w:val="000000"/>
          <w:sz w:val="24"/>
          <w:szCs w:val="24"/>
          <w:lang w:val="en-US"/>
        </w:rPr>
        <w:t>, n.4, Paris: Armand Colin, pp. 96-1</w:t>
      </w:r>
      <w:r w:rsidR="0056610E">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4.</w:t>
      </w:r>
    </w:p>
    <w:p w14:paraId="6CC277BB" w14:textId="77777777" w:rsidR="00DF03AE" w:rsidRPr="005E6C50"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De Leo D. (2019)</w:t>
      </w:r>
      <w:r>
        <w:rPr>
          <w:rFonts w:ascii="Times New Roman" w:hAnsi="Times New Roman" w:cs="Times New Roman"/>
          <w:sz w:val="24"/>
          <w:szCs w:val="24"/>
        </w:rPr>
        <w:t>,</w:t>
      </w:r>
      <w:r w:rsidRPr="008F5958">
        <w:rPr>
          <w:rFonts w:ascii="Times New Roman" w:hAnsi="Times New Roman" w:cs="Times New Roman"/>
          <w:sz w:val="24"/>
          <w:szCs w:val="24"/>
        </w:rPr>
        <w:t xml:space="preserve"> </w:t>
      </w:r>
      <w:r w:rsidRPr="001D7DCC">
        <w:rPr>
          <w:rFonts w:ascii="Times New Roman" w:hAnsi="Times New Roman" w:cs="Times New Roman"/>
          <w:i/>
          <w:sz w:val="24"/>
          <w:szCs w:val="24"/>
        </w:rPr>
        <w:t>Indirizzi progettuali per la periferia per contrastare diseguaglianze e povertà (10 punti di non ritorno),</w:t>
      </w:r>
      <w:r w:rsidRPr="008F5958">
        <w:rPr>
          <w:rFonts w:ascii="Times New Roman" w:hAnsi="Times New Roman" w:cs="Times New Roman"/>
          <w:sz w:val="24"/>
          <w:szCs w:val="24"/>
        </w:rPr>
        <w:t xml:space="preserve"> Centro nazionale di studi per le politiche urbane, Rapporto sulla città, Politiche urbane per le periferie,</w:t>
      </w:r>
      <w:r w:rsidRPr="008F5958">
        <w:rPr>
          <w:rFonts w:ascii="Times New Roman" w:hAnsi="Times New Roman" w:cs="Times New Roman"/>
          <w:color w:val="28587C"/>
          <w:sz w:val="24"/>
          <w:szCs w:val="24"/>
        </w:rPr>
        <w:t xml:space="preserve"> </w:t>
      </w:r>
      <w:r w:rsidRPr="008F5958">
        <w:rPr>
          <w:rFonts w:ascii="Times New Roman" w:hAnsi="Times New Roman" w:cs="Times New Roman"/>
          <w:sz w:val="24"/>
          <w:szCs w:val="24"/>
        </w:rPr>
        <w:t>Bologna</w:t>
      </w:r>
      <w:r>
        <w:rPr>
          <w:rFonts w:ascii="Times New Roman" w:hAnsi="Times New Roman" w:cs="Times New Roman"/>
          <w:sz w:val="24"/>
          <w:szCs w:val="24"/>
        </w:rPr>
        <w:t xml:space="preserve">: </w:t>
      </w:r>
      <w:r w:rsidRPr="008F5958">
        <w:rPr>
          <w:rFonts w:ascii="Times New Roman" w:hAnsi="Times New Roman" w:cs="Times New Roman"/>
          <w:sz w:val="24"/>
          <w:szCs w:val="24"/>
        </w:rPr>
        <w:t>Il Mulino, pp. 1-12.</w:t>
      </w:r>
    </w:p>
    <w:p w14:paraId="7B783D16" w14:textId="77777777" w:rsidR="00DF03AE" w:rsidRPr="005E6C50"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Di Biagi P. (2006)</w:t>
      </w:r>
      <w:r>
        <w:rPr>
          <w:rFonts w:ascii="Times New Roman" w:hAnsi="Times New Roman" w:cs="Times New Roman"/>
          <w:sz w:val="24"/>
          <w:szCs w:val="24"/>
        </w:rPr>
        <w:t>,</w:t>
      </w:r>
      <w:r w:rsidRPr="008F5958">
        <w:rPr>
          <w:rFonts w:ascii="Times New Roman" w:hAnsi="Times New Roman" w:cs="Times New Roman"/>
          <w:sz w:val="24"/>
          <w:szCs w:val="24"/>
        </w:rPr>
        <w:t xml:space="preserve"> </w:t>
      </w:r>
      <w:r w:rsidRPr="001D7DCC">
        <w:rPr>
          <w:rFonts w:ascii="Times New Roman" w:hAnsi="Times New Roman" w:cs="Times New Roman"/>
          <w:i/>
          <w:sz w:val="24"/>
          <w:szCs w:val="24"/>
        </w:rPr>
        <w:t>La periferia pubblica: da problema a risorsa per la città contemporanea,</w:t>
      </w:r>
      <w:r w:rsidRPr="008F5958">
        <w:rPr>
          <w:rFonts w:ascii="Times New Roman" w:hAnsi="Times New Roman" w:cs="Times New Roman"/>
          <w:sz w:val="24"/>
          <w:szCs w:val="24"/>
        </w:rPr>
        <w:t xml:space="preserve"> in A. Belli (a cura di), </w:t>
      </w:r>
      <w:r w:rsidRPr="001D7DCC">
        <w:rPr>
          <w:rFonts w:ascii="Times New Roman" w:hAnsi="Times New Roman" w:cs="Times New Roman"/>
          <w:iCs/>
          <w:sz w:val="24"/>
          <w:szCs w:val="24"/>
        </w:rPr>
        <w:t>Oltre la città: Pensare la periferia</w:t>
      </w:r>
      <w:r w:rsidRPr="001D7DCC">
        <w:rPr>
          <w:rFonts w:ascii="Times New Roman" w:hAnsi="Times New Roman" w:cs="Times New Roman"/>
          <w:sz w:val="24"/>
          <w:szCs w:val="24"/>
        </w:rPr>
        <w:t>,</w:t>
      </w:r>
      <w:r w:rsidRPr="008F5958">
        <w:rPr>
          <w:rFonts w:ascii="Times New Roman" w:hAnsi="Times New Roman" w:cs="Times New Roman"/>
          <w:sz w:val="24"/>
          <w:szCs w:val="24"/>
        </w:rPr>
        <w:t xml:space="preserve"> Napoli</w:t>
      </w:r>
      <w:r>
        <w:rPr>
          <w:rFonts w:ascii="Times New Roman" w:hAnsi="Times New Roman" w:cs="Times New Roman"/>
          <w:sz w:val="24"/>
          <w:szCs w:val="24"/>
        </w:rPr>
        <w:t xml:space="preserve">: </w:t>
      </w:r>
      <w:proofErr w:type="spellStart"/>
      <w:r w:rsidRPr="008F5958">
        <w:rPr>
          <w:rFonts w:ascii="Times New Roman" w:hAnsi="Times New Roman" w:cs="Times New Roman"/>
          <w:sz w:val="24"/>
          <w:szCs w:val="24"/>
        </w:rPr>
        <w:t>Cronopio</w:t>
      </w:r>
      <w:proofErr w:type="spellEnd"/>
      <w:r w:rsidRPr="008F5958">
        <w:rPr>
          <w:rFonts w:ascii="Times New Roman" w:hAnsi="Times New Roman" w:cs="Times New Roman"/>
          <w:sz w:val="24"/>
          <w:szCs w:val="24"/>
        </w:rPr>
        <w:t>, 2006, pp. 1-4.</w:t>
      </w:r>
    </w:p>
    <w:p w14:paraId="4ECC7472"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 xml:space="preserve">DPS (Dipartimento per le Politiche di Sviluppo) (2017), </w:t>
      </w:r>
      <w:proofErr w:type="spellStart"/>
      <w:r w:rsidRPr="008F5958">
        <w:rPr>
          <w:rStyle w:val="Enfasicorsivo"/>
          <w:rFonts w:ascii="Times New Roman" w:hAnsi="Times New Roman" w:cs="Times New Roman"/>
          <w:sz w:val="24"/>
          <w:szCs w:val="24"/>
        </w:rPr>
        <w:t>Poverty</w:t>
      </w:r>
      <w:proofErr w:type="spellEnd"/>
      <w:r w:rsidRPr="008F5958">
        <w:rPr>
          <w:rStyle w:val="Enfasicorsivo"/>
          <w:rFonts w:ascii="Times New Roman" w:hAnsi="Times New Roman" w:cs="Times New Roman"/>
          <w:sz w:val="24"/>
          <w:szCs w:val="24"/>
        </w:rPr>
        <w:t xml:space="preserve"> </w:t>
      </w:r>
      <w:proofErr w:type="spellStart"/>
      <w:r w:rsidRPr="008F5958">
        <w:rPr>
          <w:rStyle w:val="Enfasicorsivo"/>
          <w:rFonts w:ascii="Times New Roman" w:hAnsi="Times New Roman" w:cs="Times New Roman"/>
          <w:sz w:val="24"/>
          <w:szCs w:val="24"/>
        </w:rPr>
        <w:t>Maps</w:t>
      </w:r>
      <w:proofErr w:type="spellEnd"/>
      <w:r w:rsidRPr="008F5958">
        <w:rPr>
          <w:rStyle w:val="Enfasicorsivo"/>
          <w:rFonts w:ascii="Times New Roman" w:hAnsi="Times New Roman" w:cs="Times New Roman"/>
          <w:sz w:val="24"/>
          <w:szCs w:val="24"/>
        </w:rPr>
        <w:t>. Analisi territoriale del disagio socio-economico delle aree urbane</w:t>
      </w:r>
      <w:r w:rsidRPr="008F5958">
        <w:rPr>
          <w:rFonts w:ascii="Times New Roman" w:hAnsi="Times New Roman" w:cs="Times New Roman"/>
          <w:sz w:val="24"/>
          <w:szCs w:val="24"/>
        </w:rPr>
        <w:t>, Roma.</w:t>
      </w:r>
    </w:p>
    <w:p w14:paraId="149C1235" w14:textId="77777777" w:rsidR="00DF03AE" w:rsidRPr="005E6C50" w:rsidRDefault="00DF03AE" w:rsidP="00DF03AE">
      <w:pPr>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sidRPr="008F5958">
        <w:rPr>
          <w:rFonts w:ascii="Times New Roman" w:hAnsi="Times New Roman" w:cs="Times New Roman"/>
          <w:color w:val="000000"/>
          <w:sz w:val="24"/>
          <w:szCs w:val="24"/>
        </w:rPr>
        <w:t>Edilportale</w:t>
      </w:r>
      <w:proofErr w:type="spellEnd"/>
      <w:r>
        <w:rPr>
          <w:rFonts w:ascii="Times New Roman" w:hAnsi="Times New Roman" w:cs="Times New Roman"/>
          <w:color w:val="000000"/>
          <w:sz w:val="24"/>
          <w:szCs w:val="24"/>
        </w:rPr>
        <w:t xml:space="preserve"> (2020)</w:t>
      </w:r>
      <w:r w:rsidRPr="008F5958">
        <w:rPr>
          <w:rFonts w:ascii="Times New Roman" w:hAnsi="Times New Roman" w:cs="Times New Roman"/>
          <w:color w:val="000000"/>
          <w:sz w:val="24"/>
          <w:szCs w:val="24"/>
        </w:rPr>
        <w:t xml:space="preserve">, </w:t>
      </w:r>
      <w:r w:rsidRPr="008F5958">
        <w:rPr>
          <w:rFonts w:ascii="Times New Roman" w:hAnsi="Times New Roman" w:cs="Times New Roman"/>
          <w:i/>
          <w:iCs/>
          <w:color w:val="000000"/>
          <w:sz w:val="24"/>
          <w:szCs w:val="24"/>
        </w:rPr>
        <w:t>Piano Periferie operativo, ecco i 120 progetti finanziati</w:t>
      </w:r>
      <w:r w:rsidRPr="008F595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F5958">
        <w:rPr>
          <w:rFonts w:ascii="Times New Roman" w:hAnsi="Times New Roman" w:cs="Times New Roman"/>
          <w:color w:val="0563C2"/>
          <w:sz w:val="24"/>
          <w:szCs w:val="24"/>
        </w:rPr>
        <w:t>https://www.edilportale.com/news/2017/12/lavori-pubblici/pian</w:t>
      </w:r>
      <w:r>
        <w:rPr>
          <w:rFonts w:ascii="Times New Roman" w:hAnsi="Times New Roman" w:cs="Times New Roman"/>
          <w:color w:val="0563C2"/>
          <w:sz w:val="24"/>
          <w:szCs w:val="24"/>
        </w:rPr>
        <w:t>-</w:t>
      </w:r>
      <w:r w:rsidRPr="008F5958">
        <w:rPr>
          <w:rFonts w:ascii="Times New Roman" w:hAnsi="Times New Roman" w:cs="Times New Roman"/>
          <w:color w:val="0563C2"/>
          <w:sz w:val="24"/>
          <w:szCs w:val="24"/>
        </w:rPr>
        <w:t>periferieoperativo-ecco-i-120-progetti-finanziati_61584_11.html  (accesso 10 ottobre 2021)</w:t>
      </w:r>
    </w:p>
    <w:p w14:paraId="42733819"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lang w:val="en-US"/>
        </w:rPr>
        <w:t>Farinella</w:t>
      </w:r>
      <w:proofErr w:type="spellEnd"/>
      <w:r w:rsidRPr="008F5958">
        <w:rPr>
          <w:rFonts w:ascii="Times New Roman" w:hAnsi="Times New Roman" w:cs="Times New Roman"/>
          <w:sz w:val="24"/>
          <w:szCs w:val="24"/>
          <w:lang w:val="en-US"/>
        </w:rPr>
        <w:t xml:space="preserve"> R. (2018)</w:t>
      </w:r>
      <w:r>
        <w:rPr>
          <w:rFonts w:ascii="Times New Roman" w:hAnsi="Times New Roman" w:cs="Times New Roman"/>
          <w:sz w:val="24"/>
          <w:szCs w:val="24"/>
          <w:lang w:val="en-US"/>
        </w:rPr>
        <w:t>,</w:t>
      </w:r>
      <w:r w:rsidRPr="008F5958">
        <w:rPr>
          <w:rFonts w:ascii="Times New Roman" w:hAnsi="Times New Roman" w:cs="Times New Roman"/>
          <w:sz w:val="24"/>
          <w:szCs w:val="24"/>
          <w:lang w:val="en-US"/>
        </w:rPr>
        <w:t xml:space="preserve"> </w:t>
      </w:r>
      <w:r w:rsidRPr="001D7DCC">
        <w:rPr>
          <w:rFonts w:ascii="Times New Roman" w:hAnsi="Times New Roman" w:cs="Times New Roman"/>
          <w:i/>
          <w:sz w:val="24"/>
          <w:szCs w:val="24"/>
          <w:lang w:val="en-US"/>
        </w:rPr>
        <w:t xml:space="preserve">Hors les </w:t>
      </w:r>
      <w:proofErr w:type="spellStart"/>
      <w:r w:rsidRPr="001D7DCC">
        <w:rPr>
          <w:rFonts w:ascii="Times New Roman" w:hAnsi="Times New Roman" w:cs="Times New Roman"/>
          <w:i/>
          <w:sz w:val="24"/>
          <w:szCs w:val="24"/>
          <w:lang w:val="en-US"/>
        </w:rPr>
        <w:t>murs</w:t>
      </w:r>
      <w:proofErr w:type="spellEnd"/>
      <w:r w:rsidRPr="001D7DCC">
        <w:rPr>
          <w:rFonts w:ascii="Times New Roman" w:hAnsi="Times New Roman" w:cs="Times New Roman"/>
          <w:i/>
          <w:sz w:val="24"/>
          <w:szCs w:val="24"/>
          <w:lang w:val="en-US"/>
        </w:rPr>
        <w:t xml:space="preserve">. </w:t>
      </w:r>
      <w:r w:rsidRPr="001D7DCC">
        <w:rPr>
          <w:rFonts w:ascii="Times New Roman" w:hAnsi="Times New Roman" w:cs="Times New Roman"/>
          <w:i/>
          <w:sz w:val="24"/>
          <w:szCs w:val="24"/>
        </w:rPr>
        <w:t xml:space="preserve">Strategie e progetti per la </w:t>
      </w:r>
      <w:proofErr w:type="spellStart"/>
      <w:r w:rsidRPr="001D7DCC">
        <w:rPr>
          <w:rFonts w:ascii="Times New Roman" w:hAnsi="Times New Roman" w:cs="Times New Roman"/>
          <w:i/>
          <w:sz w:val="24"/>
          <w:szCs w:val="24"/>
        </w:rPr>
        <w:t>Grand</w:t>
      </w:r>
      <w:proofErr w:type="spellEnd"/>
      <w:r w:rsidRPr="001D7DCC">
        <w:rPr>
          <w:rFonts w:ascii="Times New Roman" w:hAnsi="Times New Roman" w:cs="Times New Roman"/>
          <w:i/>
          <w:sz w:val="24"/>
          <w:szCs w:val="24"/>
        </w:rPr>
        <w:t xml:space="preserve"> Paris</w:t>
      </w:r>
      <w:r w:rsidRPr="008F5958">
        <w:rPr>
          <w:rFonts w:ascii="Times New Roman" w:hAnsi="Times New Roman" w:cs="Times New Roman"/>
          <w:sz w:val="24"/>
          <w:szCs w:val="24"/>
        </w:rPr>
        <w:t xml:space="preserve">, </w:t>
      </w:r>
      <w:r>
        <w:rPr>
          <w:rFonts w:ascii="Times New Roman" w:hAnsi="Times New Roman" w:cs="Times New Roman"/>
          <w:sz w:val="24"/>
          <w:szCs w:val="24"/>
        </w:rPr>
        <w:t xml:space="preserve">Roma, </w:t>
      </w:r>
      <w:proofErr w:type="spellStart"/>
      <w:r w:rsidRPr="008F5958">
        <w:rPr>
          <w:rFonts w:ascii="Times New Roman" w:hAnsi="Times New Roman" w:cs="Times New Roman"/>
          <w:sz w:val="24"/>
          <w:szCs w:val="24"/>
        </w:rPr>
        <w:t>Aracne</w:t>
      </w:r>
      <w:proofErr w:type="spellEnd"/>
      <w:r w:rsidRPr="008F5958">
        <w:rPr>
          <w:rFonts w:ascii="Times New Roman" w:hAnsi="Times New Roman" w:cs="Times New Roman"/>
          <w:sz w:val="24"/>
          <w:szCs w:val="24"/>
        </w:rPr>
        <w:t>, 2018.</w:t>
      </w:r>
    </w:p>
    <w:p w14:paraId="593BDD70"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7B323D">
        <w:rPr>
          <w:rFonts w:ascii="Times New Roman" w:hAnsi="Times New Roman" w:cs="Times New Roman"/>
          <w:sz w:val="24"/>
          <w:szCs w:val="24"/>
        </w:rPr>
        <w:t>Fiorente M.R. (200</w:t>
      </w:r>
      <w:r>
        <w:rPr>
          <w:rFonts w:ascii="Times New Roman" w:hAnsi="Times New Roman" w:cs="Times New Roman"/>
          <w:sz w:val="24"/>
          <w:szCs w:val="24"/>
        </w:rPr>
        <w:t>5</w:t>
      </w:r>
      <w:r w:rsidRPr="007B323D">
        <w:rPr>
          <w:rFonts w:ascii="Times New Roman" w:hAnsi="Times New Roman" w:cs="Times New Roman"/>
          <w:sz w:val="24"/>
          <w:szCs w:val="24"/>
        </w:rPr>
        <w:t xml:space="preserve">), </w:t>
      </w:r>
      <w:r w:rsidRPr="007B323D">
        <w:rPr>
          <w:rFonts w:ascii="Times New Roman" w:hAnsi="Times New Roman" w:cs="Times New Roman"/>
          <w:i/>
          <w:iCs/>
          <w:sz w:val="24"/>
          <w:szCs w:val="24"/>
        </w:rPr>
        <w:t>Riqualificare le periferie per ripensare le città</w:t>
      </w:r>
      <w:r>
        <w:rPr>
          <w:rFonts w:ascii="Times New Roman" w:hAnsi="Times New Roman" w:cs="Times New Roman"/>
          <w:sz w:val="24"/>
          <w:szCs w:val="24"/>
        </w:rPr>
        <w:t xml:space="preserve">, in Area vasta online, </w:t>
      </w:r>
      <w:bookmarkStart w:id="1" w:name="_Hlk86339761"/>
      <w:proofErr w:type="spellStart"/>
      <w:r>
        <w:rPr>
          <w:rFonts w:ascii="Times New Roman" w:hAnsi="Times New Roman" w:cs="Times New Roman"/>
          <w:sz w:val="24"/>
          <w:szCs w:val="24"/>
        </w:rPr>
        <w:t>http:www.areavasta.it</w:t>
      </w:r>
      <w:proofErr w:type="spellEnd"/>
      <w:r>
        <w:rPr>
          <w:rFonts w:ascii="Times New Roman" w:hAnsi="Times New Roman" w:cs="Times New Roman"/>
          <w:sz w:val="24"/>
          <w:szCs w:val="24"/>
        </w:rPr>
        <w:t xml:space="preserve"> (accesso 20 agosto 2021).</w:t>
      </w:r>
    </w:p>
    <w:bookmarkEnd w:id="1"/>
    <w:p w14:paraId="68AB0107"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 xml:space="preserve">Gazzola A. (2008), </w:t>
      </w:r>
      <w:r w:rsidRPr="008F5958">
        <w:rPr>
          <w:rFonts w:ascii="Times New Roman" w:hAnsi="Times New Roman" w:cs="Times New Roman"/>
          <w:i/>
          <w:iCs/>
          <w:sz w:val="24"/>
          <w:szCs w:val="24"/>
        </w:rPr>
        <w:t>Intorno alla città. Problemi delle periferie in Europa e in Italia</w:t>
      </w:r>
      <w:r w:rsidRPr="008F5958">
        <w:rPr>
          <w:rFonts w:ascii="Times New Roman" w:hAnsi="Times New Roman" w:cs="Times New Roman"/>
          <w:sz w:val="24"/>
          <w:szCs w:val="24"/>
        </w:rPr>
        <w:t>, Napoli</w:t>
      </w:r>
      <w:r>
        <w:rPr>
          <w:rFonts w:ascii="Times New Roman" w:hAnsi="Times New Roman" w:cs="Times New Roman"/>
          <w:sz w:val="24"/>
          <w:szCs w:val="24"/>
        </w:rPr>
        <w:t xml:space="preserve">: </w:t>
      </w:r>
      <w:r w:rsidRPr="008F5958">
        <w:rPr>
          <w:rFonts w:ascii="Times New Roman" w:hAnsi="Times New Roman" w:cs="Times New Roman"/>
          <w:sz w:val="24"/>
          <w:szCs w:val="24"/>
        </w:rPr>
        <w:t>Liguori,</w:t>
      </w:r>
      <w:r>
        <w:rPr>
          <w:rFonts w:ascii="Times New Roman" w:hAnsi="Times New Roman" w:cs="Times New Roman"/>
          <w:sz w:val="24"/>
          <w:szCs w:val="24"/>
        </w:rPr>
        <w:t xml:space="preserve"> </w:t>
      </w:r>
      <w:r w:rsidRPr="008F5958">
        <w:rPr>
          <w:rFonts w:ascii="Times New Roman" w:hAnsi="Times New Roman" w:cs="Times New Roman"/>
          <w:sz w:val="24"/>
          <w:szCs w:val="24"/>
        </w:rPr>
        <w:t>p. 48.</w:t>
      </w:r>
    </w:p>
    <w:p w14:paraId="0353669A"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Grigorut</w:t>
      </w:r>
      <w:proofErr w:type="spellEnd"/>
      <w:r w:rsidRPr="008F5958">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8F5958">
        <w:rPr>
          <w:rFonts w:ascii="Times New Roman" w:hAnsi="Times New Roman" w:cs="Times New Roman"/>
          <w:sz w:val="24"/>
          <w:szCs w:val="24"/>
        </w:rPr>
        <w:t>(2019)</w:t>
      </w:r>
      <w:r>
        <w:rPr>
          <w:rFonts w:ascii="Times New Roman" w:hAnsi="Times New Roman" w:cs="Times New Roman"/>
          <w:sz w:val="24"/>
          <w:szCs w:val="24"/>
        </w:rPr>
        <w:t>,</w:t>
      </w:r>
      <w:r w:rsidRPr="008F5958">
        <w:rPr>
          <w:rFonts w:ascii="Times New Roman" w:hAnsi="Times New Roman" w:cs="Times New Roman"/>
          <w:sz w:val="24"/>
          <w:szCs w:val="24"/>
        </w:rPr>
        <w:t xml:space="preserve"> </w:t>
      </w:r>
      <w:r w:rsidRPr="001D7DCC">
        <w:rPr>
          <w:rFonts w:ascii="Times New Roman" w:hAnsi="Times New Roman" w:cs="Times New Roman"/>
          <w:i/>
          <w:sz w:val="24"/>
          <w:szCs w:val="24"/>
        </w:rPr>
        <w:t>Le politiche pubbliche nazionali per le città e le periferie della rigenerazione urbana, Rapporto sulla città, Politiche urbane per le periferie,</w:t>
      </w:r>
      <w:r w:rsidRPr="008F5958">
        <w:rPr>
          <w:rFonts w:ascii="Times New Roman" w:hAnsi="Times New Roman" w:cs="Times New Roman"/>
          <w:color w:val="28587C"/>
          <w:sz w:val="24"/>
          <w:szCs w:val="24"/>
        </w:rPr>
        <w:t xml:space="preserve"> </w:t>
      </w:r>
      <w:r w:rsidRPr="008F5958">
        <w:rPr>
          <w:rFonts w:ascii="Times New Roman" w:hAnsi="Times New Roman" w:cs="Times New Roman"/>
          <w:sz w:val="24"/>
          <w:szCs w:val="24"/>
        </w:rPr>
        <w:t>Bologna</w:t>
      </w:r>
      <w:r>
        <w:rPr>
          <w:rFonts w:ascii="Times New Roman" w:hAnsi="Times New Roman" w:cs="Times New Roman"/>
          <w:sz w:val="24"/>
          <w:szCs w:val="24"/>
        </w:rPr>
        <w:t xml:space="preserve">: </w:t>
      </w:r>
      <w:r w:rsidRPr="008F5958">
        <w:rPr>
          <w:rFonts w:ascii="Times New Roman" w:hAnsi="Times New Roman" w:cs="Times New Roman"/>
          <w:sz w:val="24"/>
          <w:szCs w:val="24"/>
        </w:rPr>
        <w:t>Il Mulino, pp. 1-11.</w:t>
      </w:r>
    </w:p>
    <w:p w14:paraId="3193DB7E"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Guidicini</w:t>
      </w:r>
      <w:proofErr w:type="spellEnd"/>
      <w:r w:rsidRPr="008F5958">
        <w:rPr>
          <w:rFonts w:ascii="Times New Roman" w:hAnsi="Times New Roman" w:cs="Times New Roman"/>
          <w:sz w:val="24"/>
          <w:szCs w:val="24"/>
        </w:rPr>
        <w:t xml:space="preserve"> P., </w:t>
      </w:r>
      <w:proofErr w:type="spellStart"/>
      <w:r w:rsidRPr="008F5958">
        <w:rPr>
          <w:rFonts w:ascii="Times New Roman" w:hAnsi="Times New Roman" w:cs="Times New Roman"/>
          <w:sz w:val="24"/>
          <w:szCs w:val="24"/>
        </w:rPr>
        <w:t>Pieretti</w:t>
      </w:r>
      <w:proofErr w:type="spellEnd"/>
      <w:r w:rsidRPr="008F5958">
        <w:rPr>
          <w:rFonts w:ascii="Times New Roman" w:hAnsi="Times New Roman" w:cs="Times New Roman"/>
          <w:sz w:val="24"/>
          <w:szCs w:val="24"/>
        </w:rPr>
        <w:t xml:space="preserve"> G., Bergamaschi M.</w:t>
      </w:r>
      <w:r>
        <w:rPr>
          <w:rFonts w:ascii="Times New Roman" w:hAnsi="Times New Roman" w:cs="Times New Roman"/>
          <w:sz w:val="24"/>
          <w:szCs w:val="24"/>
        </w:rPr>
        <w:t xml:space="preserve"> (2020). </w:t>
      </w:r>
      <w:r w:rsidRPr="008F5958">
        <w:rPr>
          <w:rFonts w:ascii="Times New Roman" w:hAnsi="Times New Roman" w:cs="Times New Roman"/>
          <w:sz w:val="24"/>
          <w:szCs w:val="24"/>
        </w:rPr>
        <w:t>L</w:t>
      </w:r>
      <w:r w:rsidRPr="008F5958">
        <w:rPr>
          <w:rFonts w:ascii="Times New Roman" w:hAnsi="Times New Roman" w:cs="Times New Roman"/>
          <w:i/>
          <w:iCs/>
          <w:sz w:val="24"/>
          <w:szCs w:val="24"/>
        </w:rPr>
        <w:t>’urbano, le povertà quale welfare. Possibili strategie di lotta alle povertà urbane</w:t>
      </w:r>
      <w:r w:rsidRPr="008F5958">
        <w:rPr>
          <w:rFonts w:ascii="Times New Roman" w:hAnsi="Times New Roman" w:cs="Times New Roman"/>
          <w:sz w:val="24"/>
          <w:szCs w:val="24"/>
        </w:rPr>
        <w:t>, Milano</w:t>
      </w:r>
      <w:r>
        <w:rPr>
          <w:rFonts w:ascii="Times New Roman" w:hAnsi="Times New Roman" w:cs="Times New Roman"/>
          <w:sz w:val="24"/>
          <w:szCs w:val="24"/>
        </w:rPr>
        <w:t xml:space="preserve">: </w:t>
      </w:r>
      <w:proofErr w:type="spellStart"/>
      <w:r w:rsidRPr="008F5958">
        <w:rPr>
          <w:rFonts w:ascii="Times New Roman" w:hAnsi="Times New Roman" w:cs="Times New Roman"/>
          <w:sz w:val="24"/>
          <w:szCs w:val="24"/>
        </w:rPr>
        <w:t>FrancoAngeli</w:t>
      </w:r>
      <w:proofErr w:type="spellEnd"/>
      <w:r w:rsidRPr="008F5958">
        <w:rPr>
          <w:rFonts w:ascii="Times New Roman" w:hAnsi="Times New Roman" w:cs="Times New Roman"/>
          <w:sz w:val="24"/>
          <w:szCs w:val="24"/>
        </w:rPr>
        <w:t>,</w:t>
      </w:r>
      <w:r w:rsidRPr="008F5958">
        <w:rPr>
          <w:rFonts w:ascii="Times New Roman" w:hAnsi="Times New Roman" w:cs="Times New Roman"/>
          <w:i/>
          <w:iCs/>
          <w:sz w:val="24"/>
          <w:szCs w:val="24"/>
        </w:rPr>
        <w:t xml:space="preserve"> </w:t>
      </w:r>
      <w:r w:rsidRPr="008F5958">
        <w:rPr>
          <w:rFonts w:ascii="Times New Roman" w:hAnsi="Times New Roman" w:cs="Times New Roman"/>
          <w:sz w:val="24"/>
          <w:szCs w:val="24"/>
        </w:rPr>
        <w:t>pp. 49, 62, 53, 54.</w:t>
      </w:r>
    </w:p>
    <w:p w14:paraId="10583770"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Guiducci R.</w:t>
      </w:r>
      <w:r>
        <w:rPr>
          <w:rFonts w:ascii="Times New Roman" w:hAnsi="Times New Roman" w:cs="Times New Roman"/>
          <w:sz w:val="24"/>
          <w:szCs w:val="24"/>
        </w:rPr>
        <w:t xml:space="preserve"> (1993), </w:t>
      </w:r>
      <w:r w:rsidRPr="001D7DCC">
        <w:rPr>
          <w:rFonts w:ascii="Times New Roman" w:hAnsi="Times New Roman" w:cs="Times New Roman"/>
          <w:i/>
          <w:sz w:val="24"/>
          <w:szCs w:val="24"/>
        </w:rPr>
        <w:t>Periferie tra degrado e riqualificazione,</w:t>
      </w:r>
      <w:r w:rsidRPr="008F5958">
        <w:rPr>
          <w:rFonts w:ascii="Times New Roman" w:hAnsi="Times New Roman" w:cs="Times New Roman"/>
          <w:sz w:val="24"/>
          <w:szCs w:val="24"/>
        </w:rPr>
        <w:t xml:space="preserve"> Milano</w:t>
      </w:r>
      <w:r>
        <w:rPr>
          <w:rFonts w:ascii="Times New Roman" w:hAnsi="Times New Roman" w:cs="Times New Roman"/>
          <w:sz w:val="24"/>
          <w:szCs w:val="24"/>
        </w:rPr>
        <w:t xml:space="preserve">: </w:t>
      </w:r>
      <w:proofErr w:type="spellStart"/>
      <w:r w:rsidRPr="008F5958">
        <w:rPr>
          <w:rFonts w:ascii="Times New Roman" w:hAnsi="Times New Roman" w:cs="Times New Roman"/>
          <w:sz w:val="24"/>
          <w:szCs w:val="24"/>
        </w:rPr>
        <w:t>FrancoAngeli</w:t>
      </w:r>
      <w:proofErr w:type="spellEnd"/>
      <w:r w:rsidRPr="008F5958">
        <w:rPr>
          <w:rFonts w:ascii="Times New Roman" w:hAnsi="Times New Roman" w:cs="Times New Roman"/>
          <w:sz w:val="24"/>
          <w:szCs w:val="24"/>
        </w:rPr>
        <w:t>, pp. 23, 26, 33-34.</w:t>
      </w:r>
    </w:p>
    <w:p w14:paraId="235372D2"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 xml:space="preserve">ISTAT (2017), </w:t>
      </w:r>
      <w:r w:rsidRPr="008F5958">
        <w:rPr>
          <w:rStyle w:val="Enfasicorsivo"/>
          <w:rFonts w:ascii="Times New Roman" w:hAnsi="Times New Roman" w:cs="Times New Roman"/>
          <w:sz w:val="24"/>
          <w:szCs w:val="24"/>
        </w:rPr>
        <w:t>Materiali per la Commissione parlamentare di inchiesta sulle condizioni di sicurezza e sullo stato di degrado delle città e delle loro periferie</w:t>
      </w:r>
      <w:r w:rsidRPr="008F5958">
        <w:rPr>
          <w:rFonts w:ascii="Times New Roman" w:hAnsi="Times New Roman" w:cs="Times New Roman"/>
          <w:sz w:val="24"/>
          <w:szCs w:val="24"/>
        </w:rPr>
        <w:t>, Roma.</w:t>
      </w:r>
    </w:p>
    <w:p w14:paraId="53689F6E"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Lanzani</w:t>
      </w:r>
      <w:proofErr w:type="spellEnd"/>
      <w:r w:rsidRPr="008F5958">
        <w:rPr>
          <w:rFonts w:ascii="Times New Roman" w:hAnsi="Times New Roman" w:cs="Times New Roman"/>
          <w:sz w:val="24"/>
          <w:szCs w:val="24"/>
        </w:rPr>
        <w:t xml:space="preserve"> A. (2006), </w:t>
      </w:r>
      <w:r w:rsidRPr="008F5958">
        <w:rPr>
          <w:rFonts w:ascii="Times New Roman" w:hAnsi="Times New Roman" w:cs="Times New Roman"/>
          <w:i/>
          <w:iCs/>
          <w:sz w:val="24"/>
          <w:szCs w:val="24"/>
        </w:rPr>
        <w:t>Paesaggi italiani</w:t>
      </w:r>
      <w:r w:rsidRPr="008F5958">
        <w:rPr>
          <w:rFonts w:ascii="Times New Roman" w:hAnsi="Times New Roman" w:cs="Times New Roman"/>
          <w:sz w:val="24"/>
          <w:szCs w:val="24"/>
        </w:rPr>
        <w:t>, Roma</w:t>
      </w:r>
      <w:r>
        <w:rPr>
          <w:rFonts w:ascii="Times New Roman" w:hAnsi="Times New Roman" w:cs="Times New Roman"/>
          <w:sz w:val="24"/>
          <w:szCs w:val="24"/>
        </w:rPr>
        <w:t xml:space="preserve">: </w:t>
      </w:r>
      <w:proofErr w:type="spellStart"/>
      <w:r w:rsidRPr="008F5958">
        <w:rPr>
          <w:rFonts w:ascii="Times New Roman" w:hAnsi="Times New Roman" w:cs="Times New Roman"/>
          <w:sz w:val="24"/>
          <w:szCs w:val="24"/>
        </w:rPr>
        <w:t>Meltemi</w:t>
      </w:r>
      <w:proofErr w:type="spellEnd"/>
      <w:r w:rsidRPr="008F5958">
        <w:rPr>
          <w:rFonts w:ascii="Times New Roman" w:hAnsi="Times New Roman" w:cs="Times New Roman"/>
          <w:sz w:val="24"/>
          <w:szCs w:val="24"/>
        </w:rPr>
        <w:t xml:space="preserve">, </w:t>
      </w:r>
    </w:p>
    <w:p w14:paraId="6FB92130"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Lipizzi</w:t>
      </w:r>
      <w:proofErr w:type="spellEnd"/>
      <w:r w:rsidRPr="008F5958">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8F5958">
        <w:rPr>
          <w:rFonts w:ascii="Times New Roman" w:hAnsi="Times New Roman" w:cs="Times New Roman"/>
          <w:sz w:val="24"/>
          <w:szCs w:val="24"/>
        </w:rPr>
        <w:t xml:space="preserve">Franconi L., </w:t>
      </w:r>
      <w:proofErr w:type="spellStart"/>
      <w:r w:rsidRPr="008F5958">
        <w:rPr>
          <w:rFonts w:ascii="Times New Roman" w:hAnsi="Times New Roman" w:cs="Times New Roman"/>
          <w:sz w:val="24"/>
          <w:szCs w:val="24"/>
        </w:rPr>
        <w:t>Mantuano</w:t>
      </w:r>
      <w:proofErr w:type="spellEnd"/>
      <w:r w:rsidRPr="008F5958">
        <w:rPr>
          <w:rFonts w:ascii="Times New Roman" w:hAnsi="Times New Roman" w:cs="Times New Roman"/>
          <w:sz w:val="24"/>
          <w:szCs w:val="24"/>
        </w:rPr>
        <w:t xml:space="preserve"> M. (2019)</w:t>
      </w:r>
      <w:r>
        <w:rPr>
          <w:rFonts w:ascii="Times New Roman" w:hAnsi="Times New Roman" w:cs="Times New Roman"/>
          <w:sz w:val="24"/>
          <w:szCs w:val="24"/>
        </w:rPr>
        <w:t>,</w:t>
      </w:r>
      <w:r w:rsidRPr="008F5958">
        <w:rPr>
          <w:rFonts w:ascii="Times New Roman" w:hAnsi="Times New Roman" w:cs="Times New Roman"/>
          <w:sz w:val="24"/>
          <w:szCs w:val="24"/>
        </w:rPr>
        <w:t xml:space="preserve"> </w:t>
      </w:r>
      <w:r w:rsidRPr="001D7DCC">
        <w:rPr>
          <w:rFonts w:ascii="Times New Roman" w:hAnsi="Times New Roman" w:cs="Times New Roman"/>
          <w:i/>
          <w:sz w:val="24"/>
          <w:szCs w:val="24"/>
        </w:rPr>
        <w:t>Periferie urbane e modelli insediativi nelle città metropolitane di Milano, Roma e Napoli,</w:t>
      </w:r>
      <w:r w:rsidRPr="008F5958">
        <w:rPr>
          <w:rFonts w:ascii="Times New Roman" w:hAnsi="Times New Roman" w:cs="Times New Roman"/>
          <w:sz w:val="24"/>
          <w:szCs w:val="24"/>
        </w:rPr>
        <w:t xml:space="preserve"> Rivista online di </w:t>
      </w:r>
      <w:proofErr w:type="spellStart"/>
      <w:r w:rsidRPr="008F5958">
        <w:rPr>
          <w:rFonts w:ascii="Times New Roman" w:hAnsi="Times New Roman" w:cs="Times New Roman"/>
          <w:sz w:val="24"/>
          <w:szCs w:val="24"/>
        </w:rPr>
        <w:t>Urban@it</w:t>
      </w:r>
      <w:proofErr w:type="spellEnd"/>
      <w:r w:rsidRPr="008F5958">
        <w:rPr>
          <w:rFonts w:ascii="Times New Roman" w:hAnsi="Times New Roman" w:cs="Times New Roman"/>
          <w:sz w:val="24"/>
          <w:szCs w:val="24"/>
        </w:rPr>
        <w:t xml:space="preserve">, </w:t>
      </w:r>
    </w:p>
    <w:p w14:paraId="2C3B33A9"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Magatti</w:t>
      </w:r>
      <w:proofErr w:type="spellEnd"/>
      <w:r w:rsidRPr="008F5958">
        <w:rPr>
          <w:rFonts w:ascii="Times New Roman" w:hAnsi="Times New Roman" w:cs="Times New Roman"/>
          <w:sz w:val="24"/>
          <w:szCs w:val="24"/>
        </w:rPr>
        <w:t xml:space="preserve"> M.</w:t>
      </w:r>
      <w:r>
        <w:rPr>
          <w:rFonts w:ascii="Times New Roman" w:hAnsi="Times New Roman" w:cs="Times New Roman"/>
          <w:sz w:val="24"/>
          <w:szCs w:val="24"/>
        </w:rPr>
        <w:t xml:space="preserve"> (2007). </w:t>
      </w:r>
      <w:r w:rsidRPr="008F5958">
        <w:rPr>
          <w:rFonts w:ascii="Times New Roman" w:hAnsi="Times New Roman" w:cs="Times New Roman"/>
          <w:i/>
          <w:iCs/>
          <w:sz w:val="24"/>
          <w:szCs w:val="24"/>
        </w:rPr>
        <w:t>La città abbandonata – Dove sono e come cambiano le periferie italiane</w:t>
      </w:r>
      <w:r w:rsidRPr="008F5958">
        <w:rPr>
          <w:rFonts w:ascii="Times New Roman" w:hAnsi="Times New Roman" w:cs="Times New Roman"/>
          <w:sz w:val="24"/>
          <w:szCs w:val="24"/>
        </w:rPr>
        <w:t>,</w:t>
      </w:r>
      <w:r>
        <w:rPr>
          <w:rFonts w:ascii="Times New Roman" w:hAnsi="Times New Roman" w:cs="Times New Roman"/>
          <w:sz w:val="24"/>
          <w:szCs w:val="24"/>
        </w:rPr>
        <w:t xml:space="preserve"> </w:t>
      </w:r>
      <w:r w:rsidRPr="008F5958">
        <w:rPr>
          <w:rFonts w:ascii="Times New Roman" w:hAnsi="Times New Roman" w:cs="Times New Roman"/>
          <w:sz w:val="24"/>
          <w:szCs w:val="24"/>
        </w:rPr>
        <w:t>Bologna</w:t>
      </w:r>
      <w:r>
        <w:rPr>
          <w:rFonts w:ascii="Times New Roman" w:hAnsi="Times New Roman" w:cs="Times New Roman"/>
          <w:sz w:val="24"/>
          <w:szCs w:val="24"/>
        </w:rPr>
        <w:t xml:space="preserve">: </w:t>
      </w:r>
      <w:r w:rsidRPr="008F5958">
        <w:rPr>
          <w:rFonts w:ascii="Times New Roman" w:hAnsi="Times New Roman" w:cs="Times New Roman"/>
          <w:sz w:val="24"/>
          <w:szCs w:val="24"/>
        </w:rPr>
        <w:t>Il Mulino, 2007, pp. 184-185, 231, 233, 236,</w:t>
      </w:r>
      <w:r w:rsidRPr="008F5958">
        <w:rPr>
          <w:rFonts w:ascii="Times New Roman" w:hAnsi="Times New Roman" w:cs="Times New Roman"/>
          <w:i/>
          <w:iCs/>
          <w:sz w:val="24"/>
          <w:szCs w:val="24"/>
        </w:rPr>
        <w:t xml:space="preserve"> </w:t>
      </w:r>
      <w:r w:rsidRPr="008F5958">
        <w:rPr>
          <w:rFonts w:ascii="Times New Roman" w:hAnsi="Times New Roman" w:cs="Times New Roman"/>
          <w:sz w:val="24"/>
          <w:szCs w:val="24"/>
        </w:rPr>
        <w:t>349-351, 480.</w:t>
      </w:r>
    </w:p>
    <w:p w14:paraId="7639B2BB"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Minca</w:t>
      </w:r>
      <w:proofErr w:type="spellEnd"/>
      <w:r w:rsidRPr="008F5958">
        <w:rPr>
          <w:rFonts w:ascii="Times New Roman" w:hAnsi="Times New Roman" w:cs="Times New Roman"/>
          <w:sz w:val="24"/>
          <w:szCs w:val="24"/>
        </w:rPr>
        <w:t xml:space="preserve"> C., Colombino A</w:t>
      </w:r>
      <w:r w:rsidRPr="008F5958">
        <w:rPr>
          <w:rFonts w:ascii="Times New Roman" w:hAnsi="Times New Roman" w:cs="Times New Roman"/>
          <w:i/>
          <w:iCs/>
          <w:sz w:val="24"/>
          <w:szCs w:val="24"/>
        </w:rPr>
        <w:t>.</w:t>
      </w:r>
      <w:r>
        <w:rPr>
          <w:rFonts w:ascii="Times New Roman" w:hAnsi="Times New Roman" w:cs="Times New Roman"/>
          <w:i/>
          <w:iCs/>
          <w:sz w:val="24"/>
          <w:szCs w:val="24"/>
        </w:rPr>
        <w:t xml:space="preserve"> </w:t>
      </w:r>
      <w:r w:rsidRPr="00661615">
        <w:rPr>
          <w:rFonts w:ascii="Times New Roman" w:hAnsi="Times New Roman" w:cs="Times New Roman"/>
          <w:iCs/>
          <w:sz w:val="24"/>
          <w:szCs w:val="24"/>
        </w:rPr>
        <w:t>(2012).</w:t>
      </w:r>
      <w:r w:rsidRPr="008F5958">
        <w:rPr>
          <w:rFonts w:ascii="Times New Roman" w:hAnsi="Times New Roman" w:cs="Times New Roman"/>
          <w:i/>
          <w:iCs/>
          <w:sz w:val="24"/>
          <w:szCs w:val="24"/>
        </w:rPr>
        <w:t xml:space="preserve"> Breve manuale di geografia umana</w:t>
      </w:r>
      <w:r w:rsidRPr="008F5958">
        <w:rPr>
          <w:rFonts w:ascii="Times New Roman" w:hAnsi="Times New Roman" w:cs="Times New Roman"/>
          <w:sz w:val="24"/>
          <w:szCs w:val="24"/>
        </w:rPr>
        <w:t>, Milano</w:t>
      </w:r>
      <w:r>
        <w:rPr>
          <w:rFonts w:ascii="Times New Roman" w:hAnsi="Times New Roman" w:cs="Times New Roman"/>
          <w:sz w:val="24"/>
          <w:szCs w:val="24"/>
        </w:rPr>
        <w:t xml:space="preserve">: </w:t>
      </w:r>
      <w:r w:rsidRPr="008F5958">
        <w:rPr>
          <w:rFonts w:ascii="Times New Roman" w:hAnsi="Times New Roman" w:cs="Times New Roman"/>
          <w:sz w:val="24"/>
          <w:szCs w:val="24"/>
        </w:rPr>
        <w:t>CEDAM, pp. 1-3, 15, 59-62, 67-78.</w:t>
      </w:r>
    </w:p>
    <w:p w14:paraId="1E8AB60F"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8F5958">
        <w:rPr>
          <w:rFonts w:ascii="Times New Roman" w:hAnsi="Times New Roman" w:cs="Times New Roman"/>
          <w:color w:val="000000"/>
          <w:sz w:val="24"/>
          <w:szCs w:val="24"/>
        </w:rPr>
        <w:t>Moschini F.</w:t>
      </w:r>
      <w:r>
        <w:rPr>
          <w:rFonts w:ascii="Times New Roman" w:hAnsi="Times New Roman" w:cs="Times New Roman"/>
          <w:color w:val="000000"/>
          <w:sz w:val="24"/>
          <w:szCs w:val="24"/>
        </w:rPr>
        <w:t xml:space="preserve"> (2015)</w:t>
      </w:r>
      <w:r w:rsidRPr="008F5958">
        <w:rPr>
          <w:rFonts w:ascii="Times New Roman" w:hAnsi="Times New Roman" w:cs="Times New Roman"/>
          <w:color w:val="000000"/>
          <w:sz w:val="24"/>
          <w:szCs w:val="24"/>
        </w:rPr>
        <w:t xml:space="preserve">, </w:t>
      </w:r>
      <w:r w:rsidRPr="001D7DCC">
        <w:rPr>
          <w:rFonts w:ascii="Times New Roman" w:hAnsi="Times New Roman" w:cs="Times New Roman"/>
          <w:i/>
          <w:color w:val="000000"/>
          <w:sz w:val="24"/>
          <w:szCs w:val="24"/>
        </w:rPr>
        <w:t xml:space="preserve">All’origine della periferia: la città, in Fondazione Gianfranco </w:t>
      </w:r>
      <w:proofErr w:type="spellStart"/>
      <w:r w:rsidRPr="001D7DCC">
        <w:rPr>
          <w:rFonts w:ascii="Times New Roman" w:hAnsi="Times New Roman" w:cs="Times New Roman"/>
          <w:i/>
          <w:color w:val="000000"/>
          <w:sz w:val="24"/>
          <w:szCs w:val="24"/>
        </w:rPr>
        <w:t>Dioguardi</w:t>
      </w:r>
      <w:proofErr w:type="spellEnd"/>
      <w:r w:rsidRPr="001D7DCC">
        <w:rPr>
          <w:rFonts w:ascii="Times New Roman" w:hAnsi="Times New Roman" w:cs="Times New Roman"/>
          <w:i/>
          <w:color w:val="000000"/>
          <w:sz w:val="24"/>
          <w:szCs w:val="24"/>
        </w:rPr>
        <w:t>, Il governo della città e le sue periferie,</w:t>
      </w:r>
      <w:r w:rsidRPr="008F5958">
        <w:rPr>
          <w:rFonts w:ascii="Times New Roman" w:hAnsi="Times New Roman" w:cs="Times New Roman"/>
          <w:color w:val="000000"/>
          <w:sz w:val="24"/>
          <w:szCs w:val="24"/>
        </w:rPr>
        <w:t xml:space="preserve"> Quaderni di varia cultura, n. 8, Bari</w:t>
      </w:r>
      <w:r>
        <w:rPr>
          <w:rFonts w:ascii="Times New Roman" w:hAnsi="Times New Roman" w:cs="Times New Roman"/>
          <w:color w:val="000000"/>
          <w:sz w:val="24"/>
          <w:szCs w:val="24"/>
        </w:rPr>
        <w:t xml:space="preserve">: </w:t>
      </w:r>
      <w:proofErr w:type="spellStart"/>
      <w:r w:rsidRPr="008F5958">
        <w:rPr>
          <w:rFonts w:ascii="Times New Roman" w:hAnsi="Times New Roman" w:cs="Times New Roman"/>
          <w:color w:val="000000"/>
          <w:sz w:val="24"/>
          <w:szCs w:val="24"/>
        </w:rPr>
        <w:t>Favia</w:t>
      </w:r>
      <w:proofErr w:type="spellEnd"/>
      <w:r w:rsidRPr="008F5958">
        <w:rPr>
          <w:rFonts w:ascii="Times New Roman" w:hAnsi="Times New Roman" w:cs="Times New Roman"/>
          <w:color w:val="000000"/>
          <w:sz w:val="24"/>
          <w:szCs w:val="24"/>
        </w:rPr>
        <w:t>, pp. 47-52.</w:t>
      </w:r>
    </w:p>
    <w:p w14:paraId="4A771652"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color w:val="0563C2"/>
          <w:sz w:val="24"/>
          <w:szCs w:val="24"/>
        </w:rPr>
      </w:pPr>
      <w:proofErr w:type="spellStart"/>
      <w:r w:rsidRPr="008F5958">
        <w:rPr>
          <w:rFonts w:ascii="Times New Roman" w:hAnsi="Times New Roman" w:cs="Times New Roman"/>
          <w:color w:val="000000"/>
          <w:sz w:val="24"/>
          <w:szCs w:val="24"/>
        </w:rPr>
        <w:t>Openpolis</w:t>
      </w:r>
      <w:proofErr w:type="spellEnd"/>
      <w:r>
        <w:rPr>
          <w:rFonts w:ascii="Times New Roman" w:hAnsi="Times New Roman" w:cs="Times New Roman"/>
          <w:color w:val="000000"/>
          <w:sz w:val="24"/>
          <w:szCs w:val="24"/>
        </w:rPr>
        <w:t xml:space="preserve"> (2018), </w:t>
      </w:r>
      <w:r w:rsidRPr="008F5958">
        <w:rPr>
          <w:rFonts w:ascii="Times New Roman" w:hAnsi="Times New Roman" w:cs="Times New Roman"/>
          <w:i/>
          <w:iCs/>
          <w:color w:val="000000"/>
          <w:sz w:val="24"/>
          <w:szCs w:val="24"/>
        </w:rPr>
        <w:t>Il legame tra bassa istruzione e disoccupazione nelle periferie. Una relazione visibile anche nelle periferie delle maggiori città italiane</w:t>
      </w:r>
      <w:r w:rsidRPr="008F595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hyperlink r:id="rId4" w:history="1">
        <w:r w:rsidRPr="00637E64">
          <w:rPr>
            <w:rStyle w:val="Collegamentoipertestuale"/>
            <w:rFonts w:ascii="Times New Roman" w:hAnsi="Times New Roman" w:cs="Times New Roman"/>
            <w:sz w:val="24"/>
            <w:szCs w:val="24"/>
          </w:rPr>
          <w:t>https://www.openpolis.it/il-legame-tra-bassa-istruzione-e-disoccupazionenelle-periferie/</w:t>
        </w:r>
      </w:hyperlink>
      <w:r w:rsidRPr="008F5958">
        <w:rPr>
          <w:rFonts w:ascii="Times New Roman" w:hAnsi="Times New Roman" w:cs="Times New Roman"/>
          <w:color w:val="0563C2"/>
          <w:sz w:val="24"/>
          <w:szCs w:val="24"/>
        </w:rPr>
        <w:t xml:space="preserve"> (accesso il 18 settembre 2021)</w:t>
      </w:r>
    </w:p>
    <w:p w14:paraId="55A01C75" w14:textId="77777777" w:rsidR="00DF03AE" w:rsidRPr="005E6C50" w:rsidRDefault="00DF03AE" w:rsidP="00DF03AE">
      <w:pPr>
        <w:autoSpaceDE w:val="0"/>
        <w:autoSpaceDN w:val="0"/>
        <w:adjustRightInd w:val="0"/>
        <w:spacing w:after="0" w:line="240" w:lineRule="auto"/>
        <w:ind w:left="709" w:hanging="709"/>
        <w:jc w:val="both"/>
        <w:rPr>
          <w:rFonts w:ascii="Times New Roman" w:hAnsi="Times New Roman" w:cs="Times New Roman"/>
          <w:color w:val="000000"/>
          <w:sz w:val="24"/>
          <w:szCs w:val="24"/>
        </w:rPr>
      </w:pPr>
      <w:proofErr w:type="spellStart"/>
      <w:r w:rsidRPr="008F5958">
        <w:rPr>
          <w:rFonts w:ascii="Times New Roman" w:hAnsi="Times New Roman" w:cs="Times New Roman"/>
          <w:color w:val="000000"/>
          <w:sz w:val="24"/>
          <w:szCs w:val="24"/>
        </w:rPr>
        <w:t>Pagetti</w:t>
      </w:r>
      <w:proofErr w:type="spellEnd"/>
      <w:r w:rsidRPr="008F5958">
        <w:rPr>
          <w:rFonts w:ascii="Times New Roman" w:hAnsi="Times New Roman" w:cs="Times New Roman"/>
          <w:color w:val="000000"/>
          <w:sz w:val="24"/>
          <w:szCs w:val="24"/>
        </w:rPr>
        <w:t xml:space="preserve"> F. (2016)</w:t>
      </w:r>
      <w:r>
        <w:rPr>
          <w:rFonts w:ascii="Times New Roman" w:hAnsi="Times New Roman" w:cs="Times New Roman"/>
          <w:color w:val="000000"/>
          <w:sz w:val="24"/>
          <w:szCs w:val="24"/>
        </w:rPr>
        <w:t>,</w:t>
      </w:r>
      <w:r w:rsidRPr="008F5958">
        <w:rPr>
          <w:rFonts w:ascii="Times New Roman" w:hAnsi="Times New Roman" w:cs="Times New Roman"/>
          <w:color w:val="000000"/>
          <w:sz w:val="24"/>
          <w:szCs w:val="24"/>
        </w:rPr>
        <w:t xml:space="preserve"> </w:t>
      </w:r>
      <w:r w:rsidRPr="001D7DCC">
        <w:rPr>
          <w:rFonts w:ascii="Times New Roman" w:hAnsi="Times New Roman" w:cs="Times New Roman"/>
          <w:i/>
          <w:color w:val="000000"/>
          <w:sz w:val="24"/>
          <w:szCs w:val="24"/>
        </w:rPr>
        <w:t>Interventi di riqualificazione a Milano. Lungo la direttrice del Sempione,</w:t>
      </w:r>
      <w:r w:rsidRPr="008F5958">
        <w:rPr>
          <w:rFonts w:ascii="Times New Roman" w:hAnsi="Times New Roman" w:cs="Times New Roman"/>
          <w:color w:val="000000"/>
          <w:sz w:val="24"/>
          <w:szCs w:val="24"/>
        </w:rPr>
        <w:t xml:space="preserve"> in (a cura di) Sechi Nuvole M., </w:t>
      </w:r>
      <w:proofErr w:type="spellStart"/>
      <w:r w:rsidRPr="008F5958">
        <w:rPr>
          <w:rFonts w:ascii="Times New Roman" w:hAnsi="Times New Roman" w:cs="Times New Roman"/>
          <w:color w:val="000000"/>
          <w:sz w:val="24"/>
          <w:szCs w:val="24"/>
        </w:rPr>
        <w:t>Vidal</w:t>
      </w:r>
      <w:proofErr w:type="spellEnd"/>
      <w:r w:rsidRPr="008F5958">
        <w:rPr>
          <w:rFonts w:ascii="Times New Roman" w:hAnsi="Times New Roman" w:cs="Times New Roman"/>
          <w:color w:val="000000"/>
          <w:sz w:val="24"/>
          <w:szCs w:val="24"/>
        </w:rPr>
        <w:t xml:space="preserve"> </w:t>
      </w:r>
      <w:proofErr w:type="spellStart"/>
      <w:r w:rsidRPr="008F5958">
        <w:rPr>
          <w:rFonts w:ascii="Times New Roman" w:hAnsi="Times New Roman" w:cs="Times New Roman"/>
          <w:color w:val="000000"/>
          <w:sz w:val="24"/>
          <w:szCs w:val="24"/>
        </w:rPr>
        <w:t>Casellas</w:t>
      </w:r>
      <w:proofErr w:type="spellEnd"/>
      <w:r w:rsidRPr="008F5958">
        <w:rPr>
          <w:rFonts w:ascii="Times New Roman" w:hAnsi="Times New Roman" w:cs="Times New Roman"/>
          <w:color w:val="000000"/>
          <w:sz w:val="24"/>
          <w:szCs w:val="24"/>
        </w:rPr>
        <w:t xml:space="preserve"> D., Atti del Congresso </w:t>
      </w:r>
      <w:r w:rsidRPr="008F5958">
        <w:rPr>
          <w:rFonts w:ascii="Times New Roman" w:hAnsi="Times New Roman" w:cs="Times New Roman"/>
          <w:sz w:val="24"/>
          <w:szCs w:val="24"/>
        </w:rPr>
        <w:t xml:space="preserve">Sistema integrato del paesaggio tra antropizzazione, geo-economia, ambiente e sviluppo, Documenta Universitaria, Università di </w:t>
      </w:r>
      <w:proofErr w:type="spellStart"/>
      <w:r w:rsidRPr="008F5958">
        <w:rPr>
          <w:rFonts w:ascii="Times New Roman" w:hAnsi="Times New Roman" w:cs="Times New Roman"/>
          <w:sz w:val="24"/>
          <w:szCs w:val="24"/>
        </w:rPr>
        <w:t>Girona</w:t>
      </w:r>
      <w:proofErr w:type="spellEnd"/>
      <w:r w:rsidRPr="008F5958">
        <w:rPr>
          <w:rFonts w:ascii="Times New Roman" w:hAnsi="Times New Roman" w:cs="Times New Roman"/>
          <w:sz w:val="24"/>
          <w:szCs w:val="24"/>
        </w:rPr>
        <w:t xml:space="preserve">, </w:t>
      </w:r>
      <w:r w:rsidRPr="008F5958">
        <w:rPr>
          <w:rFonts w:ascii="Times New Roman" w:hAnsi="Times New Roman" w:cs="Times New Roman"/>
          <w:color w:val="000000"/>
          <w:sz w:val="24"/>
          <w:szCs w:val="24"/>
        </w:rPr>
        <w:t>pp. 9-22.</w:t>
      </w:r>
    </w:p>
    <w:p w14:paraId="7A709815"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sidRPr="008F5958">
        <w:rPr>
          <w:rFonts w:ascii="Times New Roman" w:hAnsi="Times New Roman" w:cs="Times New Roman"/>
          <w:sz w:val="24"/>
          <w:szCs w:val="24"/>
        </w:rPr>
        <w:t>Pascale M.</w:t>
      </w:r>
      <w:r>
        <w:rPr>
          <w:rFonts w:ascii="Times New Roman" w:hAnsi="Times New Roman" w:cs="Times New Roman"/>
          <w:sz w:val="24"/>
          <w:szCs w:val="24"/>
        </w:rPr>
        <w:t xml:space="preserve"> (2017)</w:t>
      </w:r>
      <w:r w:rsidRPr="008F5958">
        <w:rPr>
          <w:rFonts w:ascii="Times New Roman" w:hAnsi="Times New Roman" w:cs="Times New Roman"/>
          <w:sz w:val="24"/>
          <w:szCs w:val="24"/>
        </w:rPr>
        <w:t xml:space="preserve">, </w:t>
      </w:r>
      <w:r w:rsidRPr="001D7DCC">
        <w:rPr>
          <w:rFonts w:ascii="Times New Roman" w:hAnsi="Times New Roman" w:cs="Times New Roman"/>
          <w:i/>
          <w:sz w:val="24"/>
          <w:szCs w:val="24"/>
        </w:rPr>
        <w:t>Progetto Scampia sulla periferia Nord di Napoli,</w:t>
      </w:r>
      <w:r w:rsidRPr="008F5958">
        <w:rPr>
          <w:rFonts w:ascii="Times New Roman" w:hAnsi="Times New Roman" w:cs="Times New Roman"/>
          <w:sz w:val="24"/>
          <w:szCs w:val="24"/>
        </w:rPr>
        <w:t xml:space="preserve"> </w:t>
      </w:r>
      <w:proofErr w:type="spellStart"/>
      <w:r w:rsidRPr="008F5958">
        <w:rPr>
          <w:rFonts w:ascii="Times New Roman" w:hAnsi="Times New Roman" w:cs="Times New Roman"/>
          <w:sz w:val="24"/>
          <w:szCs w:val="24"/>
        </w:rPr>
        <w:t>Giappichelli</w:t>
      </w:r>
      <w:proofErr w:type="spellEnd"/>
      <w:r w:rsidRPr="008F5958">
        <w:rPr>
          <w:rFonts w:ascii="Times New Roman" w:hAnsi="Times New Roman" w:cs="Times New Roman"/>
          <w:sz w:val="24"/>
          <w:szCs w:val="24"/>
        </w:rPr>
        <w:t>, Torino, pp. 21-26.</w:t>
      </w:r>
    </w:p>
    <w:p w14:paraId="4C8746D4" w14:textId="77777777" w:rsidR="00DF03AE"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proofErr w:type="spellStart"/>
      <w:r w:rsidRPr="008F5958">
        <w:rPr>
          <w:rFonts w:ascii="Times New Roman" w:hAnsi="Times New Roman" w:cs="Times New Roman"/>
          <w:sz w:val="24"/>
          <w:szCs w:val="24"/>
        </w:rPr>
        <w:t>Pontrandolfi</w:t>
      </w:r>
      <w:proofErr w:type="spellEnd"/>
      <w:r w:rsidRPr="008F5958">
        <w:rPr>
          <w:rFonts w:ascii="Times New Roman" w:hAnsi="Times New Roman" w:cs="Times New Roman"/>
          <w:sz w:val="24"/>
          <w:szCs w:val="24"/>
        </w:rPr>
        <w:t xml:space="preserve"> P. (2020)</w:t>
      </w:r>
      <w:r>
        <w:rPr>
          <w:rFonts w:ascii="Times New Roman" w:hAnsi="Times New Roman" w:cs="Times New Roman"/>
          <w:sz w:val="24"/>
          <w:szCs w:val="24"/>
        </w:rPr>
        <w:t>,</w:t>
      </w:r>
      <w:r w:rsidRPr="008F5958">
        <w:rPr>
          <w:rFonts w:ascii="Times New Roman" w:hAnsi="Times New Roman" w:cs="Times New Roman"/>
          <w:sz w:val="24"/>
          <w:szCs w:val="24"/>
        </w:rPr>
        <w:t xml:space="preserve"> </w:t>
      </w:r>
      <w:r w:rsidRPr="001D7DCC">
        <w:rPr>
          <w:rFonts w:ascii="Times New Roman" w:hAnsi="Times New Roman" w:cs="Times New Roman"/>
          <w:i/>
          <w:sz w:val="24"/>
          <w:szCs w:val="24"/>
        </w:rPr>
        <w:t>Il progetto Cast: percorsi partecipati al governo della città e strategie di rigenerazione,</w:t>
      </w:r>
      <w:r w:rsidRPr="008F5958">
        <w:rPr>
          <w:rFonts w:ascii="Times New Roman" w:hAnsi="Times New Roman" w:cs="Times New Roman"/>
          <w:sz w:val="24"/>
          <w:szCs w:val="24"/>
        </w:rPr>
        <w:t xml:space="preserve"> </w:t>
      </w:r>
      <w:r>
        <w:rPr>
          <w:rFonts w:ascii="Times New Roman" w:hAnsi="Times New Roman" w:cs="Times New Roman"/>
          <w:sz w:val="24"/>
          <w:szCs w:val="24"/>
        </w:rPr>
        <w:t>«</w:t>
      </w:r>
      <w:r w:rsidRPr="008F5958">
        <w:rPr>
          <w:rFonts w:ascii="Times New Roman" w:hAnsi="Times New Roman" w:cs="Times New Roman"/>
          <w:sz w:val="24"/>
          <w:szCs w:val="24"/>
        </w:rPr>
        <w:t xml:space="preserve">Rivista online </w:t>
      </w:r>
      <w:proofErr w:type="spellStart"/>
      <w:r w:rsidRPr="008F5958">
        <w:rPr>
          <w:rFonts w:ascii="Times New Roman" w:hAnsi="Times New Roman" w:cs="Times New Roman"/>
          <w:sz w:val="24"/>
          <w:szCs w:val="24"/>
        </w:rPr>
        <w:t>Urban@it</w:t>
      </w:r>
      <w:proofErr w:type="spellEnd"/>
      <w:r>
        <w:rPr>
          <w:rFonts w:ascii="Times New Roman" w:hAnsi="Times New Roman" w:cs="Times New Roman"/>
          <w:sz w:val="24"/>
          <w:szCs w:val="24"/>
        </w:rPr>
        <w:t>»</w:t>
      </w:r>
      <w:r w:rsidRPr="008F5958">
        <w:rPr>
          <w:rFonts w:ascii="Times New Roman" w:hAnsi="Times New Roman" w:cs="Times New Roman"/>
          <w:sz w:val="24"/>
          <w:szCs w:val="24"/>
        </w:rPr>
        <w:t>, pp. 1-9.</w:t>
      </w:r>
    </w:p>
    <w:p w14:paraId="7CB50DC0"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Presidenza del Consiglio (2020), </w:t>
      </w:r>
      <w:r w:rsidRPr="00A50787">
        <w:rPr>
          <w:rFonts w:ascii="Times New Roman" w:hAnsi="Times New Roman" w:cs="Times New Roman"/>
          <w:i/>
          <w:iCs/>
          <w:sz w:val="24"/>
          <w:szCs w:val="24"/>
        </w:rPr>
        <w:t xml:space="preserve">Piano nazionale per la riqualificazione sociale e culturale delle aree urbane degradate, </w:t>
      </w:r>
      <w:proofErr w:type="spellStart"/>
      <w:r w:rsidRPr="00A50787">
        <w:rPr>
          <w:rFonts w:ascii="Times New Roman" w:hAnsi="Times New Roman" w:cs="Times New Roman"/>
          <w:i/>
          <w:iCs/>
          <w:sz w:val="24"/>
          <w:szCs w:val="24"/>
        </w:rPr>
        <w:t>Dpcm</w:t>
      </w:r>
      <w:proofErr w:type="spellEnd"/>
      <w:r w:rsidRPr="00A50787">
        <w:rPr>
          <w:rFonts w:ascii="Times New Roman" w:hAnsi="Times New Roman" w:cs="Times New Roman"/>
          <w:i/>
          <w:iCs/>
          <w:sz w:val="24"/>
          <w:szCs w:val="24"/>
        </w:rPr>
        <w:t xml:space="preserve"> 20 gennaio</w:t>
      </w:r>
      <w:r>
        <w:rPr>
          <w:rFonts w:ascii="Times New Roman" w:hAnsi="Times New Roman" w:cs="Times New Roman"/>
          <w:sz w:val="24"/>
          <w:szCs w:val="24"/>
        </w:rPr>
        <w:t>.</w:t>
      </w:r>
    </w:p>
    <w:p w14:paraId="48DD7DAE" w14:textId="77777777" w:rsidR="00DF03AE" w:rsidRPr="008F5958" w:rsidRDefault="00DF03AE" w:rsidP="00DF03AE">
      <w:pPr>
        <w:autoSpaceDE w:val="0"/>
        <w:autoSpaceDN w:val="0"/>
        <w:adjustRightInd w:val="0"/>
        <w:spacing w:after="0" w:line="240" w:lineRule="auto"/>
        <w:ind w:left="709" w:hanging="709"/>
        <w:jc w:val="both"/>
        <w:rPr>
          <w:rFonts w:ascii="Times New Roman" w:hAnsi="Times New Roman" w:cs="Times New Roman"/>
          <w:sz w:val="24"/>
          <w:szCs w:val="24"/>
          <w:lang w:val="en-US"/>
        </w:rPr>
      </w:pPr>
      <w:proofErr w:type="spellStart"/>
      <w:r w:rsidRPr="008F5958">
        <w:rPr>
          <w:rFonts w:ascii="Times New Roman" w:hAnsi="Times New Roman" w:cs="Times New Roman"/>
          <w:sz w:val="24"/>
          <w:szCs w:val="24"/>
          <w:lang w:val="en-US"/>
        </w:rPr>
        <w:t>Relph</w:t>
      </w:r>
      <w:proofErr w:type="spellEnd"/>
      <w:r w:rsidRPr="008F5958">
        <w:rPr>
          <w:rFonts w:ascii="Times New Roman" w:hAnsi="Times New Roman" w:cs="Times New Roman"/>
          <w:sz w:val="24"/>
          <w:szCs w:val="24"/>
          <w:lang w:val="en-US"/>
        </w:rPr>
        <w:t xml:space="preserve"> E.</w:t>
      </w:r>
      <w:r>
        <w:rPr>
          <w:rFonts w:ascii="Times New Roman" w:hAnsi="Times New Roman" w:cs="Times New Roman"/>
          <w:sz w:val="24"/>
          <w:szCs w:val="24"/>
          <w:lang w:val="en-US"/>
        </w:rPr>
        <w:t xml:space="preserve"> (2016)</w:t>
      </w:r>
      <w:r w:rsidRPr="008F5958">
        <w:rPr>
          <w:rFonts w:ascii="Times New Roman" w:hAnsi="Times New Roman" w:cs="Times New Roman"/>
          <w:sz w:val="24"/>
          <w:szCs w:val="24"/>
          <w:lang w:val="en-US"/>
        </w:rPr>
        <w:t xml:space="preserve">, </w:t>
      </w:r>
      <w:r w:rsidRPr="008F5958">
        <w:rPr>
          <w:rFonts w:ascii="Times New Roman" w:hAnsi="Times New Roman" w:cs="Times New Roman"/>
          <w:i/>
          <w:iCs/>
          <w:sz w:val="24"/>
          <w:szCs w:val="24"/>
          <w:lang w:val="en-US"/>
        </w:rPr>
        <w:t>The Modern Urban Landscape</w:t>
      </w:r>
      <w:r w:rsidRPr="008F5958">
        <w:rPr>
          <w:rFonts w:ascii="Times New Roman" w:hAnsi="Times New Roman" w:cs="Times New Roman"/>
          <w:sz w:val="24"/>
          <w:szCs w:val="24"/>
          <w:lang w:val="en-US"/>
        </w:rPr>
        <w:t xml:space="preserve">, Routledge, </w:t>
      </w:r>
      <w:r>
        <w:rPr>
          <w:rFonts w:ascii="Times New Roman" w:hAnsi="Times New Roman" w:cs="Times New Roman"/>
          <w:sz w:val="24"/>
          <w:szCs w:val="24"/>
          <w:lang w:val="en-US"/>
        </w:rPr>
        <w:t>London</w:t>
      </w:r>
      <w:r w:rsidRPr="008F595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8F5958">
        <w:rPr>
          <w:rFonts w:ascii="Times New Roman" w:hAnsi="Times New Roman" w:cs="Times New Roman"/>
          <w:sz w:val="24"/>
          <w:szCs w:val="24"/>
          <w:lang w:val="en-US"/>
        </w:rPr>
        <w:t>p. 114.</w:t>
      </w:r>
    </w:p>
    <w:p w14:paraId="742B4AA8" w14:textId="77777777" w:rsidR="00DF03AE" w:rsidRPr="0005178F" w:rsidRDefault="00DF03AE" w:rsidP="00DF03AE">
      <w:pPr>
        <w:autoSpaceDE w:val="0"/>
        <w:autoSpaceDN w:val="0"/>
        <w:adjustRightInd w:val="0"/>
        <w:spacing w:after="0" w:line="240" w:lineRule="auto"/>
        <w:ind w:left="709" w:hanging="709"/>
        <w:jc w:val="both"/>
        <w:rPr>
          <w:rStyle w:val="Collegamentoipertestuale"/>
          <w:rFonts w:ascii="Times New Roman" w:hAnsi="Times New Roman" w:cs="Times New Roman"/>
          <w:color w:val="000000"/>
          <w:sz w:val="24"/>
          <w:szCs w:val="24"/>
          <w:u w:val="none"/>
        </w:rPr>
      </w:pPr>
      <w:r w:rsidRPr="008F5958">
        <w:rPr>
          <w:rFonts w:ascii="Times New Roman" w:hAnsi="Times New Roman" w:cs="Times New Roman"/>
          <w:color w:val="000000"/>
          <w:sz w:val="24"/>
          <w:szCs w:val="24"/>
          <w:lang w:val="en-US"/>
        </w:rPr>
        <w:t>Roy A.</w:t>
      </w:r>
      <w:r>
        <w:rPr>
          <w:rFonts w:ascii="Times New Roman" w:hAnsi="Times New Roman" w:cs="Times New Roman"/>
          <w:color w:val="000000"/>
          <w:sz w:val="24"/>
          <w:szCs w:val="24"/>
          <w:lang w:val="en-US"/>
        </w:rPr>
        <w:t xml:space="preserve"> (</w:t>
      </w:r>
      <w:r w:rsidRPr="008F5958">
        <w:rPr>
          <w:rFonts w:ascii="Times New Roman" w:hAnsi="Times New Roman" w:cs="Times New Roman"/>
          <w:color w:val="000000"/>
          <w:sz w:val="24"/>
          <w:szCs w:val="24"/>
          <w:lang w:val="en-US"/>
        </w:rPr>
        <w:t>2011</w:t>
      </w:r>
      <w:r>
        <w:rPr>
          <w:rFonts w:ascii="Times New Roman" w:hAnsi="Times New Roman" w:cs="Times New Roman"/>
          <w:color w:val="000000"/>
          <w:sz w:val="24"/>
          <w:szCs w:val="24"/>
          <w:lang w:val="en-US"/>
        </w:rPr>
        <w:t>),</w:t>
      </w:r>
      <w:r w:rsidRPr="008F5958">
        <w:rPr>
          <w:rFonts w:ascii="Times New Roman" w:hAnsi="Times New Roman" w:cs="Times New Roman"/>
          <w:color w:val="000000"/>
          <w:sz w:val="24"/>
          <w:szCs w:val="24"/>
          <w:lang w:val="en-US"/>
        </w:rPr>
        <w:t xml:space="preserve"> </w:t>
      </w:r>
      <w:r w:rsidRPr="008F5958">
        <w:rPr>
          <w:rFonts w:ascii="Times New Roman" w:hAnsi="Times New Roman" w:cs="Times New Roman"/>
          <w:i/>
          <w:iCs/>
          <w:color w:val="000000"/>
          <w:sz w:val="24"/>
          <w:szCs w:val="24"/>
          <w:lang w:val="en-US"/>
        </w:rPr>
        <w:t>Slumdog Cities: Rethinking Subaltern Urbanism</w:t>
      </w:r>
      <w:r w:rsidRPr="008F5958">
        <w:rPr>
          <w:rFonts w:ascii="Times New Roman" w:hAnsi="Times New Roman" w:cs="Times New Roman"/>
          <w:color w:val="000000"/>
          <w:sz w:val="24"/>
          <w:szCs w:val="24"/>
          <w:lang w:val="en-US"/>
        </w:rPr>
        <w:t>, «International Journal of</w:t>
      </w:r>
      <w:r>
        <w:rPr>
          <w:rFonts w:ascii="Times New Roman" w:hAnsi="Times New Roman" w:cs="Times New Roman"/>
          <w:color w:val="000000"/>
          <w:sz w:val="24"/>
          <w:szCs w:val="24"/>
          <w:lang w:val="en-US"/>
        </w:rPr>
        <w:t xml:space="preserve"> </w:t>
      </w:r>
      <w:r w:rsidRPr="005E6C50">
        <w:rPr>
          <w:rFonts w:ascii="Times New Roman" w:hAnsi="Times New Roman" w:cs="Times New Roman"/>
          <w:color w:val="000000"/>
          <w:sz w:val="24"/>
          <w:szCs w:val="24"/>
          <w:lang w:val="en-US"/>
        </w:rPr>
        <w:t xml:space="preserve">Urban and Regional Research». </w:t>
      </w:r>
      <w:hyperlink r:id="rId5" w:history="1">
        <w:r w:rsidRPr="0005178F">
          <w:rPr>
            <w:rStyle w:val="Collegamentoipertestuale"/>
            <w:rFonts w:ascii="Times New Roman" w:hAnsi="Times New Roman" w:cs="Times New Roman"/>
            <w:sz w:val="24"/>
            <w:szCs w:val="24"/>
          </w:rPr>
          <w:t>https://doi.org/10.1111/j.1468-2427.2011.01051.x</w:t>
        </w:r>
      </w:hyperlink>
      <w:r w:rsidRPr="0005178F">
        <w:rPr>
          <w:rStyle w:val="Collegamentoipertestuale"/>
          <w:rFonts w:ascii="Times New Roman" w:hAnsi="Times New Roman" w:cs="Times New Roman"/>
          <w:sz w:val="24"/>
          <w:szCs w:val="24"/>
        </w:rPr>
        <w:t xml:space="preserve"> (accesso il 17 luglio 2021).</w:t>
      </w:r>
    </w:p>
    <w:p w14:paraId="3BDC160D" w14:textId="77777777" w:rsidR="00DF03AE" w:rsidRPr="00325249" w:rsidRDefault="00DF03AE" w:rsidP="00DF03AE">
      <w:pPr>
        <w:autoSpaceDE w:val="0"/>
        <w:autoSpaceDN w:val="0"/>
        <w:adjustRightInd w:val="0"/>
        <w:spacing w:after="0" w:line="240" w:lineRule="auto"/>
        <w:ind w:left="709" w:hanging="709"/>
        <w:jc w:val="both"/>
        <w:rPr>
          <w:rStyle w:val="Collegamentoipertestuale"/>
          <w:rFonts w:ascii="Times New Roman" w:hAnsi="Times New Roman" w:cs="Times New Roman"/>
          <w:color w:val="auto"/>
          <w:sz w:val="24"/>
          <w:szCs w:val="24"/>
          <w:u w:val="none"/>
        </w:rPr>
      </w:pPr>
      <w:proofErr w:type="spellStart"/>
      <w:r w:rsidRPr="008F5958">
        <w:rPr>
          <w:rFonts w:ascii="Times New Roman" w:hAnsi="Times New Roman" w:cs="Times New Roman"/>
          <w:sz w:val="24"/>
          <w:szCs w:val="24"/>
        </w:rPr>
        <w:t>Urban@it</w:t>
      </w:r>
      <w:proofErr w:type="spellEnd"/>
      <w:r w:rsidRPr="008F5958">
        <w:rPr>
          <w:rFonts w:ascii="Times New Roman" w:hAnsi="Times New Roman" w:cs="Times New Roman"/>
          <w:sz w:val="24"/>
          <w:szCs w:val="24"/>
        </w:rPr>
        <w:t xml:space="preserve"> (2020) </w:t>
      </w:r>
      <w:r w:rsidRPr="008F5958">
        <w:rPr>
          <w:rStyle w:val="Enfasicorsivo"/>
          <w:rFonts w:ascii="Times New Roman" w:hAnsi="Times New Roman" w:cs="Times New Roman"/>
          <w:sz w:val="24"/>
          <w:szCs w:val="24"/>
        </w:rPr>
        <w:t>V Rapporto sulle città italiane. Politiche urbane per le periferie</w:t>
      </w:r>
      <w:r w:rsidRPr="008F5958">
        <w:rPr>
          <w:rFonts w:ascii="Times New Roman" w:hAnsi="Times New Roman" w:cs="Times New Roman"/>
          <w:sz w:val="24"/>
          <w:szCs w:val="24"/>
        </w:rPr>
        <w:t>, (a cura di) G. Laino, Bologna</w:t>
      </w:r>
      <w:r>
        <w:rPr>
          <w:rFonts w:ascii="Times New Roman" w:hAnsi="Times New Roman" w:cs="Times New Roman"/>
          <w:sz w:val="24"/>
          <w:szCs w:val="24"/>
        </w:rPr>
        <w:t>: I</w:t>
      </w:r>
      <w:r w:rsidRPr="008F5958">
        <w:rPr>
          <w:rFonts w:ascii="Times New Roman" w:hAnsi="Times New Roman" w:cs="Times New Roman"/>
          <w:sz w:val="24"/>
          <w:szCs w:val="24"/>
        </w:rPr>
        <w:t>l Mulino</w:t>
      </w:r>
      <w:r>
        <w:rPr>
          <w:rFonts w:ascii="Times New Roman" w:hAnsi="Times New Roman" w:cs="Times New Roman"/>
          <w:sz w:val="24"/>
          <w:szCs w:val="24"/>
        </w:rPr>
        <w:t xml:space="preserve">. </w:t>
      </w:r>
    </w:p>
    <w:p w14:paraId="0546D6DB" w14:textId="77777777" w:rsidR="00DF03AE" w:rsidRPr="0005178F" w:rsidRDefault="00DF03AE" w:rsidP="00DF03AE">
      <w:pPr>
        <w:autoSpaceDE w:val="0"/>
        <w:autoSpaceDN w:val="0"/>
        <w:adjustRightInd w:val="0"/>
        <w:spacing w:after="0" w:line="240" w:lineRule="auto"/>
        <w:jc w:val="both"/>
        <w:rPr>
          <w:rFonts w:ascii="Times New Roman" w:hAnsi="Times New Roman" w:cs="Times New Roman"/>
          <w:b/>
          <w:bCs/>
          <w:sz w:val="24"/>
          <w:szCs w:val="24"/>
        </w:rPr>
      </w:pPr>
    </w:p>
    <w:p w14:paraId="09AD32C7" w14:textId="77777777" w:rsidR="00DF03AE" w:rsidRPr="0005178F" w:rsidRDefault="00DF03AE" w:rsidP="00DF03AE">
      <w:pPr>
        <w:autoSpaceDE w:val="0"/>
        <w:autoSpaceDN w:val="0"/>
        <w:adjustRightInd w:val="0"/>
        <w:spacing w:after="0" w:line="240" w:lineRule="auto"/>
        <w:jc w:val="both"/>
        <w:rPr>
          <w:rFonts w:ascii="Times New Roman" w:hAnsi="Times New Roman" w:cs="Times New Roman"/>
          <w:sz w:val="24"/>
          <w:szCs w:val="24"/>
        </w:rPr>
      </w:pPr>
    </w:p>
    <w:p w14:paraId="5481BE01" w14:textId="77777777" w:rsidR="00DF03AE" w:rsidRPr="0005178F" w:rsidRDefault="00DF03AE" w:rsidP="00DF03AE">
      <w:pPr>
        <w:autoSpaceDE w:val="0"/>
        <w:autoSpaceDN w:val="0"/>
        <w:adjustRightInd w:val="0"/>
        <w:spacing w:after="0" w:line="240" w:lineRule="auto"/>
        <w:rPr>
          <w:rFonts w:ascii="AGaramondPro-Regular" w:hAnsi="AGaramondPro-Regular" w:cs="AGaramondPro-Regular"/>
          <w:b/>
          <w:bCs/>
          <w:color w:val="0000FF"/>
        </w:rPr>
      </w:pPr>
    </w:p>
    <w:p w14:paraId="106311AB" w14:textId="77777777" w:rsidR="00DF03AE" w:rsidRPr="0005178F" w:rsidRDefault="00DF03AE" w:rsidP="00DF03AE">
      <w:pPr>
        <w:autoSpaceDE w:val="0"/>
        <w:autoSpaceDN w:val="0"/>
        <w:adjustRightInd w:val="0"/>
        <w:spacing w:after="0" w:line="240" w:lineRule="auto"/>
        <w:rPr>
          <w:rFonts w:ascii="Calibri-Italic" w:hAnsi="Calibri-Italic" w:cs="Calibri-Italic"/>
          <w:b/>
          <w:bCs/>
          <w:i/>
          <w:iCs/>
          <w:color w:val="000000"/>
        </w:rPr>
      </w:pPr>
    </w:p>
    <w:p w14:paraId="43A996C7" w14:textId="77777777" w:rsidR="00DF03AE" w:rsidRPr="0005178F" w:rsidRDefault="00DF03AE" w:rsidP="00DF03AE">
      <w:pPr>
        <w:autoSpaceDE w:val="0"/>
        <w:autoSpaceDN w:val="0"/>
        <w:adjustRightInd w:val="0"/>
        <w:spacing w:after="0" w:line="240" w:lineRule="auto"/>
        <w:rPr>
          <w:rFonts w:ascii="Times New Roman" w:hAnsi="Times New Roman" w:cs="Times New Roman"/>
          <w:sz w:val="24"/>
          <w:szCs w:val="24"/>
        </w:rPr>
      </w:pPr>
    </w:p>
    <w:p w14:paraId="5C0A18F9" w14:textId="77777777" w:rsidR="00DF03AE" w:rsidRPr="0005178F" w:rsidRDefault="00DF03AE" w:rsidP="00DF03AE">
      <w:pPr>
        <w:autoSpaceDE w:val="0"/>
        <w:autoSpaceDN w:val="0"/>
        <w:adjustRightInd w:val="0"/>
        <w:spacing w:after="0" w:line="240" w:lineRule="auto"/>
        <w:rPr>
          <w:rFonts w:ascii="Times New Roman" w:hAnsi="Times New Roman" w:cs="Times New Roman"/>
          <w:sz w:val="24"/>
          <w:szCs w:val="24"/>
        </w:rPr>
      </w:pPr>
    </w:p>
    <w:p w14:paraId="0A6CE9A5" w14:textId="77777777" w:rsidR="00DF03AE" w:rsidRPr="0005178F" w:rsidRDefault="00DF03AE" w:rsidP="00DF03AE">
      <w:pPr>
        <w:autoSpaceDE w:val="0"/>
        <w:autoSpaceDN w:val="0"/>
        <w:adjustRightInd w:val="0"/>
        <w:spacing w:after="0" w:line="240" w:lineRule="auto"/>
        <w:jc w:val="both"/>
        <w:rPr>
          <w:rFonts w:ascii="Times New Roman" w:hAnsi="Times New Roman" w:cs="Times New Roman"/>
          <w:sz w:val="24"/>
          <w:szCs w:val="24"/>
        </w:rPr>
      </w:pPr>
    </w:p>
    <w:p w14:paraId="41F3D6B1" w14:textId="77777777" w:rsidR="00DF03AE" w:rsidRPr="008F5958" w:rsidRDefault="00DF03AE" w:rsidP="00B12519">
      <w:pPr>
        <w:jc w:val="both"/>
        <w:rPr>
          <w:rFonts w:ascii="Times New Roman" w:hAnsi="Times New Roman" w:cs="Times New Roman"/>
          <w:b/>
          <w:bCs/>
          <w:sz w:val="24"/>
          <w:szCs w:val="24"/>
        </w:rPr>
      </w:pPr>
    </w:p>
    <w:p w14:paraId="318372C1" w14:textId="77777777" w:rsidR="00B12519" w:rsidRDefault="00B12519" w:rsidP="00B12519">
      <w:pPr>
        <w:jc w:val="both"/>
        <w:rPr>
          <w:rFonts w:ascii="Times New Roman" w:hAnsi="Times New Roman" w:cs="Times New Roman"/>
          <w:b/>
          <w:bCs/>
          <w:sz w:val="24"/>
          <w:szCs w:val="24"/>
        </w:rPr>
      </w:pPr>
    </w:p>
    <w:p w14:paraId="024FB6C8" w14:textId="77777777" w:rsidR="00B12519" w:rsidRPr="0005178F" w:rsidRDefault="00B12519" w:rsidP="00B12519">
      <w:pPr>
        <w:autoSpaceDE w:val="0"/>
        <w:autoSpaceDN w:val="0"/>
        <w:adjustRightInd w:val="0"/>
        <w:spacing w:after="0" w:line="240" w:lineRule="auto"/>
        <w:rPr>
          <w:rFonts w:ascii="Times New Roman" w:hAnsi="Times New Roman" w:cs="Times New Roman"/>
          <w:sz w:val="24"/>
          <w:szCs w:val="24"/>
        </w:rPr>
      </w:pPr>
    </w:p>
    <w:p w14:paraId="4723DAB1" w14:textId="77777777" w:rsidR="00B12519" w:rsidRPr="0005178F" w:rsidRDefault="00B12519" w:rsidP="00B12519">
      <w:pPr>
        <w:autoSpaceDE w:val="0"/>
        <w:autoSpaceDN w:val="0"/>
        <w:adjustRightInd w:val="0"/>
        <w:spacing w:after="0" w:line="240" w:lineRule="auto"/>
        <w:rPr>
          <w:rFonts w:ascii="Times New Roman" w:hAnsi="Times New Roman" w:cs="Times New Roman"/>
          <w:sz w:val="24"/>
          <w:szCs w:val="24"/>
        </w:rPr>
      </w:pPr>
    </w:p>
    <w:p w14:paraId="2C9C1B6E" w14:textId="77777777" w:rsidR="00B12519" w:rsidRDefault="00B12519"/>
    <w:sectPr w:rsidR="00B125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GaramondPro-Regular">
    <w:altName w:val="Calibri"/>
    <w:panose1 w:val="02020502060506020403"/>
    <w:charset w:val="4D"/>
    <w:family w:val="roman"/>
    <w:notTrueType/>
    <w:pitch w:val="variable"/>
    <w:sig w:usb0="00000007" w:usb1="00000001" w:usb2="00000000" w:usb3="00000000" w:csb0="00000093" w:csb1="00000000"/>
  </w:font>
  <w:font w:name="Calibri-Italic">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19"/>
    <w:rsid w:val="000B1AB2"/>
    <w:rsid w:val="001D7310"/>
    <w:rsid w:val="005162F8"/>
    <w:rsid w:val="0056610E"/>
    <w:rsid w:val="00643A7F"/>
    <w:rsid w:val="00667E43"/>
    <w:rsid w:val="00805B3B"/>
    <w:rsid w:val="00B12519"/>
    <w:rsid w:val="00BF6343"/>
    <w:rsid w:val="00C23CE7"/>
    <w:rsid w:val="00C278D4"/>
    <w:rsid w:val="00C91E57"/>
    <w:rsid w:val="00C95306"/>
    <w:rsid w:val="00DB496D"/>
    <w:rsid w:val="00DF03AE"/>
    <w:rsid w:val="00F26A39"/>
    <w:rsid w:val="00F40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DE3C4"/>
  <w15:chartTrackingRefBased/>
  <w15:docId w15:val="{510EEF34-9BFE-4F58-8865-9E5F3AAA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12519"/>
    <w:rPr>
      <w:color w:val="0563C1" w:themeColor="hyperlink"/>
      <w:u w:val="single"/>
    </w:rPr>
  </w:style>
  <w:style w:type="character" w:styleId="Enfasicorsivo">
    <w:name w:val="Emphasis"/>
    <w:basedOn w:val="Carpredefinitoparagrafo"/>
    <w:uiPriority w:val="20"/>
    <w:qFormat/>
    <w:rsid w:val="00B12519"/>
    <w:rPr>
      <w:i/>
      <w:iCs/>
    </w:rPr>
  </w:style>
  <w:style w:type="paragraph" w:styleId="PreformattatoHTML">
    <w:name w:val="HTML Preformatted"/>
    <w:basedOn w:val="Normale"/>
    <w:link w:val="PreformattatoHTMLCarattere"/>
    <w:uiPriority w:val="99"/>
    <w:semiHidden/>
    <w:unhideWhenUsed/>
    <w:rsid w:val="00C2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C23CE7"/>
    <w:rPr>
      <w:rFonts w:ascii="Courier New" w:eastAsia="Times New Roman" w:hAnsi="Courier New" w:cs="Courier New"/>
      <w:sz w:val="20"/>
      <w:szCs w:val="20"/>
      <w:lang w:eastAsia="it-IT"/>
    </w:rPr>
  </w:style>
  <w:style w:type="character" w:customStyle="1" w:styleId="y2iqfc">
    <w:name w:val="y2iqfc"/>
    <w:basedOn w:val="Carpredefinitoparagrafo"/>
    <w:rsid w:val="00C2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9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111/j.1468-2427.2011.01051.x" TargetMode="External"/><Relationship Id="rId4" Type="http://schemas.openxmlformats.org/officeDocument/2006/relationships/hyperlink" Target="https://www.openpolis.it/il-legame-tra-bassa-istruzione-e-disoccupazionenelle-periferi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1177</Words>
  <Characters>6713</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Rosalina Grumo</dc:creator>
  <cp:keywords/>
  <dc:description/>
  <cp:lastModifiedBy>Microsoft Office User</cp:lastModifiedBy>
  <cp:revision>7</cp:revision>
  <dcterms:created xsi:type="dcterms:W3CDTF">2021-11-01T12:20:00Z</dcterms:created>
  <dcterms:modified xsi:type="dcterms:W3CDTF">2021-11-01T12:37:00Z</dcterms:modified>
</cp:coreProperties>
</file>