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D4991" w14:textId="26082171" w:rsidR="00F35C68" w:rsidRPr="00654E10" w:rsidRDefault="008C42D5" w:rsidP="00654E10">
      <w:pPr>
        <w:pStyle w:val="P68B1DB1-Normal4"/>
        <w:spacing w:before="240" w:after="240" w:line="240" w:lineRule="auto"/>
        <w:contextualSpacing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t>Appendix</w:t>
      </w:r>
      <w:bookmarkStart w:id="0" w:name="_GoBack"/>
      <w:bookmarkEnd w:id="0"/>
    </w:p>
    <w:p w14:paraId="73F424EB" w14:textId="7839541D" w:rsidR="00654E10" w:rsidRDefault="00654E10" w:rsidP="00F35C68">
      <w:pPr>
        <w:pStyle w:val="P68B1DB1-Normal4"/>
        <w:spacing w:before="240" w:after="240" w:line="240" w:lineRule="auto"/>
        <w:contextualSpacing/>
        <w:jc w:val="both"/>
        <w:rPr>
          <w:color w:val="FF0000"/>
        </w:rPr>
      </w:pPr>
    </w:p>
    <w:p w14:paraId="2FF807A9" w14:textId="33E5E750" w:rsidR="008F7974" w:rsidRDefault="008C42D5" w:rsidP="008F7974">
      <w:pPr>
        <w:tabs>
          <w:tab w:val="right" w:leader="dot" w:pos="9062"/>
        </w:tabs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hyperlink r:id="rId4" w:anchor="_Toc86400383" w:history="1">
        <w:r w:rsidR="008F7974" w:rsidRPr="008F797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Fig. 1 Paysages urbains composés de rues semi-piétonnes avec des restaurants et des galeries d'art, Totnes, juillet 2016 (Photographie : Auteur)</w:t>
        </w:r>
      </w:hyperlink>
    </w:p>
    <w:p w14:paraId="15E7A7C1" w14:textId="77777777" w:rsidR="002D4361" w:rsidRPr="008F7974" w:rsidRDefault="002D4361" w:rsidP="008F7974">
      <w:pPr>
        <w:tabs>
          <w:tab w:val="right" w:leader="dot" w:pos="9062"/>
        </w:tabs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14:paraId="594A983D" w14:textId="731B59B9" w:rsidR="008F7974" w:rsidRDefault="008C42D5" w:rsidP="008F7974">
      <w:pPr>
        <w:tabs>
          <w:tab w:val="right" w:leader="dot" w:pos="9062"/>
        </w:tabs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hyperlink r:id="rId5" w:anchor="_Toc86400388" w:history="1">
        <w:r w:rsidR="008F7974" w:rsidRPr="008F797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Fig. 2 Ambiances urbaines composées de quartiers pour catégories supérieures, du marché, d'une rivière et d'un parcours commenté de la TTT, Totnes, juillet 2016 (Photographie : Auteur)</w:t>
        </w:r>
      </w:hyperlink>
    </w:p>
    <w:p w14:paraId="7B4DFA66" w14:textId="77777777" w:rsidR="002D4361" w:rsidRPr="008F7974" w:rsidRDefault="002D4361" w:rsidP="008F7974">
      <w:pPr>
        <w:tabs>
          <w:tab w:val="right" w:leader="dot" w:pos="9062"/>
        </w:tabs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14:paraId="1DBF3EB1" w14:textId="798C2658" w:rsidR="008F7974" w:rsidRDefault="008C42D5" w:rsidP="008F7974">
      <w:pPr>
        <w:tabs>
          <w:tab w:val="right" w:leader="dot" w:pos="9062"/>
        </w:tabs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hyperlink r:id="rId6" w:anchor="_Toc86400397" w:history="1">
        <w:r w:rsidR="008F7974" w:rsidRPr="008F797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Fig. 3 Description de Transition Town Totnes (Source : Totnes information center, 2016)</w:t>
        </w:r>
      </w:hyperlink>
    </w:p>
    <w:p w14:paraId="10A7F196" w14:textId="77777777" w:rsidR="002D4361" w:rsidRPr="008F7974" w:rsidRDefault="002D4361" w:rsidP="008F7974">
      <w:pPr>
        <w:tabs>
          <w:tab w:val="right" w:leader="dot" w:pos="9062"/>
        </w:tabs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14:paraId="4CD4E0AB" w14:textId="15EBC576" w:rsidR="008F7974" w:rsidRDefault="008C42D5" w:rsidP="008F7974">
      <w:pPr>
        <w:tabs>
          <w:tab w:val="right" w:leader="dot" w:pos="9062"/>
        </w:tabs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hyperlink r:id="rId7" w:anchor="_Toc86400398" w:history="1">
        <w:r w:rsidR="008F7974" w:rsidRPr="008F797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Fig. 4 Verso du flyer "Unique Totnes" (Source : Flyer édité par Totnes information center, édition 2016)</w:t>
        </w:r>
      </w:hyperlink>
    </w:p>
    <w:p w14:paraId="1102FBAA" w14:textId="77777777" w:rsidR="002D4361" w:rsidRPr="008F7974" w:rsidRDefault="002D4361" w:rsidP="008F7974">
      <w:pPr>
        <w:tabs>
          <w:tab w:val="right" w:leader="dot" w:pos="9062"/>
        </w:tabs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14:paraId="1DBBEE31" w14:textId="3A7D5A49" w:rsidR="008F7974" w:rsidRDefault="008C42D5" w:rsidP="008F7974">
      <w:pPr>
        <w:tabs>
          <w:tab w:val="right" w:leader="dot" w:pos="9062"/>
        </w:tabs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hyperlink r:id="rId8" w:anchor="_Toc86400415" w:history="1">
        <w:r w:rsidR="008F7974" w:rsidRPr="008F7974">
          <w:rPr>
            <w:rFonts w:ascii="Times New Roman" w:eastAsia="Calibri" w:hAnsi="Times New Roman" w:cs="Times New Roman"/>
            <w:noProof/>
            <w:color w:val="000000" w:themeColor="text1"/>
            <w:sz w:val="24"/>
            <w:szCs w:val="24"/>
          </w:rPr>
          <w:t>Fig. 5 Affiche promotionnelle de la brasserie de bières de Totnes (Source : The New Lion Brewery, 2016)</w:t>
        </w:r>
      </w:hyperlink>
    </w:p>
    <w:p w14:paraId="75FD7ED4" w14:textId="77777777" w:rsidR="002D4361" w:rsidRPr="008F7974" w:rsidRDefault="002D4361" w:rsidP="008F7974">
      <w:pPr>
        <w:tabs>
          <w:tab w:val="right" w:leader="dot" w:pos="9062"/>
        </w:tabs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fr-FR"/>
        </w:rPr>
      </w:pPr>
    </w:p>
    <w:p w14:paraId="4DADA11F" w14:textId="18F782D4" w:rsidR="008F7974" w:rsidRDefault="008C42D5" w:rsidP="008F7974">
      <w:pPr>
        <w:pStyle w:val="Tabledesillustrations"/>
        <w:tabs>
          <w:tab w:val="right" w:leader="dot" w:pos="9062"/>
        </w:tabs>
        <w:rPr>
          <w:rStyle w:val="Lienhypertexte"/>
          <w:rFonts w:ascii="Times New Roman" w:hAnsi="Times New Roman" w:cs="Times New Roman"/>
          <w:noProof/>
          <w:color w:val="000000" w:themeColor="text1"/>
          <w:szCs w:val="24"/>
          <w:u w:val="none"/>
        </w:rPr>
      </w:pPr>
      <w:hyperlink w:anchor="_Toc86401372" w:history="1">
        <w:r w:rsidR="008F7974" w:rsidRPr="008F7974">
          <w:rPr>
            <w:rStyle w:val="Lienhypertexte"/>
            <w:rFonts w:ascii="Times New Roman" w:hAnsi="Times New Roman" w:cs="Times New Roman"/>
            <w:noProof/>
            <w:color w:val="000000" w:themeColor="text1"/>
            <w:szCs w:val="24"/>
            <w:u w:val="none"/>
          </w:rPr>
          <w:t>Fig. 6 Carte des prix médians par zone, des prix médians les plus hauts, et des turn-over les plus élevés, à Totnes TQ9 (Source : zoopla.com, 2020)</w:t>
        </w:r>
      </w:hyperlink>
    </w:p>
    <w:p w14:paraId="6A62C393" w14:textId="77777777" w:rsidR="002D4361" w:rsidRPr="002D4361" w:rsidRDefault="002D4361" w:rsidP="002D4361">
      <w:pPr>
        <w:rPr>
          <w:lang w:val="fr-FR"/>
        </w:rPr>
      </w:pPr>
    </w:p>
    <w:p w14:paraId="190AFB81" w14:textId="69F5BFF5" w:rsidR="008F7974" w:rsidRDefault="008C42D5" w:rsidP="008F7974">
      <w:pPr>
        <w:pStyle w:val="Tabledesillustrations"/>
        <w:tabs>
          <w:tab w:val="right" w:leader="dot" w:pos="9062"/>
        </w:tabs>
        <w:rPr>
          <w:rStyle w:val="Lienhypertexte"/>
          <w:rFonts w:ascii="Times New Roman" w:hAnsi="Times New Roman" w:cs="Times New Roman"/>
          <w:noProof/>
          <w:color w:val="000000" w:themeColor="text1"/>
          <w:szCs w:val="24"/>
          <w:u w:val="none"/>
        </w:rPr>
      </w:pPr>
      <w:hyperlink w:anchor="_Toc86401373" w:history="1">
        <w:r w:rsidR="008F7974" w:rsidRPr="008F7974">
          <w:rPr>
            <w:rStyle w:val="Lienhypertexte"/>
            <w:rFonts w:ascii="Times New Roman" w:hAnsi="Times New Roman" w:cs="Times New Roman"/>
            <w:noProof/>
            <w:color w:val="000000" w:themeColor="text1"/>
            <w:szCs w:val="24"/>
            <w:u w:val="none"/>
          </w:rPr>
          <w:t>Fig. 7 Variété des prix à South Street, Totnes (source : zoopla.com)</w:t>
        </w:r>
      </w:hyperlink>
    </w:p>
    <w:p w14:paraId="13D206E1" w14:textId="77777777" w:rsidR="002D4361" w:rsidRPr="002D4361" w:rsidRDefault="002D4361" w:rsidP="002D4361">
      <w:pPr>
        <w:rPr>
          <w:lang w:val="fr-FR"/>
        </w:rPr>
      </w:pPr>
    </w:p>
    <w:p w14:paraId="4A5CC968" w14:textId="39883114" w:rsidR="00654E10" w:rsidRPr="008F7974" w:rsidRDefault="008C42D5" w:rsidP="008F7974">
      <w:pPr>
        <w:pStyle w:val="P68B1DB1-Normal4"/>
        <w:spacing w:before="240" w:after="240" w:line="240" w:lineRule="auto"/>
        <w:contextualSpacing/>
        <w:jc w:val="both"/>
        <w:rPr>
          <w:color w:val="FF0000"/>
        </w:rPr>
      </w:pPr>
      <w:hyperlink w:anchor="_Toc86401374" w:history="1">
        <w:r w:rsidR="008F7974">
          <w:rPr>
            <w:rStyle w:val="Lienhypertexte"/>
            <w:noProof/>
            <w:color w:val="000000" w:themeColor="text1"/>
            <w:u w:val="none"/>
          </w:rPr>
          <w:t>Fig.</w:t>
        </w:r>
        <w:r w:rsidR="008F7974" w:rsidRPr="008F7974">
          <w:rPr>
            <w:rStyle w:val="Lienhypertexte"/>
            <w:noProof/>
            <w:color w:val="000000" w:themeColor="text1"/>
            <w:u w:val="none"/>
          </w:rPr>
          <w:t xml:space="preserve"> 8 Graphique de la qualification du travail selon la profession dans le Su</w:t>
        </w:r>
        <w:r w:rsidR="008F7974">
          <w:rPr>
            <w:rStyle w:val="Lienhypertexte"/>
            <w:noProof/>
            <w:color w:val="000000" w:themeColor="text1"/>
            <w:u w:val="none"/>
          </w:rPr>
          <w:t xml:space="preserve">d-Ouest de l'Angleterre (Source </w:t>
        </w:r>
        <w:r w:rsidR="008F7974" w:rsidRPr="008F7974">
          <w:rPr>
            <w:rStyle w:val="Lienhypertexte"/>
            <w:noProof/>
            <w:color w:val="000000" w:themeColor="text1"/>
            <w:u w:val="none"/>
          </w:rPr>
          <w:t>: Auteur)</w:t>
        </w:r>
      </w:hyperlink>
    </w:p>
    <w:p w14:paraId="7C212611" w14:textId="77777777" w:rsidR="00654E10" w:rsidRPr="002247AB" w:rsidRDefault="00654E10" w:rsidP="00F35C68">
      <w:pPr>
        <w:pStyle w:val="P68B1DB1-Normal4"/>
        <w:spacing w:before="240" w:after="240" w:line="240" w:lineRule="auto"/>
        <w:contextualSpacing/>
        <w:jc w:val="both"/>
        <w:rPr>
          <w:color w:val="FF0000"/>
        </w:rPr>
      </w:pPr>
    </w:p>
    <w:p w14:paraId="64AE2C8E" w14:textId="77777777" w:rsidR="00A93A53" w:rsidRPr="00A93A53" w:rsidRDefault="00A93A53">
      <w:pPr>
        <w:rPr>
          <w:lang w:val="en-GB"/>
        </w:rPr>
      </w:pPr>
    </w:p>
    <w:sectPr w:rsidR="00A93A53" w:rsidRPr="00A93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F4"/>
    <w:rsid w:val="00030D3F"/>
    <w:rsid w:val="00096E2E"/>
    <w:rsid w:val="002247AB"/>
    <w:rsid w:val="002D4361"/>
    <w:rsid w:val="002E341F"/>
    <w:rsid w:val="00331034"/>
    <w:rsid w:val="00654E10"/>
    <w:rsid w:val="007761A3"/>
    <w:rsid w:val="007D319D"/>
    <w:rsid w:val="007E2FB1"/>
    <w:rsid w:val="008C42D5"/>
    <w:rsid w:val="008F7974"/>
    <w:rsid w:val="009F2C84"/>
    <w:rsid w:val="00A93A53"/>
    <w:rsid w:val="00B46106"/>
    <w:rsid w:val="00D02AF4"/>
    <w:rsid w:val="00D86F7D"/>
    <w:rsid w:val="00F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BE66"/>
  <w15:docId w15:val="{677E6B0C-046E-4068-89DB-8DCC9AF0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68B1DB1-Normal4">
    <w:name w:val="P68B1DB1-Normal4"/>
    <w:basedOn w:val="Normal"/>
    <w:rsid w:val="00A93A53"/>
    <w:rPr>
      <w:rFonts w:ascii="Times New Roman" w:eastAsia="Times New Roman" w:hAnsi="Times New Roman" w:cs="Times New Roman"/>
      <w:color w:val="000000"/>
      <w:sz w:val="24"/>
      <w:szCs w:val="20"/>
      <w:lang w:val="en-GB" w:eastAsia="en-GB"/>
    </w:rPr>
  </w:style>
  <w:style w:type="character" w:styleId="Lienhypertexte">
    <w:name w:val="Hyperlink"/>
    <w:basedOn w:val="Policepardfaut"/>
    <w:uiPriority w:val="99"/>
    <w:semiHidden/>
    <w:unhideWhenUsed/>
    <w:rsid w:val="00A93A53"/>
    <w:rPr>
      <w:color w:val="0000FF"/>
      <w:u w:val="single"/>
    </w:rPr>
  </w:style>
  <w:style w:type="paragraph" w:customStyle="1" w:styleId="P68B1DB1-Normal5">
    <w:name w:val="P68B1DB1-Normal5"/>
    <w:basedOn w:val="Normal"/>
    <w:rsid w:val="009F2C8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abledesillustrations">
    <w:name w:val="table of figures"/>
    <w:basedOn w:val="Normal"/>
    <w:next w:val="Normal"/>
    <w:uiPriority w:val="99"/>
    <w:unhideWhenUsed/>
    <w:rsid w:val="008F7974"/>
    <w:pPr>
      <w:spacing w:after="0" w:line="360" w:lineRule="auto"/>
      <w:jc w:val="both"/>
    </w:pPr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Doctorat\Recherche\Ecrits%20et%20communications\Ecrits%20articles%20m&#233;moires%20rapports%20etc\La%20cittal%20oltre%20la%20pandemia%20-%20Il%20capital%20culturale\article%20Le%20mouvement%20Transition%20Town%20Totne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E:\Doctorat\Recherche\Ecrits%20et%20communications\Ecrits%20articles%20m&#233;moires%20rapports%20etc\La%20cittal%20oltre%20la%20pandemia%20-%20Il%20capital%20culturale\article%20Le%20mouvement%20Transition%20Town%20Totne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Doctorat\Recherche\Ecrits%20et%20communications\Ecrits%20articles%20m&#233;moires%20rapports%20etc\La%20cittal%20oltre%20la%20pandemia%20-%20Il%20capital%20culturale\article%20Le%20mouvement%20Transition%20Town%20Totne1.docx" TargetMode="External"/><Relationship Id="rId5" Type="http://schemas.openxmlformats.org/officeDocument/2006/relationships/hyperlink" Target="file:///E:\Doctorat\Recherche\Ecrits%20et%20communications\Ecrits%20articles%20m&#233;moires%20rapports%20etc\La%20cittal%20oltre%20la%20pandemia%20-%20Il%20capital%20culturale\article%20Le%20mouvement%20Transition%20Town%20Totne1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E:\Doctorat\Recherche\Ecrits%20et%20communications\Ecrits%20articles%20m&#233;moires%20rapports%20etc\La%20cittal%20oltre%20la%20pandemia%20-%20Il%20capital%20culturale\article%20Le%20mouvement%20Transition%20Town%20Totne1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Lopez</dc:creator>
  <cp:keywords/>
  <dc:description/>
  <cp:lastModifiedBy>_x000d_
			</cp:lastModifiedBy>
  <cp:revision>4</cp:revision>
  <dcterms:created xsi:type="dcterms:W3CDTF">2022-03-22T20:46:00Z</dcterms:created>
  <dcterms:modified xsi:type="dcterms:W3CDTF">2022-03-22T21:37:00Z</dcterms:modified>
</cp:coreProperties>
</file>