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70" w:rsidRDefault="007C4CD3" w:rsidP="00864E8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</w:t>
      </w:r>
      <w:r w:rsidR="001A0600" w:rsidRPr="001A0600">
        <w:rPr>
          <w:rFonts w:ascii="Times New Roman" w:hAnsi="Times New Roman" w:cs="Times New Roman"/>
          <w:b/>
          <w:sz w:val="24"/>
          <w:szCs w:val="24"/>
        </w:rPr>
        <w:t xml:space="preserve">utela del patrimonio in età barocca. Tra Svezia e Stato Pontificio, il </w:t>
      </w:r>
      <w:r w:rsidR="001A0600" w:rsidRPr="001A0600">
        <w:rPr>
          <w:rFonts w:ascii="Times New Roman" w:hAnsi="Times New Roman" w:cs="Times New Roman"/>
          <w:b/>
          <w:i/>
          <w:sz w:val="24"/>
          <w:szCs w:val="24"/>
        </w:rPr>
        <w:t xml:space="preserve">Placat </w:t>
      </w:r>
      <w:r w:rsidR="001A0600" w:rsidRPr="001A0600">
        <w:rPr>
          <w:rFonts w:ascii="Times New Roman" w:hAnsi="Times New Roman" w:cs="Times New Roman"/>
          <w:b/>
          <w:sz w:val="24"/>
          <w:szCs w:val="24"/>
        </w:rPr>
        <w:t>per la protezione delle antichità scandinave.</w:t>
      </w:r>
    </w:p>
    <w:p w:rsidR="001A0600" w:rsidRPr="001A0600" w:rsidRDefault="001A0600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23B00" w:rsidRPr="00C23B00" w:rsidRDefault="00C23B00" w:rsidP="00864E8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23B00">
        <w:rPr>
          <w:rFonts w:ascii="Times New Roman" w:hAnsi="Times New Roman" w:cs="Times New Roman"/>
          <w:b/>
          <w:sz w:val="24"/>
          <w:szCs w:val="24"/>
        </w:rPr>
        <w:t>Premessa.</w:t>
      </w:r>
    </w:p>
    <w:p w:rsidR="00185BD3" w:rsidRDefault="003B2923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2923">
        <w:rPr>
          <w:rFonts w:ascii="Times New Roman" w:hAnsi="Times New Roman" w:cs="Times New Roman"/>
          <w:sz w:val="24"/>
          <w:szCs w:val="24"/>
        </w:rPr>
        <w:t xml:space="preserve">In uno studio del 2006, </w:t>
      </w:r>
      <w:r>
        <w:rPr>
          <w:rFonts w:ascii="Times New Roman" w:hAnsi="Times New Roman" w:cs="Times New Roman"/>
          <w:sz w:val="24"/>
          <w:szCs w:val="24"/>
        </w:rPr>
        <w:t>l’autorevole archeol</w:t>
      </w:r>
      <w:r w:rsidR="00F97379">
        <w:rPr>
          <w:rFonts w:ascii="Times New Roman" w:hAnsi="Times New Roman" w:cs="Times New Roman"/>
          <w:sz w:val="24"/>
          <w:szCs w:val="24"/>
        </w:rPr>
        <w:t>ogo e professore scandinavo O.</w:t>
      </w:r>
      <w:r>
        <w:rPr>
          <w:rFonts w:ascii="Times New Roman" w:hAnsi="Times New Roman" w:cs="Times New Roman"/>
          <w:sz w:val="24"/>
          <w:szCs w:val="24"/>
        </w:rPr>
        <w:t xml:space="preserve">W. Jensen asserisce che tra gli eventi che segnarono </w:t>
      </w:r>
      <w:r w:rsidR="00315389">
        <w:rPr>
          <w:rFonts w:ascii="Times New Roman" w:hAnsi="Times New Roman" w:cs="Times New Roman"/>
          <w:sz w:val="24"/>
          <w:szCs w:val="24"/>
        </w:rPr>
        <w:t>la storia della Svezia nel 1600 –</w:t>
      </w:r>
      <w:r>
        <w:rPr>
          <w:rFonts w:ascii="Times New Roman" w:hAnsi="Times New Roman" w:cs="Times New Roman"/>
          <w:sz w:val="24"/>
          <w:szCs w:val="24"/>
        </w:rPr>
        <w:t xml:space="preserve"> in uno dei suoi momenti </w:t>
      </w:r>
      <w:r w:rsidR="001177CC">
        <w:rPr>
          <w:rFonts w:ascii="Times New Roman" w:hAnsi="Times New Roman" w:cs="Times New Roman"/>
          <w:sz w:val="24"/>
          <w:szCs w:val="24"/>
        </w:rPr>
        <w:t>po</w:t>
      </w:r>
      <w:r w:rsidR="00315389">
        <w:rPr>
          <w:rFonts w:ascii="Times New Roman" w:hAnsi="Times New Roman" w:cs="Times New Roman"/>
          <w:sz w:val="24"/>
          <w:szCs w:val="24"/>
        </w:rPr>
        <w:t>litico-culturali più importanti –</w:t>
      </w:r>
      <w:r w:rsidR="001177CC">
        <w:rPr>
          <w:rFonts w:ascii="Times New Roman" w:hAnsi="Times New Roman" w:cs="Times New Roman"/>
          <w:sz w:val="24"/>
          <w:szCs w:val="24"/>
        </w:rPr>
        <w:t xml:space="preserve"> </w:t>
      </w:r>
      <w:r w:rsidR="00FA758D">
        <w:rPr>
          <w:rFonts w:ascii="Times New Roman" w:hAnsi="Times New Roman" w:cs="Times New Roman"/>
          <w:sz w:val="24"/>
          <w:szCs w:val="24"/>
        </w:rPr>
        <w:t>va co</w:t>
      </w:r>
      <w:r w:rsidR="00315389">
        <w:rPr>
          <w:rFonts w:ascii="Times New Roman" w:hAnsi="Times New Roman" w:cs="Times New Roman"/>
          <w:sz w:val="24"/>
          <w:szCs w:val="24"/>
        </w:rPr>
        <w:t>lloca</w:t>
      </w:r>
      <w:r w:rsidR="00FA758D">
        <w:rPr>
          <w:rFonts w:ascii="Times New Roman" w:hAnsi="Times New Roman" w:cs="Times New Roman"/>
          <w:sz w:val="24"/>
          <w:szCs w:val="24"/>
        </w:rPr>
        <w:t>ta</w:t>
      </w:r>
      <w:r w:rsidR="001177CC">
        <w:rPr>
          <w:rFonts w:ascii="Times New Roman" w:hAnsi="Times New Roman" w:cs="Times New Roman"/>
          <w:sz w:val="24"/>
          <w:szCs w:val="24"/>
        </w:rPr>
        <w:t xml:space="preserve"> la pubblicazione del cosiddetto decreto re</w:t>
      </w:r>
      <w:r w:rsidR="00C307DE">
        <w:rPr>
          <w:rFonts w:ascii="Times New Roman" w:hAnsi="Times New Roman" w:cs="Times New Roman"/>
          <w:sz w:val="24"/>
          <w:szCs w:val="24"/>
        </w:rPr>
        <w:t>ale</w:t>
      </w:r>
      <w:r w:rsidR="001177CC">
        <w:rPr>
          <w:rFonts w:ascii="Times New Roman" w:hAnsi="Times New Roman" w:cs="Times New Roman"/>
          <w:sz w:val="24"/>
          <w:szCs w:val="24"/>
        </w:rPr>
        <w:t xml:space="preserve"> </w:t>
      </w:r>
      <w:r w:rsidR="001177CC" w:rsidRPr="002A2B2A">
        <w:rPr>
          <w:rFonts w:ascii="Times New Roman" w:hAnsi="Times New Roman" w:cs="Times New Roman"/>
          <w:i/>
          <w:sz w:val="24"/>
          <w:szCs w:val="24"/>
        </w:rPr>
        <w:t>Placat</w:t>
      </w:r>
      <w:r w:rsidR="00A018EA">
        <w:rPr>
          <w:rFonts w:ascii="Times New Roman" w:hAnsi="Times New Roman" w:cs="Times New Roman"/>
          <w:sz w:val="24"/>
          <w:szCs w:val="24"/>
        </w:rPr>
        <w:t>, la «</w:t>
      </w:r>
      <w:r w:rsidR="001177CC">
        <w:rPr>
          <w:rFonts w:ascii="Times New Roman" w:hAnsi="Times New Roman" w:cs="Times New Roman"/>
          <w:sz w:val="24"/>
          <w:szCs w:val="24"/>
        </w:rPr>
        <w:t xml:space="preserve">legge </w:t>
      </w:r>
      <w:r w:rsidR="00FA758D">
        <w:rPr>
          <w:rFonts w:ascii="Times New Roman" w:hAnsi="Times New Roman" w:cs="Times New Roman"/>
          <w:sz w:val="24"/>
          <w:szCs w:val="24"/>
        </w:rPr>
        <w:t>sulla tutela d</w:t>
      </w:r>
      <w:r w:rsidR="001177CC">
        <w:rPr>
          <w:rFonts w:ascii="Times New Roman" w:hAnsi="Times New Roman" w:cs="Times New Roman"/>
          <w:sz w:val="24"/>
          <w:szCs w:val="24"/>
        </w:rPr>
        <w:t>i monumenti e antichità</w:t>
      </w:r>
      <w:r w:rsidR="00315389" w:rsidRPr="00315389">
        <w:rPr>
          <w:rFonts w:ascii="Times New Roman" w:hAnsi="Times New Roman" w:cs="Times New Roman"/>
          <w:sz w:val="24"/>
          <w:szCs w:val="24"/>
        </w:rPr>
        <w:t xml:space="preserve"> </w:t>
      </w:r>
      <w:r w:rsidR="00315389">
        <w:rPr>
          <w:rFonts w:ascii="Times New Roman" w:hAnsi="Times New Roman" w:cs="Times New Roman"/>
          <w:sz w:val="24"/>
          <w:szCs w:val="24"/>
        </w:rPr>
        <w:t>più antica del mondo</w:t>
      </w:r>
      <w:r w:rsidR="00A018EA">
        <w:rPr>
          <w:rFonts w:ascii="Times New Roman" w:hAnsi="Times New Roman" w:cs="Times New Roman"/>
          <w:sz w:val="24"/>
          <w:szCs w:val="24"/>
        </w:rPr>
        <w:t>»</w:t>
      </w:r>
      <w:r w:rsidR="00C002D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A018EA">
        <w:rPr>
          <w:rFonts w:ascii="Times New Roman" w:hAnsi="Times New Roman" w:cs="Times New Roman"/>
          <w:sz w:val="24"/>
          <w:szCs w:val="24"/>
        </w:rPr>
        <w:t>.</w:t>
      </w:r>
      <w:r w:rsidR="001177CC">
        <w:rPr>
          <w:rFonts w:ascii="Times New Roman" w:hAnsi="Times New Roman" w:cs="Times New Roman"/>
          <w:sz w:val="24"/>
          <w:szCs w:val="24"/>
        </w:rPr>
        <w:t xml:space="preserve"> </w:t>
      </w:r>
      <w:r w:rsidR="002A2B2A">
        <w:rPr>
          <w:rFonts w:ascii="Times New Roman" w:hAnsi="Times New Roman" w:cs="Times New Roman"/>
          <w:sz w:val="24"/>
          <w:szCs w:val="24"/>
        </w:rPr>
        <w:t xml:space="preserve">Al di là di </w:t>
      </w:r>
      <w:r w:rsidR="00761EBF">
        <w:rPr>
          <w:rFonts w:ascii="Times New Roman" w:hAnsi="Times New Roman" w:cs="Times New Roman"/>
          <w:sz w:val="24"/>
          <w:szCs w:val="24"/>
        </w:rPr>
        <w:t xml:space="preserve">possibili tentazioni tese a rivendicare il primato storico di una novità legislativa così sostanziale, </w:t>
      </w:r>
      <w:r w:rsidR="00F16357">
        <w:rPr>
          <w:rFonts w:ascii="Times New Roman" w:hAnsi="Times New Roman" w:cs="Times New Roman"/>
          <w:sz w:val="24"/>
          <w:szCs w:val="24"/>
        </w:rPr>
        <w:t>che potrebbero aver suggestionato la riflessione di Jensen</w:t>
      </w:r>
      <w:r w:rsidR="00D315A9" w:rsidRPr="00D315A9">
        <w:rPr>
          <w:rFonts w:ascii="Times New Roman" w:hAnsi="Times New Roman" w:cs="Times New Roman"/>
          <w:sz w:val="24"/>
          <w:szCs w:val="24"/>
        </w:rPr>
        <w:t xml:space="preserve"> </w:t>
      </w:r>
      <w:r w:rsidR="00D315A9">
        <w:rPr>
          <w:rFonts w:ascii="Times New Roman" w:hAnsi="Times New Roman" w:cs="Times New Roman"/>
          <w:sz w:val="24"/>
          <w:szCs w:val="24"/>
        </w:rPr>
        <w:t>in modo errato</w:t>
      </w:r>
      <w:r w:rsidR="00F16357">
        <w:rPr>
          <w:rFonts w:ascii="Times New Roman" w:hAnsi="Times New Roman" w:cs="Times New Roman"/>
          <w:sz w:val="24"/>
          <w:szCs w:val="24"/>
        </w:rPr>
        <w:t xml:space="preserve">, </w:t>
      </w:r>
      <w:r w:rsidR="00761EBF">
        <w:rPr>
          <w:rFonts w:ascii="Times New Roman" w:hAnsi="Times New Roman" w:cs="Times New Roman"/>
          <w:sz w:val="24"/>
          <w:szCs w:val="24"/>
        </w:rPr>
        <w:t xml:space="preserve">due aspetti </w:t>
      </w:r>
      <w:r w:rsidR="00304C4E">
        <w:rPr>
          <w:rFonts w:ascii="Times New Roman" w:hAnsi="Times New Roman" w:cs="Times New Roman"/>
          <w:sz w:val="24"/>
          <w:szCs w:val="24"/>
        </w:rPr>
        <w:t>devono essere presi in considerazione per co</w:t>
      </w:r>
      <w:r w:rsidR="00315389">
        <w:rPr>
          <w:rFonts w:ascii="Times New Roman" w:hAnsi="Times New Roman" w:cs="Times New Roman"/>
          <w:sz w:val="24"/>
          <w:szCs w:val="24"/>
        </w:rPr>
        <w:t>ntestualizzar</w:t>
      </w:r>
      <w:r w:rsidR="00F16357">
        <w:rPr>
          <w:rFonts w:ascii="Times New Roman" w:hAnsi="Times New Roman" w:cs="Times New Roman"/>
          <w:sz w:val="24"/>
          <w:szCs w:val="24"/>
        </w:rPr>
        <w:t>e</w:t>
      </w:r>
      <w:r w:rsidR="00304C4E">
        <w:rPr>
          <w:rFonts w:ascii="Times New Roman" w:hAnsi="Times New Roman" w:cs="Times New Roman"/>
          <w:sz w:val="24"/>
          <w:szCs w:val="24"/>
        </w:rPr>
        <w:t xml:space="preserve"> </w:t>
      </w:r>
      <w:r w:rsidR="00F16357">
        <w:rPr>
          <w:rFonts w:ascii="Times New Roman" w:hAnsi="Times New Roman" w:cs="Times New Roman"/>
          <w:sz w:val="24"/>
          <w:szCs w:val="24"/>
        </w:rPr>
        <w:t xml:space="preserve">in una prospettiva </w:t>
      </w:r>
      <w:r w:rsidR="00315389">
        <w:rPr>
          <w:rFonts w:ascii="Times New Roman" w:hAnsi="Times New Roman" w:cs="Times New Roman"/>
          <w:sz w:val="24"/>
          <w:szCs w:val="24"/>
        </w:rPr>
        <w:t xml:space="preserve">meno </w:t>
      </w:r>
      <w:r w:rsidR="00721215">
        <w:rPr>
          <w:rFonts w:ascii="Times New Roman" w:hAnsi="Times New Roman" w:cs="Times New Roman"/>
          <w:sz w:val="24"/>
          <w:szCs w:val="24"/>
        </w:rPr>
        <w:t>sommaria</w:t>
      </w:r>
      <w:r w:rsidR="00F16357">
        <w:rPr>
          <w:rFonts w:ascii="Times New Roman" w:hAnsi="Times New Roman" w:cs="Times New Roman"/>
          <w:sz w:val="24"/>
          <w:szCs w:val="24"/>
        </w:rPr>
        <w:t xml:space="preserve"> </w:t>
      </w:r>
      <w:r w:rsidR="00304C4E">
        <w:rPr>
          <w:rFonts w:ascii="Times New Roman" w:hAnsi="Times New Roman" w:cs="Times New Roman"/>
          <w:sz w:val="24"/>
          <w:szCs w:val="24"/>
        </w:rPr>
        <w:t>l</w:t>
      </w:r>
      <w:r w:rsidR="00F16357">
        <w:rPr>
          <w:rFonts w:ascii="Times New Roman" w:hAnsi="Times New Roman" w:cs="Times New Roman"/>
          <w:sz w:val="24"/>
          <w:szCs w:val="24"/>
        </w:rPr>
        <w:t>a</w:t>
      </w:r>
      <w:r w:rsidR="00304C4E">
        <w:rPr>
          <w:rFonts w:ascii="Times New Roman" w:hAnsi="Times New Roman" w:cs="Times New Roman"/>
          <w:sz w:val="24"/>
          <w:szCs w:val="24"/>
        </w:rPr>
        <w:t xml:space="preserve"> </w:t>
      </w:r>
      <w:r w:rsidR="00F16357">
        <w:rPr>
          <w:rFonts w:ascii="Times New Roman" w:hAnsi="Times New Roman" w:cs="Times New Roman"/>
          <w:sz w:val="24"/>
          <w:szCs w:val="24"/>
        </w:rPr>
        <w:t xml:space="preserve">nascita e lo sviluppo di una legge di tutela del patrimonio in Svezia: innanzitutto, il rapporto </w:t>
      </w:r>
      <w:r w:rsidR="00315389">
        <w:rPr>
          <w:rFonts w:ascii="Times New Roman" w:hAnsi="Times New Roman" w:cs="Times New Roman"/>
          <w:sz w:val="24"/>
          <w:szCs w:val="24"/>
        </w:rPr>
        <w:t>tra</w:t>
      </w:r>
      <w:r w:rsidR="00F16357">
        <w:rPr>
          <w:rFonts w:ascii="Times New Roman" w:hAnsi="Times New Roman" w:cs="Times New Roman"/>
          <w:sz w:val="24"/>
          <w:szCs w:val="24"/>
        </w:rPr>
        <w:t xml:space="preserve"> la scena politica e </w:t>
      </w:r>
      <w:r w:rsidR="00315389">
        <w:rPr>
          <w:rFonts w:ascii="Times New Roman" w:hAnsi="Times New Roman" w:cs="Times New Roman"/>
          <w:sz w:val="24"/>
          <w:szCs w:val="24"/>
        </w:rPr>
        <w:t xml:space="preserve">quella più propriamente </w:t>
      </w:r>
      <w:r w:rsidR="00F16357">
        <w:rPr>
          <w:rFonts w:ascii="Times New Roman" w:hAnsi="Times New Roman" w:cs="Times New Roman"/>
          <w:sz w:val="24"/>
          <w:szCs w:val="24"/>
        </w:rPr>
        <w:t xml:space="preserve">culturale </w:t>
      </w:r>
      <w:r w:rsidR="00315389">
        <w:rPr>
          <w:rFonts w:ascii="Times New Roman" w:hAnsi="Times New Roman" w:cs="Times New Roman"/>
          <w:sz w:val="24"/>
          <w:szCs w:val="24"/>
        </w:rPr>
        <w:t xml:space="preserve">all’interno dello </w:t>
      </w:r>
      <w:r w:rsidR="00F16357">
        <w:rPr>
          <w:rFonts w:ascii="Times New Roman" w:hAnsi="Times New Roman" w:cs="Times New Roman"/>
          <w:sz w:val="24"/>
          <w:szCs w:val="24"/>
        </w:rPr>
        <w:t>stato</w:t>
      </w:r>
      <w:r w:rsidR="00AC6BD4" w:rsidRPr="00AC6BD4">
        <w:rPr>
          <w:rFonts w:ascii="Times New Roman" w:hAnsi="Times New Roman" w:cs="Times New Roman"/>
          <w:sz w:val="24"/>
          <w:szCs w:val="24"/>
        </w:rPr>
        <w:t xml:space="preserve"> </w:t>
      </w:r>
      <w:r w:rsidR="00AC6BD4">
        <w:rPr>
          <w:rFonts w:ascii="Times New Roman" w:hAnsi="Times New Roman" w:cs="Times New Roman"/>
          <w:sz w:val="24"/>
          <w:szCs w:val="24"/>
        </w:rPr>
        <w:t>stesso</w:t>
      </w:r>
      <w:r w:rsidR="00F16357">
        <w:rPr>
          <w:rFonts w:ascii="Times New Roman" w:hAnsi="Times New Roman" w:cs="Times New Roman"/>
          <w:sz w:val="24"/>
          <w:szCs w:val="24"/>
        </w:rPr>
        <w:t xml:space="preserve">; in secondo luogo, </w:t>
      </w:r>
      <w:r w:rsidR="00D315A9">
        <w:rPr>
          <w:rFonts w:ascii="Times New Roman" w:hAnsi="Times New Roman" w:cs="Times New Roman"/>
          <w:sz w:val="24"/>
          <w:szCs w:val="24"/>
        </w:rPr>
        <w:t xml:space="preserve">il sistema di </w:t>
      </w:r>
      <w:r w:rsidR="00AC6BD4">
        <w:rPr>
          <w:rFonts w:ascii="Times New Roman" w:hAnsi="Times New Roman" w:cs="Times New Roman"/>
          <w:sz w:val="24"/>
          <w:szCs w:val="24"/>
        </w:rPr>
        <w:t xml:space="preserve">legami, rivendicazioni – anche simboliche – </w:t>
      </w:r>
      <w:r w:rsidR="00027FD1">
        <w:rPr>
          <w:rFonts w:ascii="Times New Roman" w:hAnsi="Times New Roman" w:cs="Times New Roman"/>
          <w:sz w:val="24"/>
          <w:szCs w:val="24"/>
        </w:rPr>
        <w:t xml:space="preserve">e </w:t>
      </w:r>
      <w:r w:rsidR="00AC6BD4">
        <w:rPr>
          <w:rFonts w:ascii="Times New Roman" w:hAnsi="Times New Roman" w:cs="Times New Roman"/>
          <w:sz w:val="24"/>
          <w:szCs w:val="24"/>
        </w:rPr>
        <w:t>finanche</w:t>
      </w:r>
      <w:r w:rsidR="00027FD1">
        <w:rPr>
          <w:rFonts w:ascii="Times New Roman" w:hAnsi="Times New Roman" w:cs="Times New Roman"/>
          <w:sz w:val="24"/>
          <w:szCs w:val="24"/>
        </w:rPr>
        <w:t xml:space="preserve"> ostilità stabilite</w:t>
      </w:r>
      <w:r w:rsidR="00AC6BD4">
        <w:rPr>
          <w:rFonts w:ascii="Times New Roman" w:hAnsi="Times New Roman" w:cs="Times New Roman"/>
          <w:sz w:val="24"/>
          <w:szCs w:val="24"/>
        </w:rPr>
        <w:t>si</w:t>
      </w:r>
      <w:r w:rsidR="00027FD1">
        <w:rPr>
          <w:rFonts w:ascii="Times New Roman" w:hAnsi="Times New Roman" w:cs="Times New Roman"/>
          <w:sz w:val="24"/>
          <w:szCs w:val="24"/>
        </w:rPr>
        <w:t xml:space="preserve"> tra la corona svedese e gli altri stati </w:t>
      </w:r>
      <w:r w:rsidR="0037170E">
        <w:rPr>
          <w:rFonts w:ascii="Times New Roman" w:hAnsi="Times New Roman" w:cs="Times New Roman"/>
          <w:sz w:val="24"/>
          <w:szCs w:val="24"/>
        </w:rPr>
        <w:t>nell’Europa</w:t>
      </w:r>
      <w:r w:rsidR="00AC6BD4">
        <w:rPr>
          <w:rFonts w:ascii="Times New Roman" w:hAnsi="Times New Roman" w:cs="Times New Roman"/>
          <w:sz w:val="24"/>
          <w:szCs w:val="24"/>
        </w:rPr>
        <w:t xml:space="preserve"> </w:t>
      </w:r>
      <w:r w:rsidR="008E53B3">
        <w:rPr>
          <w:rFonts w:ascii="Times New Roman" w:hAnsi="Times New Roman" w:cs="Times New Roman"/>
          <w:sz w:val="24"/>
          <w:szCs w:val="24"/>
        </w:rPr>
        <w:t>del tempo, in relazione a</w:t>
      </w:r>
      <w:r w:rsidR="00091321">
        <w:rPr>
          <w:rFonts w:ascii="Times New Roman" w:hAnsi="Times New Roman" w:cs="Times New Roman"/>
          <w:sz w:val="24"/>
          <w:szCs w:val="24"/>
        </w:rPr>
        <w:t>i</w:t>
      </w:r>
      <w:r w:rsidR="008E53B3">
        <w:rPr>
          <w:rFonts w:ascii="Times New Roman" w:hAnsi="Times New Roman" w:cs="Times New Roman"/>
          <w:sz w:val="24"/>
          <w:szCs w:val="24"/>
        </w:rPr>
        <w:t xml:space="preserve"> nuov</w:t>
      </w:r>
      <w:r w:rsidR="00091321">
        <w:rPr>
          <w:rFonts w:ascii="Times New Roman" w:hAnsi="Times New Roman" w:cs="Times New Roman"/>
          <w:sz w:val="24"/>
          <w:szCs w:val="24"/>
        </w:rPr>
        <w:t>i</w:t>
      </w:r>
      <w:r w:rsidR="00AC6BD4">
        <w:rPr>
          <w:rFonts w:ascii="Times New Roman" w:hAnsi="Times New Roman" w:cs="Times New Roman"/>
          <w:sz w:val="24"/>
          <w:szCs w:val="24"/>
        </w:rPr>
        <w:t xml:space="preserve"> equilibri tra</w:t>
      </w:r>
      <w:r w:rsidR="008D2103">
        <w:rPr>
          <w:rFonts w:ascii="Times New Roman" w:hAnsi="Times New Roman" w:cs="Times New Roman"/>
          <w:sz w:val="24"/>
          <w:szCs w:val="24"/>
        </w:rPr>
        <w:t xml:space="preserve"> mondo</w:t>
      </w:r>
      <w:r w:rsidR="00AC6BD4">
        <w:rPr>
          <w:rFonts w:ascii="Times New Roman" w:hAnsi="Times New Roman" w:cs="Times New Roman"/>
          <w:sz w:val="24"/>
          <w:szCs w:val="24"/>
        </w:rPr>
        <w:t xml:space="preserve"> </w:t>
      </w:r>
      <w:r w:rsidR="008D2103">
        <w:rPr>
          <w:rFonts w:ascii="Times New Roman" w:hAnsi="Times New Roman" w:cs="Times New Roman"/>
          <w:sz w:val="24"/>
          <w:szCs w:val="24"/>
        </w:rPr>
        <w:t>cristiano</w:t>
      </w:r>
      <w:r w:rsidR="00AC6BD4">
        <w:rPr>
          <w:rFonts w:ascii="Times New Roman" w:hAnsi="Times New Roman" w:cs="Times New Roman"/>
          <w:sz w:val="24"/>
          <w:szCs w:val="24"/>
        </w:rPr>
        <w:t xml:space="preserve"> e </w:t>
      </w:r>
      <w:r w:rsidR="00091321">
        <w:rPr>
          <w:rFonts w:ascii="Times New Roman" w:hAnsi="Times New Roman" w:cs="Times New Roman"/>
          <w:sz w:val="24"/>
          <w:szCs w:val="24"/>
        </w:rPr>
        <w:t xml:space="preserve">mondo </w:t>
      </w:r>
      <w:r w:rsidR="00AC6BD4">
        <w:rPr>
          <w:rFonts w:ascii="Times New Roman" w:hAnsi="Times New Roman" w:cs="Times New Roman"/>
          <w:sz w:val="24"/>
          <w:szCs w:val="24"/>
        </w:rPr>
        <w:t>protestant</w:t>
      </w:r>
      <w:r w:rsidR="008D2103">
        <w:rPr>
          <w:rFonts w:ascii="Times New Roman" w:hAnsi="Times New Roman" w:cs="Times New Roman"/>
          <w:sz w:val="24"/>
          <w:szCs w:val="24"/>
        </w:rPr>
        <w:t>e</w:t>
      </w:r>
      <w:r w:rsidR="008E53B3">
        <w:rPr>
          <w:rFonts w:ascii="Times New Roman" w:hAnsi="Times New Roman" w:cs="Times New Roman"/>
          <w:sz w:val="24"/>
          <w:szCs w:val="24"/>
        </w:rPr>
        <w:t xml:space="preserve"> seguit</w:t>
      </w:r>
      <w:r w:rsidR="00091321">
        <w:rPr>
          <w:rFonts w:ascii="Times New Roman" w:hAnsi="Times New Roman" w:cs="Times New Roman"/>
          <w:sz w:val="24"/>
          <w:szCs w:val="24"/>
        </w:rPr>
        <w:t>i</w:t>
      </w:r>
      <w:r w:rsidR="008D2103">
        <w:rPr>
          <w:rFonts w:ascii="Times New Roman" w:hAnsi="Times New Roman" w:cs="Times New Roman"/>
          <w:sz w:val="24"/>
          <w:szCs w:val="24"/>
        </w:rPr>
        <w:t xml:space="preserve"> </w:t>
      </w:r>
      <w:r w:rsidR="00AC6BD4">
        <w:rPr>
          <w:rFonts w:ascii="Times New Roman" w:hAnsi="Times New Roman" w:cs="Times New Roman"/>
          <w:sz w:val="24"/>
          <w:szCs w:val="24"/>
        </w:rPr>
        <w:t xml:space="preserve">alla Pace </w:t>
      </w:r>
      <w:r w:rsidR="00BA5423">
        <w:rPr>
          <w:rFonts w:ascii="Times New Roman" w:hAnsi="Times New Roman" w:cs="Times New Roman"/>
          <w:sz w:val="24"/>
          <w:szCs w:val="24"/>
        </w:rPr>
        <w:t xml:space="preserve">di </w:t>
      </w:r>
      <w:r w:rsidR="00E24840">
        <w:rPr>
          <w:rFonts w:ascii="Times New Roman" w:hAnsi="Times New Roman" w:cs="Times New Roman"/>
          <w:sz w:val="24"/>
          <w:szCs w:val="24"/>
        </w:rPr>
        <w:t>Vestfalia</w:t>
      </w:r>
      <w:r w:rsidR="00BA5423">
        <w:rPr>
          <w:rFonts w:ascii="Times New Roman" w:hAnsi="Times New Roman" w:cs="Times New Roman"/>
          <w:sz w:val="24"/>
          <w:szCs w:val="24"/>
        </w:rPr>
        <w:t>.</w:t>
      </w:r>
    </w:p>
    <w:p w:rsidR="00044860" w:rsidRDefault="00C307DE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D2103">
        <w:rPr>
          <w:rFonts w:ascii="Times New Roman" w:hAnsi="Times New Roman" w:cs="Times New Roman"/>
          <w:sz w:val="24"/>
          <w:szCs w:val="24"/>
        </w:rPr>
        <w:t xml:space="preserve">edatto e pubblicato a Stoccolma il 28 novembre 1666,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i/>
          <w:sz w:val="24"/>
          <w:szCs w:val="24"/>
        </w:rPr>
        <w:t>Placat</w:t>
      </w:r>
      <w:r>
        <w:rPr>
          <w:rFonts w:ascii="Times New Roman" w:hAnsi="Times New Roman" w:cs="Times New Roman"/>
          <w:sz w:val="24"/>
          <w:szCs w:val="24"/>
        </w:rPr>
        <w:t xml:space="preserve"> svedese – </w:t>
      </w:r>
      <w:r w:rsidR="008D2103">
        <w:rPr>
          <w:rFonts w:ascii="Times New Roman" w:hAnsi="Times New Roman" w:cs="Times New Roman"/>
          <w:sz w:val="24"/>
          <w:szCs w:val="24"/>
        </w:rPr>
        <w:t>chiaramente</w:t>
      </w:r>
      <w:r w:rsidR="008E5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53B3">
        <w:rPr>
          <w:rFonts w:ascii="Times New Roman" w:hAnsi="Times New Roman" w:cs="Times New Roman"/>
          <w:sz w:val="24"/>
          <w:szCs w:val="24"/>
        </w:rPr>
        <w:t xml:space="preserve">non </w:t>
      </w:r>
      <w:r w:rsidR="008764CC">
        <w:rPr>
          <w:rFonts w:ascii="Times New Roman" w:hAnsi="Times New Roman" w:cs="Times New Roman"/>
          <w:sz w:val="24"/>
          <w:szCs w:val="24"/>
        </w:rPr>
        <w:t>è</w:t>
      </w:r>
      <w:r w:rsidR="008E53B3">
        <w:rPr>
          <w:rFonts w:ascii="Times New Roman" w:hAnsi="Times New Roman" w:cs="Times New Roman"/>
          <w:sz w:val="24"/>
          <w:szCs w:val="24"/>
        </w:rPr>
        <w:t xml:space="preserve"> </w:t>
      </w:r>
      <w:r w:rsidR="001A25A8">
        <w:rPr>
          <w:rFonts w:ascii="Times New Roman" w:hAnsi="Times New Roman" w:cs="Times New Roman"/>
          <w:sz w:val="24"/>
          <w:szCs w:val="24"/>
        </w:rPr>
        <w:t>la «</w:t>
      </w:r>
      <w:r w:rsidR="008E53B3" w:rsidRPr="008E53B3">
        <w:rPr>
          <w:rFonts w:ascii="Times New Roman" w:hAnsi="Times New Roman" w:cs="Times New Roman"/>
          <w:sz w:val="24"/>
          <w:szCs w:val="24"/>
        </w:rPr>
        <w:t>legge sulla tutela di monumenti e</w:t>
      </w:r>
      <w:r w:rsidR="001A25A8">
        <w:rPr>
          <w:rFonts w:ascii="Times New Roman" w:hAnsi="Times New Roman" w:cs="Times New Roman"/>
          <w:sz w:val="24"/>
          <w:szCs w:val="24"/>
        </w:rPr>
        <w:t xml:space="preserve"> antichità più antica del mondo»</w:t>
      </w:r>
      <w:r w:rsidR="008E53B3" w:rsidRPr="008E53B3">
        <w:rPr>
          <w:rFonts w:ascii="Times New Roman" w:hAnsi="Times New Roman" w:cs="Times New Roman"/>
          <w:sz w:val="24"/>
          <w:szCs w:val="24"/>
        </w:rPr>
        <w:t>.</w:t>
      </w:r>
      <w:r w:rsidR="008E53B3">
        <w:rPr>
          <w:rFonts w:ascii="Times New Roman" w:hAnsi="Times New Roman" w:cs="Times New Roman"/>
          <w:sz w:val="24"/>
          <w:szCs w:val="24"/>
        </w:rPr>
        <w:t xml:space="preserve"> </w:t>
      </w:r>
      <w:r w:rsidR="006460D2">
        <w:rPr>
          <w:rFonts w:ascii="Times New Roman" w:hAnsi="Times New Roman" w:cs="Times New Roman"/>
          <w:sz w:val="24"/>
          <w:szCs w:val="24"/>
        </w:rPr>
        <w:t>Di questo</w:t>
      </w:r>
      <w:r w:rsidR="00B117A9">
        <w:rPr>
          <w:rFonts w:ascii="Times New Roman" w:hAnsi="Times New Roman" w:cs="Times New Roman"/>
          <w:sz w:val="24"/>
          <w:szCs w:val="24"/>
        </w:rPr>
        <w:t xml:space="preserve"> è </w:t>
      </w:r>
      <w:r>
        <w:rPr>
          <w:rFonts w:ascii="Times New Roman" w:hAnsi="Times New Roman" w:cs="Times New Roman"/>
          <w:sz w:val="24"/>
          <w:szCs w:val="24"/>
        </w:rPr>
        <w:t xml:space="preserve">ben informata anche una frangia di storici legali </w:t>
      </w:r>
      <w:r w:rsidR="000F3C72">
        <w:rPr>
          <w:rFonts w:ascii="Times New Roman" w:hAnsi="Times New Roman" w:cs="Times New Roman"/>
          <w:sz w:val="24"/>
          <w:szCs w:val="24"/>
        </w:rPr>
        <w:t>scandinavi</w:t>
      </w:r>
      <w:r>
        <w:rPr>
          <w:rFonts w:ascii="Times New Roman" w:hAnsi="Times New Roman" w:cs="Times New Roman"/>
          <w:sz w:val="24"/>
          <w:szCs w:val="24"/>
        </w:rPr>
        <w:t>, tra i quali il giudice T. A</w:t>
      </w:r>
      <w:r w:rsidR="00AF6AB3">
        <w:rPr>
          <w:rFonts w:ascii="Times New Roman" w:hAnsi="Times New Roman" w:cs="Times New Roman"/>
          <w:sz w:val="24"/>
          <w:szCs w:val="24"/>
        </w:rPr>
        <w:t>dl</w:t>
      </w:r>
      <w:r>
        <w:rPr>
          <w:rFonts w:ascii="Times New Roman" w:hAnsi="Times New Roman" w:cs="Times New Roman"/>
          <w:sz w:val="24"/>
          <w:szCs w:val="24"/>
        </w:rPr>
        <w:t xml:space="preserve">ercreutz, </w:t>
      </w:r>
      <w:r w:rsidR="000F3C72">
        <w:rPr>
          <w:rFonts w:ascii="Times New Roman" w:hAnsi="Times New Roman" w:cs="Times New Roman"/>
          <w:sz w:val="24"/>
          <w:szCs w:val="24"/>
        </w:rPr>
        <w:t xml:space="preserve">il quale ha da poco </w:t>
      </w:r>
      <w:r>
        <w:rPr>
          <w:rFonts w:ascii="Times New Roman" w:hAnsi="Times New Roman" w:cs="Times New Roman"/>
          <w:sz w:val="24"/>
          <w:szCs w:val="24"/>
        </w:rPr>
        <w:t>ri</w:t>
      </w:r>
      <w:r w:rsidR="000F3C72">
        <w:rPr>
          <w:rFonts w:ascii="Times New Roman" w:hAnsi="Times New Roman" w:cs="Times New Roman"/>
          <w:sz w:val="24"/>
          <w:szCs w:val="24"/>
        </w:rPr>
        <w:t>ordin</w:t>
      </w:r>
      <w:r w:rsidR="00B01203">
        <w:rPr>
          <w:rFonts w:ascii="Times New Roman" w:hAnsi="Times New Roman" w:cs="Times New Roman"/>
          <w:sz w:val="24"/>
          <w:szCs w:val="24"/>
        </w:rPr>
        <w:t xml:space="preserve">ato </w:t>
      </w:r>
      <w:r w:rsidR="000F3C72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cronache giuridiche </w:t>
      </w:r>
      <w:r w:rsidR="000F3C72">
        <w:rPr>
          <w:rFonts w:ascii="Times New Roman" w:hAnsi="Times New Roman" w:cs="Times New Roman"/>
          <w:sz w:val="24"/>
          <w:szCs w:val="24"/>
        </w:rPr>
        <w:t>sulla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58A">
        <w:rPr>
          <w:rFonts w:ascii="Times New Roman" w:hAnsi="Times New Roman" w:cs="Times New Roman"/>
          <w:sz w:val="24"/>
          <w:szCs w:val="24"/>
        </w:rPr>
        <w:t>difesa</w:t>
      </w:r>
      <w:r>
        <w:rPr>
          <w:rFonts w:ascii="Times New Roman" w:hAnsi="Times New Roman" w:cs="Times New Roman"/>
          <w:sz w:val="24"/>
          <w:szCs w:val="24"/>
        </w:rPr>
        <w:t xml:space="preserve"> del patrimonio </w:t>
      </w:r>
      <w:r w:rsidR="00E1658A">
        <w:rPr>
          <w:rFonts w:ascii="Times New Roman" w:hAnsi="Times New Roman" w:cs="Times New Roman"/>
          <w:sz w:val="24"/>
          <w:szCs w:val="24"/>
        </w:rPr>
        <w:t>in Svezia</w:t>
      </w:r>
      <w:r w:rsidR="00B01203">
        <w:rPr>
          <w:rFonts w:ascii="Times New Roman" w:hAnsi="Times New Roman" w:cs="Times New Roman"/>
          <w:sz w:val="24"/>
          <w:szCs w:val="24"/>
        </w:rPr>
        <w:t xml:space="preserve"> e contestato</w:t>
      </w:r>
      <w:r w:rsidR="00E1658A">
        <w:rPr>
          <w:rFonts w:ascii="Times New Roman" w:hAnsi="Times New Roman" w:cs="Times New Roman"/>
          <w:sz w:val="24"/>
          <w:szCs w:val="24"/>
        </w:rPr>
        <w:t xml:space="preserve"> quella corrente locale che, dai primi del ‘900 in poi, ha assunto che </w:t>
      </w:r>
      <w:r w:rsidR="004B631B">
        <w:rPr>
          <w:rFonts w:ascii="Times New Roman" w:hAnsi="Times New Roman" w:cs="Times New Roman"/>
          <w:sz w:val="24"/>
          <w:szCs w:val="24"/>
        </w:rPr>
        <w:t>l’</w:t>
      </w:r>
      <w:r w:rsidR="008D0A8E">
        <w:rPr>
          <w:rFonts w:ascii="Times New Roman" w:hAnsi="Times New Roman" w:cs="Times New Roman"/>
          <w:sz w:val="24"/>
          <w:szCs w:val="24"/>
        </w:rPr>
        <w:t>avvio</w:t>
      </w:r>
      <w:r w:rsidR="004B631B">
        <w:rPr>
          <w:rFonts w:ascii="Times New Roman" w:hAnsi="Times New Roman" w:cs="Times New Roman"/>
          <w:sz w:val="24"/>
          <w:szCs w:val="24"/>
        </w:rPr>
        <w:t xml:space="preserve"> d</w:t>
      </w:r>
      <w:r w:rsidR="008D0A8E">
        <w:rPr>
          <w:rFonts w:ascii="Times New Roman" w:hAnsi="Times New Roman" w:cs="Times New Roman"/>
          <w:sz w:val="24"/>
          <w:szCs w:val="24"/>
        </w:rPr>
        <w:t>i pratiche devote alla</w:t>
      </w:r>
      <w:r w:rsidR="00E1658A">
        <w:rPr>
          <w:rFonts w:ascii="Times New Roman" w:hAnsi="Times New Roman" w:cs="Times New Roman"/>
          <w:sz w:val="24"/>
          <w:szCs w:val="24"/>
        </w:rPr>
        <w:t xml:space="preserve"> protezione di</w:t>
      </w:r>
      <w:r w:rsidR="004B631B">
        <w:rPr>
          <w:rFonts w:ascii="Times New Roman" w:hAnsi="Times New Roman" w:cs="Times New Roman"/>
          <w:sz w:val="24"/>
          <w:szCs w:val="24"/>
        </w:rPr>
        <w:t xml:space="preserve"> monumenti e antichità fosse d</w:t>
      </w:r>
      <w:r w:rsidR="00721215">
        <w:rPr>
          <w:rFonts w:ascii="Times New Roman" w:hAnsi="Times New Roman" w:cs="Times New Roman"/>
          <w:sz w:val="24"/>
          <w:szCs w:val="24"/>
        </w:rPr>
        <w:t>a attribuire</w:t>
      </w:r>
      <w:r w:rsidR="00E1658A">
        <w:rPr>
          <w:rFonts w:ascii="Times New Roman" w:hAnsi="Times New Roman" w:cs="Times New Roman"/>
          <w:sz w:val="24"/>
          <w:szCs w:val="24"/>
        </w:rPr>
        <w:t xml:space="preserve"> proprio </w:t>
      </w:r>
      <w:r w:rsidR="004B631B">
        <w:rPr>
          <w:rFonts w:ascii="Times New Roman" w:hAnsi="Times New Roman" w:cs="Times New Roman"/>
          <w:sz w:val="24"/>
          <w:szCs w:val="24"/>
        </w:rPr>
        <w:t>a</w:t>
      </w:r>
      <w:r w:rsidR="001D126C">
        <w:rPr>
          <w:rFonts w:ascii="Times New Roman" w:hAnsi="Times New Roman" w:cs="Times New Roman"/>
          <w:sz w:val="24"/>
          <w:szCs w:val="24"/>
        </w:rPr>
        <w:t>i loro avi</w:t>
      </w:r>
      <w:r w:rsidR="00721215">
        <w:rPr>
          <w:rFonts w:ascii="Times New Roman" w:hAnsi="Times New Roman" w:cs="Times New Roman"/>
          <w:sz w:val="24"/>
          <w:szCs w:val="24"/>
        </w:rPr>
        <w:t xml:space="preserve"> </w:t>
      </w:r>
      <w:r w:rsidR="001A25A8">
        <w:rPr>
          <w:rFonts w:ascii="Times New Roman" w:hAnsi="Times New Roman" w:cs="Times New Roman"/>
          <w:sz w:val="24"/>
          <w:szCs w:val="24"/>
        </w:rPr>
        <w:t>– «we were the first»</w:t>
      </w:r>
      <w:r w:rsidR="00C002D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E1658A">
        <w:rPr>
          <w:rFonts w:ascii="Times New Roman" w:hAnsi="Times New Roman" w:cs="Times New Roman"/>
          <w:sz w:val="24"/>
          <w:szCs w:val="24"/>
        </w:rPr>
        <w:t xml:space="preserve"> </w:t>
      </w:r>
      <w:r w:rsidR="00222056">
        <w:rPr>
          <w:rFonts w:ascii="Times New Roman" w:hAnsi="Times New Roman" w:cs="Times New Roman"/>
          <w:sz w:val="24"/>
          <w:szCs w:val="24"/>
        </w:rPr>
        <w:t>Di fatto, p</w:t>
      </w:r>
      <w:r w:rsidR="00B01203">
        <w:rPr>
          <w:rFonts w:ascii="Times New Roman" w:hAnsi="Times New Roman" w:cs="Times New Roman"/>
          <w:sz w:val="24"/>
          <w:szCs w:val="24"/>
        </w:rPr>
        <w:t xml:space="preserve">er rintracciare le origini </w:t>
      </w:r>
      <w:r w:rsidR="00E1658A">
        <w:rPr>
          <w:rFonts w:ascii="Times New Roman" w:hAnsi="Times New Roman" w:cs="Times New Roman"/>
          <w:sz w:val="24"/>
          <w:szCs w:val="24"/>
        </w:rPr>
        <w:t xml:space="preserve">dell’idea di tutelare legalmente le produzioni materiali </w:t>
      </w:r>
      <w:r w:rsidR="00D64E7B">
        <w:rPr>
          <w:rFonts w:ascii="Times New Roman" w:hAnsi="Times New Roman" w:cs="Times New Roman"/>
          <w:sz w:val="24"/>
          <w:szCs w:val="24"/>
        </w:rPr>
        <w:t>del passato</w:t>
      </w:r>
      <w:r w:rsidR="00E857AB">
        <w:rPr>
          <w:rFonts w:ascii="Times New Roman" w:hAnsi="Times New Roman" w:cs="Times New Roman"/>
          <w:sz w:val="24"/>
          <w:szCs w:val="24"/>
        </w:rPr>
        <w:t>,</w:t>
      </w:r>
      <w:r w:rsidR="00D64E7B">
        <w:rPr>
          <w:rFonts w:ascii="Times New Roman" w:hAnsi="Times New Roman" w:cs="Times New Roman"/>
          <w:sz w:val="24"/>
          <w:szCs w:val="24"/>
        </w:rPr>
        <w:t xml:space="preserve"> bisogna </w:t>
      </w:r>
      <w:r w:rsidR="00E857AB">
        <w:rPr>
          <w:rFonts w:ascii="Times New Roman" w:hAnsi="Times New Roman" w:cs="Times New Roman"/>
          <w:sz w:val="24"/>
          <w:szCs w:val="24"/>
        </w:rPr>
        <w:t>chiamare in causa l’</w:t>
      </w:r>
      <w:r w:rsidR="00A54311">
        <w:rPr>
          <w:rFonts w:ascii="Times New Roman" w:hAnsi="Times New Roman" w:cs="Times New Roman"/>
          <w:sz w:val="24"/>
          <w:szCs w:val="24"/>
        </w:rPr>
        <w:t xml:space="preserve">antica </w:t>
      </w:r>
      <w:r w:rsidR="00E857AB">
        <w:rPr>
          <w:rFonts w:ascii="Times New Roman" w:hAnsi="Times New Roman" w:cs="Times New Roman"/>
          <w:sz w:val="24"/>
          <w:szCs w:val="24"/>
        </w:rPr>
        <w:t>Roma</w:t>
      </w:r>
      <w:r w:rsidR="00E82E21">
        <w:rPr>
          <w:rFonts w:ascii="Times New Roman" w:hAnsi="Times New Roman" w:cs="Times New Roman"/>
          <w:sz w:val="24"/>
          <w:szCs w:val="24"/>
        </w:rPr>
        <w:t>: già nel 458</w:t>
      </w:r>
      <w:r w:rsidR="008D0A8E">
        <w:rPr>
          <w:rFonts w:ascii="Times New Roman" w:hAnsi="Times New Roman" w:cs="Times New Roman"/>
          <w:sz w:val="24"/>
          <w:szCs w:val="24"/>
        </w:rPr>
        <w:t xml:space="preserve"> d.C.</w:t>
      </w:r>
      <w:r w:rsidR="00A54311">
        <w:rPr>
          <w:rFonts w:ascii="Times New Roman" w:hAnsi="Times New Roman" w:cs="Times New Roman"/>
          <w:sz w:val="24"/>
          <w:szCs w:val="24"/>
        </w:rPr>
        <w:t xml:space="preserve"> l’i</w:t>
      </w:r>
      <w:r w:rsidR="00E82E21">
        <w:rPr>
          <w:rFonts w:ascii="Times New Roman" w:hAnsi="Times New Roman" w:cs="Times New Roman"/>
          <w:sz w:val="24"/>
          <w:szCs w:val="24"/>
        </w:rPr>
        <w:t xml:space="preserve">mperatore Maggioriano, nella sua </w:t>
      </w:r>
      <w:r w:rsidR="00D510AE">
        <w:rPr>
          <w:rFonts w:ascii="Times New Roman" w:hAnsi="Times New Roman" w:cs="Times New Roman"/>
          <w:i/>
          <w:sz w:val="24"/>
          <w:szCs w:val="24"/>
        </w:rPr>
        <w:t xml:space="preserve">Novella </w:t>
      </w:r>
      <w:r w:rsidR="00E82E21">
        <w:rPr>
          <w:rFonts w:ascii="Times New Roman" w:hAnsi="Times New Roman" w:cs="Times New Roman"/>
          <w:i/>
          <w:sz w:val="24"/>
          <w:szCs w:val="24"/>
        </w:rPr>
        <w:t>4</w:t>
      </w:r>
      <w:r w:rsidR="00E82E21">
        <w:rPr>
          <w:rFonts w:ascii="Times New Roman" w:hAnsi="Times New Roman" w:cs="Times New Roman"/>
          <w:sz w:val="24"/>
          <w:szCs w:val="24"/>
        </w:rPr>
        <w:t xml:space="preserve">, </w:t>
      </w:r>
      <w:r w:rsidR="00D510AE">
        <w:rPr>
          <w:rFonts w:ascii="Times New Roman" w:hAnsi="Times New Roman" w:cs="Times New Roman"/>
          <w:sz w:val="24"/>
          <w:szCs w:val="24"/>
        </w:rPr>
        <w:t>aveva imposto il divieto di distruggere qualsiasi vecchio edificio che</w:t>
      </w:r>
      <w:r w:rsidR="006656B5">
        <w:rPr>
          <w:rFonts w:ascii="Times New Roman" w:hAnsi="Times New Roman" w:cs="Times New Roman"/>
          <w:sz w:val="24"/>
          <w:szCs w:val="24"/>
        </w:rPr>
        <w:t xml:space="preserve"> preservasse </w:t>
      </w:r>
      <w:r w:rsidR="00644CC2">
        <w:rPr>
          <w:rFonts w:ascii="Times New Roman" w:hAnsi="Times New Roman" w:cs="Times New Roman"/>
          <w:sz w:val="24"/>
          <w:szCs w:val="24"/>
        </w:rPr>
        <w:t xml:space="preserve">ancora </w:t>
      </w:r>
      <w:r w:rsidR="006656B5">
        <w:rPr>
          <w:rFonts w:ascii="Times New Roman" w:hAnsi="Times New Roman" w:cs="Times New Roman"/>
          <w:sz w:val="24"/>
          <w:szCs w:val="24"/>
        </w:rPr>
        <w:t xml:space="preserve">traccia di </w:t>
      </w:r>
      <w:r w:rsidR="00D510AE">
        <w:rPr>
          <w:rFonts w:ascii="Times New Roman" w:hAnsi="Times New Roman" w:cs="Times New Roman"/>
          <w:sz w:val="24"/>
          <w:szCs w:val="24"/>
        </w:rPr>
        <w:t>ornamento o utilità</w:t>
      </w:r>
      <w:r w:rsidR="00000D99">
        <w:rPr>
          <w:rFonts w:ascii="Times New Roman" w:hAnsi="Times New Roman" w:cs="Times New Roman"/>
          <w:sz w:val="24"/>
          <w:szCs w:val="24"/>
        </w:rPr>
        <w:t xml:space="preserve"> per l’Urbe</w:t>
      </w:r>
      <w:r w:rsidR="00C002D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A02295">
        <w:rPr>
          <w:rFonts w:ascii="Times New Roman" w:hAnsi="Times New Roman" w:cs="Times New Roman"/>
          <w:sz w:val="24"/>
          <w:szCs w:val="24"/>
        </w:rPr>
        <w:t xml:space="preserve"> </w:t>
      </w:r>
      <w:r w:rsidR="00000D99">
        <w:rPr>
          <w:rFonts w:ascii="Times New Roman" w:hAnsi="Times New Roman" w:cs="Times New Roman"/>
          <w:sz w:val="24"/>
          <w:szCs w:val="24"/>
        </w:rPr>
        <w:t xml:space="preserve">Per </w:t>
      </w:r>
      <w:r w:rsidR="008D0A8E">
        <w:rPr>
          <w:rFonts w:ascii="Times New Roman" w:hAnsi="Times New Roman" w:cs="Times New Roman"/>
          <w:sz w:val="24"/>
          <w:szCs w:val="24"/>
        </w:rPr>
        <w:t>restare</w:t>
      </w:r>
      <w:r w:rsidR="00000D99">
        <w:rPr>
          <w:rFonts w:ascii="Times New Roman" w:hAnsi="Times New Roman" w:cs="Times New Roman"/>
          <w:sz w:val="24"/>
          <w:szCs w:val="24"/>
        </w:rPr>
        <w:t xml:space="preserve"> </w:t>
      </w:r>
      <w:r w:rsidR="00406D2B">
        <w:rPr>
          <w:rFonts w:ascii="Times New Roman" w:hAnsi="Times New Roman" w:cs="Times New Roman"/>
          <w:sz w:val="24"/>
          <w:szCs w:val="24"/>
        </w:rPr>
        <w:t>comunque i</w:t>
      </w:r>
      <w:r w:rsidR="0037170E">
        <w:rPr>
          <w:rFonts w:ascii="Times New Roman" w:hAnsi="Times New Roman" w:cs="Times New Roman"/>
          <w:sz w:val="24"/>
          <w:szCs w:val="24"/>
        </w:rPr>
        <w:t xml:space="preserve">n epoca moderna, </w:t>
      </w:r>
      <w:r w:rsidR="008D0A8E">
        <w:rPr>
          <w:rFonts w:ascii="Times New Roman" w:hAnsi="Times New Roman" w:cs="Times New Roman"/>
          <w:sz w:val="24"/>
          <w:szCs w:val="24"/>
        </w:rPr>
        <w:t>in</w:t>
      </w:r>
      <w:r w:rsidR="007869F4">
        <w:rPr>
          <w:rFonts w:ascii="Times New Roman" w:hAnsi="Times New Roman" w:cs="Times New Roman"/>
          <w:sz w:val="24"/>
          <w:szCs w:val="24"/>
        </w:rPr>
        <w:t xml:space="preserve"> </w:t>
      </w:r>
      <w:r w:rsidR="00000D99">
        <w:rPr>
          <w:rFonts w:ascii="Times New Roman" w:hAnsi="Times New Roman" w:cs="Times New Roman"/>
          <w:sz w:val="24"/>
          <w:szCs w:val="24"/>
        </w:rPr>
        <w:t>anni più vicini a</w:t>
      </w:r>
      <w:r w:rsidR="0037170E">
        <w:rPr>
          <w:rFonts w:ascii="Times New Roman" w:hAnsi="Times New Roman" w:cs="Times New Roman"/>
          <w:sz w:val="24"/>
          <w:szCs w:val="24"/>
        </w:rPr>
        <w:t xml:space="preserve">lla data di pubblicazione </w:t>
      </w:r>
      <w:r w:rsidR="00406D2B">
        <w:rPr>
          <w:rFonts w:ascii="Times New Roman" w:hAnsi="Times New Roman" w:cs="Times New Roman"/>
          <w:sz w:val="24"/>
          <w:szCs w:val="24"/>
        </w:rPr>
        <w:t>del</w:t>
      </w:r>
      <w:r w:rsidR="0037170E">
        <w:rPr>
          <w:rFonts w:ascii="Times New Roman" w:hAnsi="Times New Roman" w:cs="Times New Roman"/>
          <w:sz w:val="24"/>
          <w:szCs w:val="24"/>
        </w:rPr>
        <w:t xml:space="preserve"> </w:t>
      </w:r>
      <w:r w:rsidR="00000D99">
        <w:rPr>
          <w:rFonts w:ascii="Times New Roman" w:hAnsi="Times New Roman" w:cs="Times New Roman"/>
          <w:i/>
          <w:sz w:val="24"/>
          <w:szCs w:val="24"/>
        </w:rPr>
        <w:t>Placat</w:t>
      </w:r>
      <w:r w:rsidR="00000D99">
        <w:rPr>
          <w:rFonts w:ascii="Times New Roman" w:hAnsi="Times New Roman" w:cs="Times New Roman"/>
          <w:sz w:val="24"/>
          <w:szCs w:val="24"/>
        </w:rPr>
        <w:t xml:space="preserve">, </w:t>
      </w:r>
      <w:r w:rsidR="00931E86">
        <w:rPr>
          <w:rFonts w:ascii="Times New Roman" w:hAnsi="Times New Roman" w:cs="Times New Roman"/>
          <w:sz w:val="24"/>
          <w:szCs w:val="24"/>
        </w:rPr>
        <w:t>è nello S</w:t>
      </w:r>
      <w:r w:rsidR="007D556A">
        <w:rPr>
          <w:rFonts w:ascii="Times New Roman" w:hAnsi="Times New Roman" w:cs="Times New Roman"/>
          <w:sz w:val="24"/>
          <w:szCs w:val="24"/>
        </w:rPr>
        <w:t>t</w:t>
      </w:r>
      <w:r w:rsidR="00931E86">
        <w:rPr>
          <w:rFonts w:ascii="Times New Roman" w:hAnsi="Times New Roman" w:cs="Times New Roman"/>
          <w:sz w:val="24"/>
          <w:szCs w:val="24"/>
        </w:rPr>
        <w:t xml:space="preserve">ato Pontificio che </w:t>
      </w:r>
      <w:r w:rsidR="008D0A8E">
        <w:rPr>
          <w:rFonts w:ascii="Times New Roman" w:hAnsi="Times New Roman" w:cs="Times New Roman"/>
          <w:sz w:val="24"/>
          <w:szCs w:val="24"/>
        </w:rPr>
        <w:t>va contestualizzat</w:t>
      </w:r>
      <w:r w:rsidR="00644CC2">
        <w:rPr>
          <w:rFonts w:ascii="Times New Roman" w:hAnsi="Times New Roman" w:cs="Times New Roman"/>
          <w:sz w:val="24"/>
          <w:szCs w:val="24"/>
        </w:rPr>
        <w:t>o l’</w:t>
      </w:r>
      <w:r w:rsidR="006D5D28">
        <w:rPr>
          <w:rFonts w:ascii="Times New Roman" w:hAnsi="Times New Roman" w:cs="Times New Roman"/>
          <w:sz w:val="24"/>
          <w:szCs w:val="24"/>
        </w:rPr>
        <w:t>inizio</w:t>
      </w:r>
      <w:r w:rsidR="00644CC2">
        <w:rPr>
          <w:rFonts w:ascii="Times New Roman" w:hAnsi="Times New Roman" w:cs="Times New Roman"/>
          <w:sz w:val="24"/>
          <w:szCs w:val="24"/>
        </w:rPr>
        <w:t xml:space="preserve"> di</w:t>
      </w:r>
      <w:r w:rsidR="00931E86">
        <w:rPr>
          <w:rFonts w:ascii="Times New Roman" w:hAnsi="Times New Roman" w:cs="Times New Roman"/>
          <w:sz w:val="24"/>
          <w:szCs w:val="24"/>
        </w:rPr>
        <w:t xml:space="preserve"> una tradizione legata alla tutela</w:t>
      </w:r>
      <w:r w:rsidR="000D48CB">
        <w:rPr>
          <w:rFonts w:ascii="Times New Roman" w:hAnsi="Times New Roman" w:cs="Times New Roman"/>
          <w:sz w:val="24"/>
          <w:szCs w:val="24"/>
        </w:rPr>
        <w:t xml:space="preserve"> </w:t>
      </w:r>
      <w:r w:rsidR="00931E86">
        <w:rPr>
          <w:rFonts w:ascii="Times New Roman" w:hAnsi="Times New Roman" w:cs="Times New Roman"/>
          <w:sz w:val="24"/>
          <w:szCs w:val="24"/>
        </w:rPr>
        <w:t>e alla conservazione del patrimonio dell’antichità.</w:t>
      </w:r>
      <w:r w:rsidR="0084429E">
        <w:rPr>
          <w:rFonts w:ascii="Times New Roman" w:hAnsi="Times New Roman" w:cs="Times New Roman"/>
          <w:sz w:val="24"/>
          <w:szCs w:val="24"/>
        </w:rPr>
        <w:t xml:space="preserve"> </w:t>
      </w:r>
      <w:r w:rsidR="00E201B4">
        <w:rPr>
          <w:rFonts w:ascii="Times New Roman" w:hAnsi="Times New Roman" w:cs="Times New Roman"/>
          <w:sz w:val="24"/>
          <w:szCs w:val="24"/>
        </w:rPr>
        <w:t xml:space="preserve">Con il breve </w:t>
      </w:r>
      <w:r w:rsidR="00E201B4">
        <w:rPr>
          <w:rFonts w:ascii="Times New Roman" w:hAnsi="Times New Roman" w:cs="Times New Roman"/>
          <w:i/>
          <w:sz w:val="24"/>
          <w:szCs w:val="24"/>
        </w:rPr>
        <w:t xml:space="preserve">Etsi </w:t>
      </w:r>
      <w:r w:rsidR="00E201B4" w:rsidRPr="00E201B4">
        <w:rPr>
          <w:rFonts w:ascii="Times New Roman" w:hAnsi="Times New Roman" w:cs="Times New Roman"/>
          <w:i/>
          <w:sz w:val="24"/>
          <w:szCs w:val="24"/>
        </w:rPr>
        <w:t>de Cunctarum</w:t>
      </w:r>
      <w:r w:rsidR="00E201B4">
        <w:rPr>
          <w:rFonts w:ascii="Times New Roman" w:hAnsi="Times New Roman" w:cs="Times New Roman"/>
          <w:sz w:val="24"/>
          <w:szCs w:val="24"/>
        </w:rPr>
        <w:t xml:space="preserve"> d</w:t>
      </w:r>
      <w:r w:rsidR="00E201B4" w:rsidRPr="00E201B4">
        <w:rPr>
          <w:rFonts w:ascii="Times New Roman" w:hAnsi="Times New Roman" w:cs="Times New Roman"/>
          <w:sz w:val="24"/>
          <w:szCs w:val="24"/>
        </w:rPr>
        <w:t>el</w:t>
      </w:r>
      <w:r w:rsidR="001A25A8">
        <w:rPr>
          <w:rFonts w:ascii="Times New Roman" w:hAnsi="Times New Roman" w:cs="Times New Roman"/>
          <w:sz w:val="24"/>
          <w:szCs w:val="24"/>
        </w:rPr>
        <w:t xml:space="preserve"> 1425</w:t>
      </w:r>
      <w:r w:rsidR="00C002D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1A25A8">
        <w:rPr>
          <w:rFonts w:ascii="Times New Roman" w:hAnsi="Times New Roman" w:cs="Times New Roman"/>
          <w:sz w:val="24"/>
          <w:szCs w:val="24"/>
        </w:rPr>
        <w:t>,</w:t>
      </w:r>
      <w:r w:rsidR="0084429E">
        <w:rPr>
          <w:rFonts w:ascii="Times New Roman" w:hAnsi="Times New Roman" w:cs="Times New Roman"/>
          <w:sz w:val="24"/>
          <w:szCs w:val="24"/>
        </w:rPr>
        <w:t xml:space="preserve"> papa Martino V</w:t>
      </w:r>
      <w:r w:rsidR="008764CC">
        <w:rPr>
          <w:rFonts w:ascii="Times New Roman" w:hAnsi="Times New Roman" w:cs="Times New Roman"/>
          <w:sz w:val="24"/>
          <w:szCs w:val="24"/>
        </w:rPr>
        <w:t xml:space="preserve"> promulgò </w:t>
      </w:r>
      <w:r w:rsidR="00E201B4">
        <w:rPr>
          <w:rFonts w:ascii="Times New Roman" w:hAnsi="Times New Roman" w:cs="Times New Roman"/>
          <w:sz w:val="24"/>
          <w:szCs w:val="24"/>
        </w:rPr>
        <w:t xml:space="preserve">quello </w:t>
      </w:r>
      <w:r w:rsidR="001D126C">
        <w:rPr>
          <w:rFonts w:ascii="Times New Roman" w:hAnsi="Times New Roman" w:cs="Times New Roman"/>
          <w:sz w:val="24"/>
          <w:szCs w:val="24"/>
        </w:rPr>
        <w:t xml:space="preserve">che può essere definito il primo provvedimento per </w:t>
      </w:r>
      <w:r w:rsidR="00AA7FCC">
        <w:rPr>
          <w:rFonts w:ascii="Times New Roman" w:hAnsi="Times New Roman" w:cs="Times New Roman"/>
          <w:sz w:val="24"/>
          <w:szCs w:val="24"/>
        </w:rPr>
        <w:t xml:space="preserve">la salvaguardia dei monumenti </w:t>
      </w:r>
      <w:r w:rsidR="0037170E">
        <w:rPr>
          <w:rFonts w:ascii="Times New Roman" w:hAnsi="Times New Roman" w:cs="Times New Roman"/>
          <w:sz w:val="24"/>
          <w:szCs w:val="24"/>
        </w:rPr>
        <w:t>nell’Europa moderna – e dunque, per estensione</w:t>
      </w:r>
      <w:r w:rsidR="00406D2B">
        <w:rPr>
          <w:rFonts w:ascii="Times New Roman" w:hAnsi="Times New Roman" w:cs="Times New Roman"/>
          <w:sz w:val="24"/>
          <w:szCs w:val="24"/>
        </w:rPr>
        <w:t>, il “primo</w:t>
      </w:r>
      <w:r w:rsidR="00644CC2">
        <w:rPr>
          <w:rFonts w:ascii="Times New Roman" w:hAnsi="Times New Roman" w:cs="Times New Roman"/>
          <w:sz w:val="24"/>
          <w:szCs w:val="24"/>
        </w:rPr>
        <w:t>”</w:t>
      </w:r>
      <w:r w:rsidR="00406D2B">
        <w:rPr>
          <w:rFonts w:ascii="Times New Roman" w:hAnsi="Times New Roman" w:cs="Times New Roman"/>
          <w:sz w:val="24"/>
          <w:szCs w:val="24"/>
        </w:rPr>
        <w:t xml:space="preserve"> del mondo al tempo conosciuto.</w:t>
      </w:r>
      <w:r w:rsidR="00E201B4">
        <w:rPr>
          <w:rFonts w:ascii="Times New Roman" w:hAnsi="Times New Roman" w:cs="Times New Roman"/>
          <w:sz w:val="24"/>
          <w:szCs w:val="24"/>
        </w:rPr>
        <w:t xml:space="preserve"> Sebbene </w:t>
      </w:r>
      <w:r w:rsidR="004B631B">
        <w:rPr>
          <w:rFonts w:ascii="Times New Roman" w:hAnsi="Times New Roman" w:cs="Times New Roman"/>
          <w:sz w:val="24"/>
          <w:szCs w:val="24"/>
        </w:rPr>
        <w:t xml:space="preserve">il concetto </w:t>
      </w:r>
      <w:r w:rsidR="008D0A8E">
        <w:rPr>
          <w:rFonts w:ascii="Times New Roman" w:hAnsi="Times New Roman" w:cs="Times New Roman"/>
          <w:sz w:val="24"/>
          <w:szCs w:val="24"/>
        </w:rPr>
        <w:t xml:space="preserve">di patrimonio </w:t>
      </w:r>
      <w:r w:rsidR="00E201B4">
        <w:rPr>
          <w:rFonts w:ascii="Times New Roman" w:hAnsi="Times New Roman" w:cs="Times New Roman"/>
          <w:sz w:val="24"/>
          <w:szCs w:val="24"/>
        </w:rPr>
        <w:t xml:space="preserve">fosse ancora in sé </w:t>
      </w:r>
      <w:r w:rsidR="004B631B">
        <w:rPr>
          <w:rFonts w:ascii="Times New Roman" w:hAnsi="Times New Roman" w:cs="Times New Roman"/>
          <w:sz w:val="24"/>
          <w:szCs w:val="24"/>
        </w:rPr>
        <w:lastRenderedPageBreak/>
        <w:t>limitato, e l’</w:t>
      </w:r>
      <w:r w:rsidR="00E201B4">
        <w:rPr>
          <w:rFonts w:ascii="Times New Roman" w:hAnsi="Times New Roman" w:cs="Times New Roman"/>
          <w:sz w:val="24"/>
          <w:szCs w:val="24"/>
        </w:rPr>
        <w:t xml:space="preserve">idea </w:t>
      </w:r>
      <w:r w:rsidR="004B631B">
        <w:rPr>
          <w:rFonts w:ascii="Times New Roman" w:hAnsi="Times New Roman" w:cs="Times New Roman"/>
          <w:sz w:val="24"/>
          <w:szCs w:val="24"/>
        </w:rPr>
        <w:t xml:space="preserve">stessa </w:t>
      </w:r>
      <w:r w:rsidR="00E201B4">
        <w:rPr>
          <w:rFonts w:ascii="Times New Roman" w:hAnsi="Times New Roman" w:cs="Times New Roman"/>
          <w:sz w:val="24"/>
          <w:szCs w:val="24"/>
        </w:rPr>
        <w:t xml:space="preserve">di tutela </w:t>
      </w:r>
      <w:r w:rsidR="00284763">
        <w:rPr>
          <w:rFonts w:ascii="Times New Roman" w:hAnsi="Times New Roman" w:cs="Times New Roman"/>
          <w:sz w:val="24"/>
          <w:szCs w:val="24"/>
        </w:rPr>
        <w:t>ben poco incisiva</w:t>
      </w:r>
      <w:r w:rsidR="006656B5">
        <w:rPr>
          <w:rFonts w:ascii="Times New Roman" w:hAnsi="Times New Roman" w:cs="Times New Roman"/>
          <w:sz w:val="24"/>
          <w:szCs w:val="24"/>
        </w:rPr>
        <w:t xml:space="preserve"> e sistematica</w:t>
      </w:r>
      <w:r w:rsidR="00284763">
        <w:rPr>
          <w:rFonts w:ascii="Times New Roman" w:hAnsi="Times New Roman" w:cs="Times New Roman"/>
          <w:sz w:val="24"/>
          <w:szCs w:val="24"/>
        </w:rPr>
        <w:t xml:space="preserve">, tale documento </w:t>
      </w:r>
      <w:r w:rsidR="00463C3C">
        <w:rPr>
          <w:rFonts w:ascii="Times New Roman" w:hAnsi="Times New Roman" w:cs="Times New Roman"/>
          <w:sz w:val="24"/>
          <w:szCs w:val="24"/>
        </w:rPr>
        <w:t>ispirò</w:t>
      </w:r>
      <w:r w:rsidR="00284763">
        <w:rPr>
          <w:rFonts w:ascii="Times New Roman" w:hAnsi="Times New Roman" w:cs="Times New Roman"/>
          <w:sz w:val="24"/>
          <w:szCs w:val="24"/>
        </w:rPr>
        <w:t xml:space="preserve"> una serie di succe</w:t>
      </w:r>
      <w:r w:rsidR="00E27EEE">
        <w:rPr>
          <w:rFonts w:ascii="Times New Roman" w:hAnsi="Times New Roman" w:cs="Times New Roman"/>
          <w:sz w:val="24"/>
          <w:szCs w:val="24"/>
        </w:rPr>
        <w:t>ssive</w:t>
      </w:r>
      <w:r w:rsidR="00284763">
        <w:rPr>
          <w:rFonts w:ascii="Times New Roman" w:hAnsi="Times New Roman" w:cs="Times New Roman"/>
          <w:sz w:val="24"/>
          <w:szCs w:val="24"/>
        </w:rPr>
        <w:t xml:space="preserve"> </w:t>
      </w:r>
      <w:r w:rsidR="00E27EEE">
        <w:rPr>
          <w:rFonts w:ascii="Times New Roman" w:hAnsi="Times New Roman" w:cs="Times New Roman"/>
          <w:sz w:val="24"/>
          <w:szCs w:val="24"/>
        </w:rPr>
        <w:t>ordinanze</w:t>
      </w:r>
      <w:r w:rsidR="00284763">
        <w:rPr>
          <w:rFonts w:ascii="Times New Roman" w:hAnsi="Times New Roman" w:cs="Times New Roman"/>
          <w:sz w:val="24"/>
          <w:szCs w:val="24"/>
        </w:rPr>
        <w:t xml:space="preserve"> papali il cui scopo era proprio di </w:t>
      </w:r>
      <w:r w:rsidR="00463C3C">
        <w:rPr>
          <w:rFonts w:ascii="Times New Roman" w:hAnsi="Times New Roman" w:cs="Times New Roman"/>
          <w:sz w:val="24"/>
          <w:szCs w:val="24"/>
        </w:rPr>
        <w:t>contenere</w:t>
      </w:r>
      <w:r w:rsidR="00284763">
        <w:rPr>
          <w:rFonts w:ascii="Times New Roman" w:hAnsi="Times New Roman" w:cs="Times New Roman"/>
          <w:sz w:val="24"/>
          <w:szCs w:val="24"/>
        </w:rPr>
        <w:t xml:space="preserve"> la distruzione di monumenti, il riuso incontrollato di materiali antichi e la rimozione di elementi decorativi da vecchi edifici. </w:t>
      </w:r>
      <w:r w:rsidR="00E27EEE">
        <w:rPr>
          <w:rFonts w:ascii="Times New Roman" w:hAnsi="Times New Roman" w:cs="Times New Roman"/>
          <w:sz w:val="24"/>
          <w:szCs w:val="24"/>
        </w:rPr>
        <w:t xml:space="preserve">Editti quali </w:t>
      </w:r>
      <w:r w:rsidR="0082762F">
        <w:rPr>
          <w:rFonts w:ascii="Times New Roman" w:hAnsi="Times New Roman" w:cs="Times New Roman"/>
          <w:i/>
          <w:sz w:val="24"/>
          <w:szCs w:val="24"/>
        </w:rPr>
        <w:t>Cum Alma</w:t>
      </w:r>
      <w:r w:rsidR="006607EB">
        <w:rPr>
          <w:rFonts w:ascii="Times New Roman" w:hAnsi="Times New Roman" w:cs="Times New Roman"/>
          <w:i/>
          <w:sz w:val="24"/>
          <w:szCs w:val="24"/>
        </w:rPr>
        <w:t xml:space="preserve"> Nostram Urbem</w:t>
      </w:r>
      <w:r w:rsidR="006607EB">
        <w:rPr>
          <w:rFonts w:ascii="Times New Roman" w:hAnsi="Times New Roman" w:cs="Times New Roman"/>
          <w:sz w:val="24"/>
          <w:szCs w:val="24"/>
        </w:rPr>
        <w:t xml:space="preserve"> di Pio II del 1462, </w:t>
      </w:r>
      <w:r w:rsidR="006607EB">
        <w:rPr>
          <w:rFonts w:ascii="Times New Roman" w:hAnsi="Times New Roman" w:cs="Times New Roman"/>
          <w:i/>
          <w:sz w:val="24"/>
          <w:szCs w:val="24"/>
        </w:rPr>
        <w:t xml:space="preserve">Cum Provida </w:t>
      </w:r>
      <w:r w:rsidR="006607EB" w:rsidRPr="006607EB">
        <w:rPr>
          <w:rFonts w:ascii="Times New Roman" w:hAnsi="Times New Roman" w:cs="Times New Roman"/>
          <w:sz w:val="24"/>
          <w:szCs w:val="24"/>
        </w:rPr>
        <w:t>di Sisto IV del</w:t>
      </w:r>
      <w:r w:rsidR="006607EB">
        <w:rPr>
          <w:rFonts w:ascii="Times New Roman" w:hAnsi="Times New Roman" w:cs="Times New Roman"/>
          <w:sz w:val="24"/>
          <w:szCs w:val="24"/>
        </w:rPr>
        <w:t xml:space="preserve"> 1474, o ancora, nel secolo</w:t>
      </w:r>
      <w:r w:rsidR="00D44A37">
        <w:rPr>
          <w:rFonts w:ascii="Times New Roman" w:hAnsi="Times New Roman" w:cs="Times New Roman"/>
          <w:sz w:val="24"/>
          <w:szCs w:val="24"/>
        </w:rPr>
        <w:t xml:space="preserve"> seguente</w:t>
      </w:r>
      <w:r w:rsidR="006607EB">
        <w:rPr>
          <w:rFonts w:ascii="Times New Roman" w:hAnsi="Times New Roman" w:cs="Times New Roman"/>
          <w:sz w:val="24"/>
          <w:szCs w:val="24"/>
        </w:rPr>
        <w:t xml:space="preserve">, il </w:t>
      </w:r>
      <w:r w:rsidR="006607EB" w:rsidRPr="006607EB">
        <w:rPr>
          <w:rFonts w:ascii="Times New Roman" w:hAnsi="Times New Roman" w:cs="Times New Roman"/>
          <w:sz w:val="24"/>
          <w:szCs w:val="24"/>
        </w:rPr>
        <w:t xml:space="preserve">breve </w:t>
      </w:r>
      <w:r w:rsidR="00485CEA">
        <w:rPr>
          <w:rFonts w:ascii="Times New Roman" w:hAnsi="Times New Roman" w:cs="Times New Roman"/>
          <w:sz w:val="24"/>
          <w:szCs w:val="24"/>
        </w:rPr>
        <w:t xml:space="preserve">(senza titolo) </w:t>
      </w:r>
      <w:r w:rsidR="006607EB" w:rsidRPr="006607EB">
        <w:rPr>
          <w:rFonts w:ascii="Times New Roman" w:hAnsi="Times New Roman" w:cs="Times New Roman"/>
          <w:sz w:val="24"/>
          <w:szCs w:val="24"/>
        </w:rPr>
        <w:t>di</w:t>
      </w:r>
      <w:r w:rsidR="006607EB">
        <w:rPr>
          <w:rFonts w:ascii="Times New Roman" w:hAnsi="Times New Roman" w:cs="Times New Roman"/>
          <w:sz w:val="24"/>
          <w:szCs w:val="24"/>
        </w:rPr>
        <w:t xml:space="preserve"> Paolo III del 1534 e la costituzione </w:t>
      </w:r>
      <w:r w:rsidR="006607EB">
        <w:rPr>
          <w:rFonts w:ascii="Times New Roman" w:hAnsi="Times New Roman" w:cs="Times New Roman"/>
          <w:i/>
          <w:sz w:val="24"/>
          <w:szCs w:val="24"/>
        </w:rPr>
        <w:t>Quae Publice Utilia</w:t>
      </w:r>
      <w:r w:rsidR="006607EB">
        <w:rPr>
          <w:rFonts w:ascii="Times New Roman" w:hAnsi="Times New Roman" w:cs="Times New Roman"/>
          <w:sz w:val="24"/>
          <w:szCs w:val="24"/>
        </w:rPr>
        <w:t xml:space="preserve"> di Gregorio XIII del 1574</w:t>
      </w:r>
      <w:r w:rsidR="006656B5">
        <w:rPr>
          <w:rFonts w:ascii="Times New Roman" w:hAnsi="Times New Roman" w:cs="Times New Roman"/>
          <w:sz w:val="24"/>
          <w:szCs w:val="24"/>
        </w:rPr>
        <w:t xml:space="preserve">, sono </w:t>
      </w:r>
      <w:r w:rsidR="00102DD9">
        <w:rPr>
          <w:rFonts w:ascii="Times New Roman" w:hAnsi="Times New Roman" w:cs="Times New Roman"/>
          <w:sz w:val="24"/>
          <w:szCs w:val="24"/>
        </w:rPr>
        <w:t>solo</w:t>
      </w:r>
      <w:r w:rsidR="006656B5">
        <w:rPr>
          <w:rFonts w:ascii="Times New Roman" w:hAnsi="Times New Roman" w:cs="Times New Roman"/>
          <w:sz w:val="24"/>
          <w:szCs w:val="24"/>
        </w:rPr>
        <w:t xml:space="preserve"> alcuni </w:t>
      </w:r>
      <w:r w:rsidR="0082762F">
        <w:rPr>
          <w:rFonts w:ascii="Times New Roman" w:hAnsi="Times New Roman" w:cs="Times New Roman"/>
          <w:sz w:val="24"/>
          <w:szCs w:val="24"/>
        </w:rPr>
        <w:t xml:space="preserve">tra </w:t>
      </w:r>
      <w:r w:rsidR="006656B5">
        <w:rPr>
          <w:rFonts w:ascii="Times New Roman" w:hAnsi="Times New Roman" w:cs="Times New Roman"/>
          <w:sz w:val="24"/>
          <w:szCs w:val="24"/>
        </w:rPr>
        <w:t>i provvedimenti stabiliti nella prima e</w:t>
      </w:r>
      <w:r w:rsidR="008D0A8E">
        <w:rPr>
          <w:rFonts w:ascii="Times New Roman" w:hAnsi="Times New Roman" w:cs="Times New Roman"/>
          <w:sz w:val="24"/>
          <w:szCs w:val="24"/>
        </w:rPr>
        <w:t>tà</w:t>
      </w:r>
      <w:r w:rsidR="006656B5">
        <w:rPr>
          <w:rFonts w:ascii="Times New Roman" w:hAnsi="Times New Roman" w:cs="Times New Roman"/>
          <w:sz w:val="24"/>
          <w:szCs w:val="24"/>
        </w:rPr>
        <w:t xml:space="preserve"> moderna per dare ordine </w:t>
      </w:r>
      <w:r w:rsidR="006F107B">
        <w:rPr>
          <w:rFonts w:ascii="Times New Roman" w:hAnsi="Times New Roman" w:cs="Times New Roman"/>
          <w:sz w:val="24"/>
          <w:szCs w:val="24"/>
        </w:rPr>
        <w:t xml:space="preserve">ed efficacia </w:t>
      </w:r>
      <w:r w:rsidR="006656B5">
        <w:rPr>
          <w:rFonts w:ascii="Times New Roman" w:hAnsi="Times New Roman" w:cs="Times New Roman"/>
          <w:sz w:val="24"/>
          <w:szCs w:val="24"/>
        </w:rPr>
        <w:t>alla pr</w:t>
      </w:r>
      <w:r w:rsidR="001A25A8">
        <w:rPr>
          <w:rFonts w:ascii="Times New Roman" w:hAnsi="Times New Roman" w:cs="Times New Roman"/>
          <w:sz w:val="24"/>
          <w:szCs w:val="24"/>
        </w:rPr>
        <w:t>otezione delle antichità a Roma</w:t>
      </w:r>
      <w:r w:rsidR="00C002D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8D0A8E">
        <w:rPr>
          <w:rFonts w:ascii="Times New Roman" w:hAnsi="Times New Roman" w:cs="Times New Roman"/>
          <w:sz w:val="24"/>
          <w:szCs w:val="24"/>
        </w:rPr>
        <w:t xml:space="preserve"> A questa data </w:t>
      </w:r>
      <w:r w:rsidR="00644CC2">
        <w:rPr>
          <w:rFonts w:ascii="Times New Roman" w:hAnsi="Times New Roman" w:cs="Times New Roman"/>
          <w:sz w:val="24"/>
          <w:szCs w:val="24"/>
        </w:rPr>
        <w:t>un simile</w:t>
      </w:r>
      <w:r w:rsidR="006656B5">
        <w:rPr>
          <w:rFonts w:ascii="Times New Roman" w:hAnsi="Times New Roman" w:cs="Times New Roman"/>
          <w:sz w:val="24"/>
          <w:szCs w:val="24"/>
        </w:rPr>
        <w:t xml:space="preserve"> </w:t>
      </w:r>
      <w:r w:rsidR="00644CC2">
        <w:rPr>
          <w:rFonts w:ascii="Times New Roman" w:hAnsi="Times New Roman" w:cs="Times New Roman"/>
          <w:sz w:val="24"/>
          <w:szCs w:val="24"/>
        </w:rPr>
        <w:t>proposito</w:t>
      </w:r>
      <w:r w:rsidR="006656B5">
        <w:rPr>
          <w:rFonts w:ascii="Times New Roman" w:hAnsi="Times New Roman" w:cs="Times New Roman"/>
          <w:sz w:val="24"/>
          <w:szCs w:val="24"/>
        </w:rPr>
        <w:t xml:space="preserve"> non era di certo scevr</w:t>
      </w:r>
      <w:r w:rsidR="00644CC2">
        <w:rPr>
          <w:rFonts w:ascii="Times New Roman" w:hAnsi="Times New Roman" w:cs="Times New Roman"/>
          <w:sz w:val="24"/>
          <w:szCs w:val="24"/>
        </w:rPr>
        <w:t xml:space="preserve">o da ambiguità, né </w:t>
      </w:r>
      <w:r w:rsidR="006656B5">
        <w:rPr>
          <w:rFonts w:ascii="Times New Roman" w:hAnsi="Times New Roman" w:cs="Times New Roman"/>
          <w:sz w:val="24"/>
          <w:szCs w:val="24"/>
        </w:rPr>
        <w:t xml:space="preserve">in sé </w:t>
      </w:r>
      <w:r w:rsidR="00D44A37">
        <w:rPr>
          <w:rFonts w:ascii="Times New Roman" w:hAnsi="Times New Roman" w:cs="Times New Roman"/>
          <w:sz w:val="24"/>
          <w:szCs w:val="24"/>
        </w:rPr>
        <w:t>compiut</w:t>
      </w:r>
      <w:r w:rsidR="00644CC2">
        <w:rPr>
          <w:rFonts w:ascii="Times New Roman" w:hAnsi="Times New Roman" w:cs="Times New Roman"/>
          <w:sz w:val="24"/>
          <w:szCs w:val="24"/>
        </w:rPr>
        <w:t>o</w:t>
      </w:r>
      <w:r w:rsidR="00D44A37">
        <w:rPr>
          <w:rFonts w:ascii="Times New Roman" w:hAnsi="Times New Roman" w:cs="Times New Roman"/>
          <w:sz w:val="24"/>
          <w:szCs w:val="24"/>
        </w:rPr>
        <w:t>. T</w:t>
      </w:r>
      <w:r w:rsidR="006F107B">
        <w:rPr>
          <w:rFonts w:ascii="Times New Roman" w:hAnsi="Times New Roman" w:cs="Times New Roman"/>
          <w:sz w:val="24"/>
          <w:szCs w:val="24"/>
        </w:rPr>
        <w:t xml:space="preserve">uttavia, dall’iniziale esclusiva attenzione </w:t>
      </w:r>
      <w:r w:rsidR="00C5550C">
        <w:rPr>
          <w:rFonts w:ascii="Times New Roman" w:hAnsi="Times New Roman" w:cs="Times New Roman"/>
          <w:sz w:val="24"/>
          <w:szCs w:val="24"/>
        </w:rPr>
        <w:t>verso</w:t>
      </w:r>
      <w:r w:rsidR="006F107B">
        <w:rPr>
          <w:rFonts w:ascii="Times New Roman" w:hAnsi="Times New Roman" w:cs="Times New Roman"/>
          <w:sz w:val="24"/>
          <w:szCs w:val="24"/>
        </w:rPr>
        <w:t xml:space="preserve"> monumenti, edifici e blocchi di marmo</w:t>
      </w:r>
      <w:r w:rsidR="00644CC2">
        <w:rPr>
          <w:rFonts w:ascii="Times New Roman" w:hAnsi="Times New Roman" w:cs="Times New Roman"/>
          <w:sz w:val="24"/>
          <w:szCs w:val="24"/>
        </w:rPr>
        <w:t xml:space="preserve"> </w:t>
      </w:r>
      <w:r w:rsidR="006F107B">
        <w:rPr>
          <w:rFonts w:ascii="Times New Roman" w:hAnsi="Times New Roman" w:cs="Times New Roman"/>
          <w:sz w:val="24"/>
          <w:szCs w:val="24"/>
        </w:rPr>
        <w:t>– ossia, quello che oggi potremmo definire patrimonio immobile – i p</w:t>
      </w:r>
      <w:r w:rsidR="00D44A37">
        <w:rPr>
          <w:rFonts w:ascii="Times New Roman" w:hAnsi="Times New Roman" w:cs="Times New Roman"/>
          <w:sz w:val="24"/>
          <w:szCs w:val="24"/>
        </w:rPr>
        <w:t>ontefici</w:t>
      </w:r>
      <w:r w:rsidR="006F107B">
        <w:rPr>
          <w:rFonts w:ascii="Times New Roman" w:hAnsi="Times New Roman" w:cs="Times New Roman"/>
          <w:sz w:val="24"/>
          <w:szCs w:val="24"/>
        </w:rPr>
        <w:t xml:space="preserve"> a</w:t>
      </w:r>
      <w:r w:rsidR="00782E5D">
        <w:rPr>
          <w:rFonts w:ascii="Times New Roman" w:hAnsi="Times New Roman" w:cs="Times New Roman"/>
          <w:sz w:val="24"/>
          <w:szCs w:val="24"/>
        </w:rPr>
        <w:t xml:space="preserve">ccolsero </w:t>
      </w:r>
      <w:r w:rsidR="006F107B">
        <w:rPr>
          <w:rFonts w:ascii="Times New Roman" w:hAnsi="Times New Roman" w:cs="Times New Roman"/>
          <w:sz w:val="24"/>
          <w:szCs w:val="24"/>
        </w:rPr>
        <w:t>gradualme</w:t>
      </w:r>
      <w:r w:rsidR="001A25A8">
        <w:rPr>
          <w:rFonts w:ascii="Times New Roman" w:hAnsi="Times New Roman" w:cs="Times New Roman"/>
          <w:sz w:val="24"/>
          <w:szCs w:val="24"/>
        </w:rPr>
        <w:t>nte l’idea di preservare anche «</w:t>
      </w:r>
      <w:r w:rsidR="006F107B">
        <w:rPr>
          <w:rFonts w:ascii="Times New Roman" w:hAnsi="Times New Roman" w:cs="Times New Roman"/>
          <w:sz w:val="24"/>
          <w:szCs w:val="24"/>
        </w:rPr>
        <w:t>statue, teste, metalli</w:t>
      </w:r>
      <w:r w:rsidR="001A25A8">
        <w:rPr>
          <w:rFonts w:ascii="Times New Roman" w:hAnsi="Times New Roman" w:cs="Times New Roman"/>
          <w:sz w:val="24"/>
          <w:szCs w:val="24"/>
        </w:rPr>
        <w:t>, gemme, monete, vasi, tazze»</w:t>
      </w:r>
      <w:r w:rsidR="006972F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"/>
      </w:r>
      <w:r w:rsidR="001A25A8">
        <w:rPr>
          <w:rFonts w:ascii="Times New Roman" w:hAnsi="Times New Roman" w:cs="Times New Roman"/>
          <w:sz w:val="24"/>
          <w:szCs w:val="24"/>
        </w:rPr>
        <w:t>,</w:t>
      </w:r>
      <w:r w:rsidR="00317BAE">
        <w:rPr>
          <w:rFonts w:ascii="Times New Roman" w:hAnsi="Times New Roman" w:cs="Times New Roman"/>
          <w:sz w:val="24"/>
          <w:szCs w:val="24"/>
        </w:rPr>
        <w:t xml:space="preserve"> nel tentativo non solo di ampliare </w:t>
      </w:r>
      <w:r w:rsidR="003A3A27">
        <w:rPr>
          <w:rFonts w:ascii="Times New Roman" w:hAnsi="Times New Roman" w:cs="Times New Roman"/>
          <w:sz w:val="24"/>
          <w:szCs w:val="24"/>
        </w:rPr>
        <w:t xml:space="preserve">la varietà dei beni </w:t>
      </w:r>
      <w:r w:rsidR="003873EB">
        <w:rPr>
          <w:rFonts w:ascii="Times New Roman" w:hAnsi="Times New Roman" w:cs="Times New Roman"/>
          <w:sz w:val="24"/>
          <w:szCs w:val="24"/>
        </w:rPr>
        <w:t>importanti per lo stato</w:t>
      </w:r>
      <w:r w:rsidR="00317BAE">
        <w:rPr>
          <w:rFonts w:ascii="Times New Roman" w:hAnsi="Times New Roman" w:cs="Times New Roman"/>
          <w:sz w:val="24"/>
          <w:szCs w:val="24"/>
        </w:rPr>
        <w:t xml:space="preserve">, ma anche di </w:t>
      </w:r>
      <w:r w:rsidR="0082762F">
        <w:rPr>
          <w:rFonts w:ascii="Times New Roman" w:hAnsi="Times New Roman" w:cs="Times New Roman"/>
          <w:sz w:val="24"/>
          <w:szCs w:val="24"/>
        </w:rPr>
        <w:t>sottoporre a</w:t>
      </w:r>
      <w:r w:rsidR="00317BAE">
        <w:rPr>
          <w:rFonts w:ascii="Times New Roman" w:hAnsi="Times New Roman" w:cs="Times New Roman"/>
          <w:sz w:val="24"/>
          <w:szCs w:val="24"/>
        </w:rPr>
        <w:t xml:space="preserve"> custodia quegli oggetti mobili facilmente trafugabili</w:t>
      </w:r>
      <w:r w:rsidR="003A3A27">
        <w:rPr>
          <w:rFonts w:ascii="Times New Roman" w:hAnsi="Times New Roman" w:cs="Times New Roman"/>
          <w:sz w:val="24"/>
          <w:szCs w:val="24"/>
        </w:rPr>
        <w:t xml:space="preserve"> ed esportabili</w:t>
      </w:r>
      <w:r w:rsidR="0082762F">
        <w:rPr>
          <w:rFonts w:ascii="Times New Roman" w:hAnsi="Times New Roman" w:cs="Times New Roman"/>
          <w:sz w:val="24"/>
          <w:szCs w:val="24"/>
        </w:rPr>
        <w:t>.</w:t>
      </w:r>
    </w:p>
    <w:p w:rsidR="007E62AB" w:rsidRDefault="003A3A27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1600, in una prospettiva cronologica più prossima al </w:t>
      </w:r>
      <w:r w:rsidRPr="003A3A27">
        <w:rPr>
          <w:rFonts w:ascii="Times New Roman" w:hAnsi="Times New Roman" w:cs="Times New Roman"/>
          <w:i/>
          <w:sz w:val="24"/>
          <w:szCs w:val="24"/>
        </w:rPr>
        <w:t>Placat</w:t>
      </w:r>
      <w:r>
        <w:rPr>
          <w:rFonts w:ascii="Times New Roman" w:hAnsi="Times New Roman" w:cs="Times New Roman"/>
          <w:sz w:val="24"/>
          <w:szCs w:val="24"/>
        </w:rPr>
        <w:t xml:space="preserve"> svedese, lo Stato Pontificio </w:t>
      </w:r>
      <w:r w:rsidR="00D44A37">
        <w:rPr>
          <w:rFonts w:ascii="Times New Roman" w:hAnsi="Times New Roman" w:cs="Times New Roman"/>
          <w:sz w:val="24"/>
          <w:szCs w:val="24"/>
        </w:rPr>
        <w:t>sostenne</w:t>
      </w:r>
      <w:r>
        <w:rPr>
          <w:rFonts w:ascii="Times New Roman" w:hAnsi="Times New Roman" w:cs="Times New Roman"/>
          <w:sz w:val="24"/>
          <w:szCs w:val="24"/>
        </w:rPr>
        <w:t xml:space="preserve"> ancora la pubblicazione del noto</w:t>
      </w:r>
      <w:r>
        <w:rPr>
          <w:rFonts w:ascii="Times New Roman" w:hAnsi="Times New Roman" w:cs="Times New Roman"/>
          <w:i/>
          <w:sz w:val="24"/>
          <w:szCs w:val="24"/>
        </w:rPr>
        <w:t xml:space="preserve"> Editto Aldobrandini</w:t>
      </w:r>
      <w:r>
        <w:rPr>
          <w:rFonts w:ascii="Times New Roman" w:hAnsi="Times New Roman" w:cs="Times New Roman"/>
          <w:sz w:val="24"/>
          <w:szCs w:val="24"/>
        </w:rPr>
        <w:t xml:space="preserve"> del 1624, sotto papa Urbano VIII, e dell’</w:t>
      </w:r>
      <w:r>
        <w:rPr>
          <w:rFonts w:ascii="Times New Roman" w:hAnsi="Times New Roman" w:cs="Times New Roman"/>
          <w:i/>
          <w:sz w:val="24"/>
          <w:szCs w:val="24"/>
        </w:rPr>
        <w:t>Editto Sforza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A3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 1646, sott</w:t>
      </w:r>
      <w:r w:rsidR="00D44A37">
        <w:rPr>
          <w:rFonts w:ascii="Times New Roman" w:hAnsi="Times New Roman" w:cs="Times New Roman"/>
          <w:sz w:val="24"/>
          <w:szCs w:val="24"/>
        </w:rPr>
        <w:t xml:space="preserve">o </w:t>
      </w:r>
      <w:r w:rsidR="001A25A8">
        <w:rPr>
          <w:rFonts w:ascii="Times New Roman" w:hAnsi="Times New Roman" w:cs="Times New Roman"/>
          <w:sz w:val="24"/>
          <w:szCs w:val="24"/>
        </w:rPr>
        <w:t>papa Innocenzo X</w:t>
      </w:r>
      <w:r w:rsidR="00D11BF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8B1237">
        <w:rPr>
          <w:rFonts w:ascii="Times New Roman" w:hAnsi="Times New Roman" w:cs="Times New Roman"/>
          <w:sz w:val="24"/>
          <w:szCs w:val="24"/>
        </w:rPr>
        <w:t xml:space="preserve"> V</w:t>
      </w:r>
      <w:r w:rsidR="00D44A37">
        <w:rPr>
          <w:rFonts w:ascii="Times New Roman" w:hAnsi="Times New Roman" w:cs="Times New Roman"/>
          <w:sz w:val="24"/>
          <w:szCs w:val="24"/>
        </w:rPr>
        <w:t xml:space="preserve">olti </w:t>
      </w:r>
      <w:r w:rsidR="008C36D0">
        <w:rPr>
          <w:rFonts w:ascii="Times New Roman" w:hAnsi="Times New Roman" w:cs="Times New Roman"/>
          <w:sz w:val="24"/>
          <w:szCs w:val="24"/>
        </w:rPr>
        <w:t xml:space="preserve">essenzialmente </w:t>
      </w:r>
      <w:r w:rsidR="00485CEA">
        <w:rPr>
          <w:rFonts w:ascii="Times New Roman" w:hAnsi="Times New Roman" w:cs="Times New Roman"/>
          <w:sz w:val="24"/>
          <w:szCs w:val="24"/>
        </w:rPr>
        <w:t xml:space="preserve">ad arginare </w:t>
      </w:r>
      <w:r w:rsidR="00D44A37">
        <w:rPr>
          <w:rFonts w:ascii="Times New Roman" w:hAnsi="Times New Roman" w:cs="Times New Roman"/>
          <w:sz w:val="24"/>
          <w:szCs w:val="24"/>
        </w:rPr>
        <w:t xml:space="preserve">esportazioni </w:t>
      </w:r>
      <w:r w:rsidR="008C36D0">
        <w:rPr>
          <w:rFonts w:ascii="Times New Roman" w:hAnsi="Times New Roman" w:cs="Times New Roman"/>
          <w:sz w:val="24"/>
          <w:szCs w:val="24"/>
        </w:rPr>
        <w:t xml:space="preserve">arbitrarie </w:t>
      </w:r>
      <w:r w:rsidR="001A25A8">
        <w:rPr>
          <w:rFonts w:ascii="Times New Roman" w:hAnsi="Times New Roman" w:cs="Times New Roman"/>
          <w:sz w:val="24"/>
          <w:szCs w:val="24"/>
        </w:rPr>
        <w:t>di «</w:t>
      </w:r>
      <w:r w:rsidR="00D44A37">
        <w:rPr>
          <w:rFonts w:ascii="Times New Roman" w:hAnsi="Times New Roman" w:cs="Times New Roman"/>
          <w:sz w:val="24"/>
          <w:szCs w:val="24"/>
        </w:rPr>
        <w:t xml:space="preserve">statue, </w:t>
      </w:r>
      <w:r w:rsidR="00D44A37" w:rsidRPr="00D44A37">
        <w:rPr>
          <w:rFonts w:ascii="Times New Roman" w:hAnsi="Times New Roman" w:cs="Times New Roman"/>
          <w:sz w:val="24"/>
          <w:szCs w:val="24"/>
        </w:rPr>
        <w:t xml:space="preserve">figure, bassi rilievi, colonne, vasi, alabastri, agate, diaspri, </w:t>
      </w:r>
      <w:r w:rsidR="00D44A37">
        <w:rPr>
          <w:rFonts w:ascii="Times New Roman" w:hAnsi="Times New Roman" w:cs="Times New Roman"/>
          <w:sz w:val="24"/>
          <w:szCs w:val="24"/>
        </w:rPr>
        <w:t>[…]</w:t>
      </w:r>
      <w:r w:rsidR="00D44A37" w:rsidRPr="00D44A37">
        <w:rPr>
          <w:rFonts w:ascii="Times New Roman" w:hAnsi="Times New Roman" w:cs="Times New Roman"/>
          <w:sz w:val="24"/>
          <w:szCs w:val="24"/>
        </w:rPr>
        <w:t xml:space="preserve"> torsi, teste, fra</w:t>
      </w:r>
      <w:r w:rsidR="00D44A37">
        <w:rPr>
          <w:rFonts w:ascii="Times New Roman" w:hAnsi="Times New Roman" w:cs="Times New Roman"/>
          <w:sz w:val="24"/>
          <w:szCs w:val="24"/>
        </w:rPr>
        <w:t>m</w:t>
      </w:r>
      <w:r w:rsidR="00D44A37" w:rsidRPr="00D44A37">
        <w:rPr>
          <w:rFonts w:ascii="Times New Roman" w:hAnsi="Times New Roman" w:cs="Times New Roman"/>
          <w:sz w:val="24"/>
          <w:szCs w:val="24"/>
        </w:rPr>
        <w:t>m</w:t>
      </w:r>
      <w:r w:rsidR="00D44A37">
        <w:rPr>
          <w:rFonts w:ascii="Times New Roman" w:hAnsi="Times New Roman" w:cs="Times New Roman"/>
          <w:sz w:val="24"/>
          <w:szCs w:val="24"/>
        </w:rPr>
        <w:t>ent</w:t>
      </w:r>
      <w:r w:rsidR="001A25A8">
        <w:rPr>
          <w:rFonts w:ascii="Times New Roman" w:hAnsi="Times New Roman" w:cs="Times New Roman"/>
          <w:sz w:val="24"/>
          <w:szCs w:val="24"/>
        </w:rPr>
        <w:t>i, piedestalli, inscrizioni»</w:t>
      </w:r>
      <w:r w:rsidR="00D11BF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"/>
      </w:r>
      <w:r w:rsidR="001A25A8">
        <w:rPr>
          <w:rFonts w:ascii="Times New Roman" w:hAnsi="Times New Roman" w:cs="Times New Roman"/>
          <w:sz w:val="24"/>
          <w:szCs w:val="24"/>
        </w:rPr>
        <w:t>,</w:t>
      </w:r>
      <w:r w:rsidR="00D11BF9">
        <w:rPr>
          <w:rFonts w:ascii="Times New Roman" w:hAnsi="Times New Roman" w:cs="Times New Roman"/>
          <w:sz w:val="24"/>
          <w:szCs w:val="24"/>
        </w:rPr>
        <w:t xml:space="preserve"> </w:t>
      </w:r>
      <w:r w:rsidR="00DC347E">
        <w:rPr>
          <w:rFonts w:ascii="Times New Roman" w:hAnsi="Times New Roman" w:cs="Times New Roman"/>
          <w:sz w:val="24"/>
          <w:szCs w:val="24"/>
        </w:rPr>
        <w:t>tali regolamenti</w:t>
      </w:r>
      <w:r w:rsidR="000F260B">
        <w:rPr>
          <w:rFonts w:ascii="Times New Roman" w:hAnsi="Times New Roman" w:cs="Times New Roman"/>
          <w:sz w:val="24"/>
          <w:szCs w:val="24"/>
        </w:rPr>
        <w:t xml:space="preserve"> venivano ad i</w:t>
      </w:r>
      <w:r w:rsidR="008B1237">
        <w:rPr>
          <w:rFonts w:ascii="Times New Roman" w:hAnsi="Times New Roman" w:cs="Times New Roman"/>
          <w:sz w:val="24"/>
          <w:szCs w:val="24"/>
        </w:rPr>
        <w:t>dentificare</w:t>
      </w:r>
      <w:r w:rsidR="00DC347E">
        <w:rPr>
          <w:rFonts w:ascii="Times New Roman" w:hAnsi="Times New Roman" w:cs="Times New Roman"/>
          <w:sz w:val="24"/>
          <w:szCs w:val="24"/>
        </w:rPr>
        <w:t xml:space="preserve"> una Roma barocca che</w:t>
      </w:r>
      <w:r w:rsidR="008B1237">
        <w:rPr>
          <w:rFonts w:ascii="Times New Roman" w:hAnsi="Times New Roman" w:cs="Times New Roman"/>
          <w:sz w:val="24"/>
          <w:szCs w:val="24"/>
        </w:rPr>
        <w:t xml:space="preserve"> ormai</w:t>
      </w:r>
      <w:r w:rsidR="00DC347E">
        <w:rPr>
          <w:rFonts w:ascii="Times New Roman" w:hAnsi="Times New Roman" w:cs="Times New Roman"/>
          <w:sz w:val="24"/>
          <w:szCs w:val="24"/>
        </w:rPr>
        <w:t xml:space="preserve"> imponeva </w:t>
      </w:r>
      <w:r w:rsidR="00485CEA">
        <w:rPr>
          <w:rFonts w:ascii="Times New Roman" w:hAnsi="Times New Roman" w:cs="Times New Roman"/>
          <w:sz w:val="24"/>
          <w:szCs w:val="24"/>
        </w:rPr>
        <w:t xml:space="preserve">fortunati </w:t>
      </w:r>
      <w:r w:rsidR="00DC347E">
        <w:rPr>
          <w:rFonts w:ascii="Times New Roman" w:hAnsi="Times New Roman" w:cs="Times New Roman"/>
          <w:sz w:val="24"/>
          <w:szCs w:val="24"/>
        </w:rPr>
        <w:t xml:space="preserve">modelli di stile e gusto </w:t>
      </w:r>
      <w:r w:rsidR="00DB00F5">
        <w:rPr>
          <w:rFonts w:ascii="Times New Roman" w:hAnsi="Times New Roman" w:cs="Times New Roman"/>
          <w:sz w:val="24"/>
          <w:szCs w:val="24"/>
        </w:rPr>
        <w:t>a livello internazionale</w:t>
      </w:r>
      <w:r w:rsidR="00DC347E">
        <w:rPr>
          <w:rFonts w:ascii="Times New Roman" w:hAnsi="Times New Roman" w:cs="Times New Roman"/>
          <w:sz w:val="24"/>
          <w:szCs w:val="24"/>
        </w:rPr>
        <w:t xml:space="preserve">, </w:t>
      </w:r>
      <w:r w:rsidR="008C36D0">
        <w:rPr>
          <w:rFonts w:ascii="Times New Roman" w:hAnsi="Times New Roman" w:cs="Times New Roman"/>
          <w:sz w:val="24"/>
          <w:szCs w:val="24"/>
        </w:rPr>
        <w:t>quale</w:t>
      </w:r>
      <w:r w:rsidR="00DC347E">
        <w:rPr>
          <w:rFonts w:ascii="Times New Roman" w:hAnsi="Times New Roman" w:cs="Times New Roman"/>
          <w:sz w:val="24"/>
          <w:szCs w:val="24"/>
        </w:rPr>
        <w:t xml:space="preserve"> protettrice delle arti </w:t>
      </w:r>
      <w:r w:rsidR="00DB00F5">
        <w:rPr>
          <w:rFonts w:ascii="Times New Roman" w:hAnsi="Times New Roman" w:cs="Times New Roman"/>
          <w:sz w:val="24"/>
          <w:szCs w:val="24"/>
        </w:rPr>
        <w:t xml:space="preserve">in un’Europa </w:t>
      </w:r>
      <w:r w:rsidR="003873EB">
        <w:rPr>
          <w:rFonts w:ascii="Times New Roman" w:hAnsi="Times New Roman" w:cs="Times New Roman"/>
          <w:sz w:val="24"/>
          <w:szCs w:val="24"/>
        </w:rPr>
        <w:t>dove</w:t>
      </w:r>
      <w:r w:rsidR="00DB00F5">
        <w:rPr>
          <w:rFonts w:ascii="Times New Roman" w:hAnsi="Times New Roman" w:cs="Times New Roman"/>
          <w:sz w:val="24"/>
          <w:szCs w:val="24"/>
        </w:rPr>
        <w:t xml:space="preserve"> artisti, </w:t>
      </w:r>
      <w:r w:rsidR="007D556A">
        <w:rPr>
          <w:rFonts w:ascii="Times New Roman" w:hAnsi="Times New Roman" w:cs="Times New Roman"/>
          <w:sz w:val="24"/>
          <w:szCs w:val="24"/>
        </w:rPr>
        <w:t xml:space="preserve">opere e </w:t>
      </w:r>
      <w:r w:rsidR="00DB00F5">
        <w:rPr>
          <w:rFonts w:ascii="Times New Roman" w:hAnsi="Times New Roman" w:cs="Times New Roman"/>
          <w:sz w:val="24"/>
          <w:szCs w:val="24"/>
        </w:rPr>
        <w:t xml:space="preserve">idee </w:t>
      </w:r>
      <w:r w:rsidR="00461CE8">
        <w:rPr>
          <w:rFonts w:ascii="Times New Roman" w:hAnsi="Times New Roman" w:cs="Times New Roman"/>
          <w:sz w:val="24"/>
          <w:szCs w:val="24"/>
        </w:rPr>
        <w:t xml:space="preserve">si </w:t>
      </w:r>
      <w:r w:rsidR="00DB00F5">
        <w:rPr>
          <w:rFonts w:ascii="Times New Roman" w:hAnsi="Times New Roman" w:cs="Times New Roman"/>
          <w:sz w:val="24"/>
          <w:szCs w:val="24"/>
        </w:rPr>
        <w:t>muove</w:t>
      </w:r>
      <w:r w:rsidR="00461CE8">
        <w:rPr>
          <w:rFonts w:ascii="Times New Roman" w:hAnsi="Times New Roman" w:cs="Times New Roman"/>
          <w:sz w:val="24"/>
          <w:szCs w:val="24"/>
        </w:rPr>
        <w:t>vano</w:t>
      </w:r>
      <w:r w:rsidR="00DB00F5">
        <w:rPr>
          <w:rFonts w:ascii="Times New Roman" w:hAnsi="Times New Roman" w:cs="Times New Roman"/>
          <w:sz w:val="24"/>
          <w:szCs w:val="24"/>
        </w:rPr>
        <w:t xml:space="preserve"> da uno stato all’</w:t>
      </w:r>
      <w:r w:rsidR="005D62DD">
        <w:rPr>
          <w:rFonts w:ascii="Times New Roman" w:hAnsi="Times New Roman" w:cs="Times New Roman"/>
          <w:sz w:val="24"/>
          <w:szCs w:val="24"/>
        </w:rPr>
        <w:t xml:space="preserve">altro con una facilità </w:t>
      </w:r>
      <w:r w:rsidR="00DB00F5">
        <w:rPr>
          <w:rFonts w:ascii="Times New Roman" w:hAnsi="Times New Roman" w:cs="Times New Roman"/>
          <w:sz w:val="24"/>
          <w:szCs w:val="24"/>
        </w:rPr>
        <w:t>im</w:t>
      </w:r>
      <w:r w:rsidR="001A25A8">
        <w:rPr>
          <w:rFonts w:ascii="Times New Roman" w:hAnsi="Times New Roman" w:cs="Times New Roman"/>
          <w:sz w:val="24"/>
          <w:szCs w:val="24"/>
        </w:rPr>
        <w:t>pensabile nei secoli precedenti</w:t>
      </w:r>
      <w:r w:rsidR="0087652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5D62DD">
        <w:rPr>
          <w:rFonts w:ascii="Times New Roman" w:hAnsi="Times New Roman" w:cs="Times New Roman"/>
          <w:sz w:val="24"/>
          <w:szCs w:val="24"/>
        </w:rPr>
        <w:t xml:space="preserve"> </w:t>
      </w:r>
      <w:r w:rsidR="003873EB">
        <w:rPr>
          <w:rFonts w:ascii="Times New Roman" w:hAnsi="Times New Roman" w:cs="Times New Roman"/>
          <w:sz w:val="24"/>
          <w:szCs w:val="24"/>
        </w:rPr>
        <w:t>P</w:t>
      </w:r>
      <w:r w:rsidR="008B1237">
        <w:rPr>
          <w:rFonts w:ascii="Times New Roman" w:hAnsi="Times New Roman" w:cs="Times New Roman"/>
          <w:sz w:val="24"/>
          <w:szCs w:val="24"/>
        </w:rPr>
        <w:t>ertanto,</w:t>
      </w:r>
      <w:r w:rsidR="008C36D0">
        <w:rPr>
          <w:rFonts w:ascii="Times New Roman" w:hAnsi="Times New Roman" w:cs="Times New Roman"/>
          <w:sz w:val="24"/>
          <w:szCs w:val="24"/>
        </w:rPr>
        <w:t xml:space="preserve"> </w:t>
      </w:r>
      <w:r w:rsidR="003873EB">
        <w:rPr>
          <w:rFonts w:ascii="Times New Roman" w:hAnsi="Times New Roman" w:cs="Times New Roman"/>
          <w:sz w:val="24"/>
          <w:szCs w:val="24"/>
        </w:rPr>
        <w:t xml:space="preserve">se </w:t>
      </w:r>
      <w:r w:rsidR="00FB0A85">
        <w:rPr>
          <w:rFonts w:ascii="Times New Roman" w:hAnsi="Times New Roman" w:cs="Times New Roman"/>
          <w:sz w:val="24"/>
          <w:szCs w:val="24"/>
        </w:rPr>
        <w:t>da una parte</w:t>
      </w:r>
      <w:r w:rsidR="008B442C">
        <w:rPr>
          <w:rFonts w:ascii="Times New Roman" w:hAnsi="Times New Roman" w:cs="Times New Roman"/>
          <w:sz w:val="24"/>
          <w:szCs w:val="24"/>
        </w:rPr>
        <w:t xml:space="preserve"> </w:t>
      </w:r>
      <w:r w:rsidR="00C21F49">
        <w:rPr>
          <w:rFonts w:ascii="Times New Roman" w:hAnsi="Times New Roman" w:cs="Times New Roman"/>
          <w:sz w:val="24"/>
          <w:szCs w:val="24"/>
        </w:rPr>
        <w:t>il</w:t>
      </w:r>
      <w:r w:rsidR="003873EB">
        <w:rPr>
          <w:rFonts w:ascii="Times New Roman" w:hAnsi="Times New Roman" w:cs="Times New Roman"/>
          <w:sz w:val="24"/>
          <w:szCs w:val="24"/>
        </w:rPr>
        <w:t xml:space="preserve"> nuovo</w:t>
      </w:r>
      <w:r w:rsidR="00C21F49">
        <w:rPr>
          <w:rFonts w:ascii="Times New Roman" w:hAnsi="Times New Roman" w:cs="Times New Roman"/>
          <w:sz w:val="24"/>
          <w:szCs w:val="24"/>
        </w:rPr>
        <w:t xml:space="preserve"> linguaggio barocco</w:t>
      </w:r>
      <w:r w:rsidR="00FB0A85">
        <w:rPr>
          <w:rFonts w:ascii="Times New Roman" w:hAnsi="Times New Roman" w:cs="Times New Roman"/>
          <w:sz w:val="24"/>
          <w:szCs w:val="24"/>
        </w:rPr>
        <w:t xml:space="preserve"> veniva esportato da Roma </w:t>
      </w:r>
      <w:r w:rsidR="003873EB">
        <w:rPr>
          <w:rFonts w:ascii="Times New Roman" w:hAnsi="Times New Roman" w:cs="Times New Roman"/>
          <w:sz w:val="24"/>
          <w:szCs w:val="24"/>
        </w:rPr>
        <w:t>per essere</w:t>
      </w:r>
      <w:r w:rsidR="007D556A">
        <w:rPr>
          <w:rFonts w:ascii="Times New Roman" w:hAnsi="Times New Roman" w:cs="Times New Roman"/>
          <w:sz w:val="24"/>
          <w:szCs w:val="24"/>
        </w:rPr>
        <w:t xml:space="preserve"> </w:t>
      </w:r>
      <w:r w:rsidR="008B1237">
        <w:rPr>
          <w:rFonts w:ascii="Times New Roman" w:hAnsi="Times New Roman" w:cs="Times New Roman"/>
          <w:sz w:val="24"/>
          <w:szCs w:val="24"/>
        </w:rPr>
        <w:t>accolto</w:t>
      </w:r>
      <w:r w:rsidR="007D556A">
        <w:rPr>
          <w:rFonts w:ascii="Times New Roman" w:hAnsi="Times New Roman" w:cs="Times New Roman"/>
          <w:sz w:val="24"/>
          <w:szCs w:val="24"/>
        </w:rPr>
        <w:t xml:space="preserve"> </w:t>
      </w:r>
      <w:r w:rsidR="00FB0A85">
        <w:rPr>
          <w:rFonts w:ascii="Times New Roman" w:hAnsi="Times New Roman" w:cs="Times New Roman"/>
          <w:sz w:val="24"/>
          <w:szCs w:val="24"/>
        </w:rPr>
        <w:t xml:space="preserve">nelle corti di tutta Europa, </w:t>
      </w:r>
      <w:r w:rsidR="005C0696">
        <w:rPr>
          <w:rFonts w:ascii="Times New Roman" w:hAnsi="Times New Roman" w:cs="Times New Roman"/>
          <w:sz w:val="24"/>
          <w:szCs w:val="24"/>
        </w:rPr>
        <w:t xml:space="preserve">decisamente </w:t>
      </w:r>
      <w:r w:rsidR="007D556A">
        <w:rPr>
          <w:rFonts w:ascii="Times New Roman" w:hAnsi="Times New Roman" w:cs="Times New Roman"/>
          <w:sz w:val="24"/>
          <w:szCs w:val="24"/>
        </w:rPr>
        <w:t xml:space="preserve">più restii erano i pontefici a </w:t>
      </w:r>
      <w:r w:rsidR="009D4AB7">
        <w:rPr>
          <w:rFonts w:ascii="Times New Roman" w:hAnsi="Times New Roman" w:cs="Times New Roman"/>
          <w:sz w:val="24"/>
          <w:szCs w:val="24"/>
        </w:rPr>
        <w:t>cedere</w:t>
      </w:r>
      <w:r w:rsidR="007D556A">
        <w:rPr>
          <w:rFonts w:ascii="Times New Roman" w:hAnsi="Times New Roman" w:cs="Times New Roman"/>
          <w:sz w:val="24"/>
          <w:szCs w:val="24"/>
        </w:rPr>
        <w:t xml:space="preserve"> quello che costituiva il patrimonio locale </w:t>
      </w:r>
      <w:r w:rsidR="00AB50EC">
        <w:rPr>
          <w:rFonts w:ascii="Times New Roman" w:hAnsi="Times New Roman" w:cs="Times New Roman"/>
          <w:sz w:val="24"/>
          <w:szCs w:val="24"/>
        </w:rPr>
        <w:t>di opere antich</w:t>
      </w:r>
      <w:r w:rsidR="001067D4">
        <w:rPr>
          <w:rFonts w:ascii="Times New Roman" w:hAnsi="Times New Roman" w:cs="Times New Roman"/>
          <w:sz w:val="24"/>
          <w:szCs w:val="24"/>
        </w:rPr>
        <w:t>e</w:t>
      </w:r>
      <w:r w:rsidR="00215DB1">
        <w:rPr>
          <w:rFonts w:ascii="Times New Roman" w:hAnsi="Times New Roman" w:cs="Times New Roman"/>
          <w:sz w:val="24"/>
          <w:szCs w:val="24"/>
        </w:rPr>
        <w:t>: l</w:t>
      </w:r>
      <w:r w:rsidR="00782E5D">
        <w:rPr>
          <w:rFonts w:ascii="Times New Roman" w:hAnsi="Times New Roman" w:cs="Times New Roman"/>
          <w:sz w:val="24"/>
          <w:szCs w:val="24"/>
        </w:rPr>
        <w:t xml:space="preserve">e forme sempre più restrittive della tutela </w:t>
      </w:r>
      <w:r w:rsidR="00F23CA6">
        <w:rPr>
          <w:rFonts w:ascii="Times New Roman" w:hAnsi="Times New Roman" w:cs="Times New Roman"/>
          <w:sz w:val="24"/>
          <w:szCs w:val="24"/>
        </w:rPr>
        <w:t xml:space="preserve">scaturivano </w:t>
      </w:r>
      <w:r w:rsidR="00B3379D">
        <w:rPr>
          <w:rFonts w:ascii="Times New Roman" w:hAnsi="Times New Roman" w:cs="Times New Roman"/>
          <w:sz w:val="24"/>
          <w:szCs w:val="24"/>
        </w:rPr>
        <w:t xml:space="preserve">proprio </w:t>
      </w:r>
      <w:r w:rsidR="00F23CA6">
        <w:rPr>
          <w:rFonts w:ascii="Times New Roman" w:hAnsi="Times New Roman" w:cs="Times New Roman"/>
          <w:sz w:val="24"/>
          <w:szCs w:val="24"/>
        </w:rPr>
        <w:t xml:space="preserve">dalla ricchezza </w:t>
      </w:r>
      <w:r w:rsidR="007E62AB" w:rsidRPr="007E62AB">
        <w:rPr>
          <w:rFonts w:ascii="Times New Roman" w:hAnsi="Times New Roman" w:cs="Times New Roman"/>
          <w:sz w:val="24"/>
          <w:szCs w:val="24"/>
        </w:rPr>
        <w:t xml:space="preserve">del materiale che veniva recuperato dagli scavi </w:t>
      </w:r>
      <w:r w:rsidR="009D4AB7">
        <w:rPr>
          <w:rFonts w:ascii="Times New Roman" w:hAnsi="Times New Roman" w:cs="Times New Roman"/>
          <w:sz w:val="24"/>
          <w:szCs w:val="24"/>
        </w:rPr>
        <w:t>su</w:t>
      </w:r>
      <w:r w:rsidR="007E62AB" w:rsidRPr="007E62AB">
        <w:rPr>
          <w:rFonts w:ascii="Times New Roman" w:hAnsi="Times New Roman" w:cs="Times New Roman"/>
          <w:sz w:val="24"/>
          <w:szCs w:val="24"/>
        </w:rPr>
        <w:t xml:space="preserve">l territorio, </w:t>
      </w:r>
      <w:r w:rsidR="009D4AB7">
        <w:rPr>
          <w:rFonts w:ascii="Times New Roman" w:hAnsi="Times New Roman" w:cs="Times New Roman"/>
          <w:sz w:val="24"/>
          <w:szCs w:val="24"/>
        </w:rPr>
        <w:t>e da</w:t>
      </w:r>
      <w:r w:rsidR="007E62AB" w:rsidRPr="007E62AB">
        <w:rPr>
          <w:rFonts w:ascii="Times New Roman" w:hAnsi="Times New Roman" w:cs="Times New Roman"/>
          <w:sz w:val="24"/>
          <w:szCs w:val="24"/>
        </w:rPr>
        <w:t xml:space="preserve"> un </w:t>
      </w:r>
      <w:r w:rsidR="009D4AB7">
        <w:rPr>
          <w:rFonts w:ascii="Times New Roman" w:hAnsi="Times New Roman" w:cs="Times New Roman"/>
          <w:sz w:val="24"/>
          <w:szCs w:val="24"/>
        </w:rPr>
        <w:t>crescente</w:t>
      </w:r>
      <w:r w:rsidR="007E62AB" w:rsidRPr="007E62AB">
        <w:rPr>
          <w:rFonts w:ascii="Times New Roman" w:hAnsi="Times New Roman" w:cs="Times New Roman"/>
          <w:sz w:val="24"/>
          <w:szCs w:val="24"/>
        </w:rPr>
        <w:t xml:space="preserve"> mercato </w:t>
      </w:r>
      <w:r w:rsidR="009D4AB7">
        <w:rPr>
          <w:rFonts w:ascii="Times New Roman" w:hAnsi="Times New Roman" w:cs="Times New Roman"/>
          <w:sz w:val="24"/>
          <w:szCs w:val="24"/>
        </w:rPr>
        <w:t xml:space="preserve">antiquario </w:t>
      </w:r>
      <w:r w:rsidR="007E62AB" w:rsidRPr="007E62AB">
        <w:rPr>
          <w:rFonts w:ascii="Times New Roman" w:hAnsi="Times New Roman" w:cs="Times New Roman"/>
          <w:sz w:val="24"/>
          <w:szCs w:val="24"/>
        </w:rPr>
        <w:t>che catalizzava gli interessi</w:t>
      </w:r>
      <w:r w:rsidR="00196E29">
        <w:rPr>
          <w:rFonts w:ascii="Times New Roman" w:hAnsi="Times New Roman" w:cs="Times New Roman"/>
          <w:sz w:val="24"/>
          <w:szCs w:val="24"/>
        </w:rPr>
        <w:t>, più o meno leciti,</w:t>
      </w:r>
      <w:r w:rsidR="007E62AB" w:rsidRPr="007E62AB">
        <w:rPr>
          <w:rFonts w:ascii="Times New Roman" w:hAnsi="Times New Roman" w:cs="Times New Roman"/>
          <w:sz w:val="24"/>
          <w:szCs w:val="24"/>
        </w:rPr>
        <w:t xml:space="preserve"> di collezionisti da ogni dove. Per parafrasare Adlercreutz,</w:t>
      </w:r>
      <w:r w:rsidR="007E62AB">
        <w:rPr>
          <w:rFonts w:ascii="Times New Roman" w:hAnsi="Times New Roman" w:cs="Times New Roman"/>
          <w:sz w:val="24"/>
          <w:szCs w:val="24"/>
        </w:rPr>
        <w:t xml:space="preserve"> non deve </w:t>
      </w:r>
      <w:r w:rsidR="00156A28">
        <w:rPr>
          <w:rFonts w:ascii="Times New Roman" w:hAnsi="Times New Roman" w:cs="Times New Roman"/>
          <w:sz w:val="24"/>
          <w:szCs w:val="24"/>
        </w:rPr>
        <w:t>quindi</w:t>
      </w:r>
      <w:r w:rsidR="008C36D0">
        <w:rPr>
          <w:rFonts w:ascii="Times New Roman" w:hAnsi="Times New Roman" w:cs="Times New Roman"/>
          <w:sz w:val="24"/>
          <w:szCs w:val="24"/>
        </w:rPr>
        <w:t xml:space="preserve"> </w:t>
      </w:r>
      <w:r w:rsidR="007E62AB">
        <w:rPr>
          <w:rFonts w:ascii="Times New Roman" w:hAnsi="Times New Roman" w:cs="Times New Roman"/>
          <w:sz w:val="24"/>
          <w:szCs w:val="24"/>
        </w:rPr>
        <w:t xml:space="preserve">sorprendere </w:t>
      </w:r>
      <w:r w:rsidR="008C36D0">
        <w:rPr>
          <w:rFonts w:ascii="Times New Roman" w:hAnsi="Times New Roman" w:cs="Times New Roman"/>
          <w:sz w:val="24"/>
          <w:szCs w:val="24"/>
        </w:rPr>
        <w:t>se</w:t>
      </w:r>
      <w:r w:rsidR="007E62AB">
        <w:rPr>
          <w:rFonts w:ascii="Times New Roman" w:hAnsi="Times New Roman" w:cs="Times New Roman"/>
          <w:sz w:val="24"/>
          <w:szCs w:val="24"/>
        </w:rPr>
        <w:t xml:space="preserve"> </w:t>
      </w:r>
      <w:r w:rsidR="00196E29">
        <w:rPr>
          <w:rFonts w:ascii="Times New Roman" w:hAnsi="Times New Roman" w:cs="Times New Roman"/>
          <w:sz w:val="24"/>
          <w:szCs w:val="24"/>
        </w:rPr>
        <w:t xml:space="preserve">le origini della protezione dei monumenti siano da ricondurre allo Stato Pontificio, </w:t>
      </w:r>
      <w:r w:rsidR="008C36D0">
        <w:rPr>
          <w:rFonts w:ascii="Times New Roman" w:hAnsi="Times New Roman" w:cs="Times New Roman"/>
          <w:sz w:val="24"/>
          <w:szCs w:val="24"/>
        </w:rPr>
        <w:t>piuttosto</w:t>
      </w:r>
      <w:r w:rsidR="00196E29">
        <w:rPr>
          <w:rFonts w:ascii="Times New Roman" w:hAnsi="Times New Roman" w:cs="Times New Roman"/>
          <w:sz w:val="24"/>
          <w:szCs w:val="24"/>
        </w:rPr>
        <w:t xml:space="preserve"> che alla Svezia. Roma, da questo punto di vista, non fu caratterizzata </w:t>
      </w:r>
      <w:r w:rsidR="001067D4">
        <w:rPr>
          <w:rFonts w:ascii="Times New Roman" w:hAnsi="Times New Roman" w:cs="Times New Roman"/>
          <w:sz w:val="24"/>
          <w:szCs w:val="24"/>
        </w:rPr>
        <w:t xml:space="preserve">solo </w:t>
      </w:r>
      <w:r w:rsidR="00196E29">
        <w:rPr>
          <w:rFonts w:ascii="Times New Roman" w:hAnsi="Times New Roman" w:cs="Times New Roman"/>
          <w:sz w:val="24"/>
          <w:szCs w:val="24"/>
        </w:rPr>
        <w:t xml:space="preserve">da una produzione artistica </w:t>
      </w:r>
      <w:r w:rsidR="008964CD">
        <w:rPr>
          <w:rFonts w:ascii="Times New Roman" w:hAnsi="Times New Roman" w:cs="Times New Roman"/>
          <w:sz w:val="24"/>
          <w:szCs w:val="24"/>
        </w:rPr>
        <w:lastRenderedPageBreak/>
        <w:t>considerevole</w:t>
      </w:r>
      <w:r w:rsidR="00196E29">
        <w:rPr>
          <w:rFonts w:ascii="Times New Roman" w:hAnsi="Times New Roman" w:cs="Times New Roman"/>
          <w:sz w:val="24"/>
          <w:szCs w:val="24"/>
        </w:rPr>
        <w:t xml:space="preserve"> e, </w:t>
      </w:r>
      <w:r w:rsidR="00156A28">
        <w:rPr>
          <w:rFonts w:ascii="Times New Roman" w:hAnsi="Times New Roman" w:cs="Times New Roman"/>
          <w:sz w:val="24"/>
          <w:szCs w:val="24"/>
        </w:rPr>
        <w:t>in diverse fasi storiche</w:t>
      </w:r>
      <w:r w:rsidR="00196E29">
        <w:rPr>
          <w:rFonts w:ascii="Times New Roman" w:hAnsi="Times New Roman" w:cs="Times New Roman"/>
          <w:sz w:val="24"/>
          <w:szCs w:val="24"/>
        </w:rPr>
        <w:t xml:space="preserve">, </w:t>
      </w:r>
      <w:r w:rsidR="00156A28">
        <w:rPr>
          <w:rFonts w:ascii="Times New Roman" w:hAnsi="Times New Roman" w:cs="Times New Roman"/>
          <w:sz w:val="24"/>
          <w:szCs w:val="24"/>
        </w:rPr>
        <w:t>esemplare</w:t>
      </w:r>
      <w:r w:rsidR="001A25A8">
        <w:rPr>
          <w:rFonts w:ascii="Times New Roman" w:hAnsi="Times New Roman" w:cs="Times New Roman"/>
          <w:sz w:val="24"/>
          <w:szCs w:val="24"/>
        </w:rPr>
        <w:t>, ma anche da «</w:t>
      </w:r>
      <w:r w:rsidR="00196E29">
        <w:rPr>
          <w:rFonts w:ascii="Times New Roman" w:hAnsi="Times New Roman" w:cs="Times New Roman"/>
          <w:sz w:val="24"/>
          <w:szCs w:val="24"/>
        </w:rPr>
        <w:t xml:space="preserve">scavi precoci, </w:t>
      </w:r>
      <w:r w:rsidR="001067D4">
        <w:rPr>
          <w:rFonts w:ascii="Times New Roman" w:hAnsi="Times New Roman" w:cs="Times New Roman"/>
          <w:sz w:val="24"/>
          <w:szCs w:val="24"/>
        </w:rPr>
        <w:t xml:space="preserve">da </w:t>
      </w:r>
      <w:r w:rsidR="00196E29">
        <w:rPr>
          <w:rFonts w:ascii="Times New Roman" w:hAnsi="Times New Roman" w:cs="Times New Roman"/>
          <w:sz w:val="24"/>
          <w:szCs w:val="24"/>
        </w:rPr>
        <w:t>trafugamenti precoci e – dunque –</w:t>
      </w:r>
      <w:r w:rsidR="00F013B0">
        <w:rPr>
          <w:rFonts w:ascii="Times New Roman" w:hAnsi="Times New Roman" w:cs="Times New Roman"/>
          <w:sz w:val="24"/>
          <w:szCs w:val="24"/>
        </w:rPr>
        <w:t xml:space="preserve"> da</w:t>
      </w:r>
      <w:r w:rsidR="00196E29">
        <w:rPr>
          <w:rFonts w:ascii="Times New Roman" w:hAnsi="Times New Roman" w:cs="Times New Roman"/>
          <w:sz w:val="24"/>
          <w:szCs w:val="24"/>
        </w:rPr>
        <w:t xml:space="preserve"> </w:t>
      </w:r>
      <w:r w:rsidR="001A25A8">
        <w:rPr>
          <w:rFonts w:ascii="Times New Roman" w:hAnsi="Times New Roman" w:cs="Times New Roman"/>
          <w:sz w:val="24"/>
          <w:szCs w:val="24"/>
        </w:rPr>
        <w:t>legislazione di tutela precoce»</w:t>
      </w:r>
      <w:r w:rsidR="00512AE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"/>
      </w:r>
      <w:r w:rsidR="001A25A8">
        <w:rPr>
          <w:rFonts w:ascii="Times New Roman" w:hAnsi="Times New Roman" w:cs="Times New Roman"/>
          <w:sz w:val="24"/>
          <w:szCs w:val="24"/>
        </w:rPr>
        <w:t>.</w:t>
      </w:r>
    </w:p>
    <w:p w:rsidR="00556851" w:rsidRDefault="00556851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56851" w:rsidRPr="00556851" w:rsidRDefault="00556851" w:rsidP="00864E8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6851">
        <w:rPr>
          <w:rFonts w:ascii="Times New Roman" w:hAnsi="Times New Roman" w:cs="Times New Roman"/>
          <w:b/>
          <w:sz w:val="24"/>
          <w:szCs w:val="24"/>
        </w:rPr>
        <w:t>Dall</w:t>
      </w:r>
      <w:r w:rsidR="00D501B2">
        <w:rPr>
          <w:rFonts w:ascii="Times New Roman" w:hAnsi="Times New Roman" w:cs="Times New Roman"/>
          <w:b/>
          <w:sz w:val="24"/>
          <w:szCs w:val="24"/>
        </w:rPr>
        <w:t>o</w:t>
      </w:r>
      <w:r w:rsidR="0027539F">
        <w:rPr>
          <w:rFonts w:ascii="Times New Roman" w:hAnsi="Times New Roman" w:cs="Times New Roman"/>
          <w:b/>
          <w:sz w:val="24"/>
          <w:szCs w:val="24"/>
        </w:rPr>
        <w:t xml:space="preserve"> Stato Pontificio</w:t>
      </w:r>
      <w:r w:rsidR="00D501B2" w:rsidRPr="00D50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1B2">
        <w:rPr>
          <w:rFonts w:ascii="Times New Roman" w:hAnsi="Times New Roman" w:cs="Times New Roman"/>
          <w:b/>
          <w:sz w:val="24"/>
          <w:szCs w:val="24"/>
        </w:rPr>
        <w:t xml:space="preserve">alla </w:t>
      </w:r>
      <w:r w:rsidR="00D501B2" w:rsidRPr="00556851">
        <w:rPr>
          <w:rFonts w:ascii="Times New Roman" w:hAnsi="Times New Roman" w:cs="Times New Roman"/>
          <w:b/>
          <w:sz w:val="24"/>
          <w:szCs w:val="24"/>
        </w:rPr>
        <w:t>Svezia</w:t>
      </w:r>
      <w:r w:rsidR="004C0A0B">
        <w:rPr>
          <w:rFonts w:ascii="Times New Roman" w:hAnsi="Times New Roman" w:cs="Times New Roman"/>
          <w:b/>
          <w:sz w:val="24"/>
          <w:szCs w:val="24"/>
        </w:rPr>
        <w:t xml:space="preserve">: gli antefatti storici. </w:t>
      </w:r>
    </w:p>
    <w:p w:rsidR="009602F9" w:rsidRDefault="00CD61AF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156A28">
        <w:rPr>
          <w:rFonts w:ascii="Times New Roman" w:hAnsi="Times New Roman" w:cs="Times New Roman"/>
          <w:sz w:val="24"/>
          <w:szCs w:val="24"/>
        </w:rPr>
        <w:t>porre</w:t>
      </w:r>
      <w:r w:rsidR="00AF04D2">
        <w:rPr>
          <w:rFonts w:ascii="Times New Roman" w:hAnsi="Times New Roman" w:cs="Times New Roman"/>
          <w:sz w:val="24"/>
          <w:szCs w:val="24"/>
        </w:rPr>
        <w:t xml:space="preserve"> in prospettiva critica gli eventi che </w:t>
      </w:r>
      <w:r w:rsidR="00E5367E">
        <w:rPr>
          <w:rFonts w:ascii="Times New Roman" w:hAnsi="Times New Roman" w:cs="Times New Roman"/>
          <w:sz w:val="24"/>
          <w:szCs w:val="24"/>
        </w:rPr>
        <w:t>accompagnarono</w:t>
      </w:r>
      <w:r w:rsidR="00AF04D2">
        <w:rPr>
          <w:rFonts w:ascii="Times New Roman" w:hAnsi="Times New Roman" w:cs="Times New Roman"/>
          <w:sz w:val="24"/>
          <w:szCs w:val="24"/>
        </w:rPr>
        <w:t xml:space="preserve"> l</w:t>
      </w:r>
      <w:r w:rsidR="00E5367E">
        <w:rPr>
          <w:rFonts w:ascii="Times New Roman" w:hAnsi="Times New Roman" w:cs="Times New Roman"/>
          <w:sz w:val="24"/>
          <w:szCs w:val="24"/>
        </w:rPr>
        <w:t xml:space="preserve">’inizio di una prassi di tutela delle </w:t>
      </w:r>
      <w:r w:rsidR="00AF04D2">
        <w:rPr>
          <w:rFonts w:ascii="Times New Roman" w:hAnsi="Times New Roman" w:cs="Times New Roman"/>
          <w:sz w:val="24"/>
          <w:szCs w:val="24"/>
        </w:rPr>
        <w:t xml:space="preserve">antichità in Svezia, è </w:t>
      </w:r>
      <w:r w:rsidR="00F65D9A">
        <w:rPr>
          <w:rFonts w:ascii="Times New Roman" w:hAnsi="Times New Roman" w:cs="Times New Roman"/>
          <w:sz w:val="24"/>
          <w:szCs w:val="24"/>
        </w:rPr>
        <w:t xml:space="preserve">fondamentale riconoscere che </w:t>
      </w:r>
      <w:r w:rsidR="004464FC">
        <w:rPr>
          <w:rFonts w:ascii="Times New Roman" w:hAnsi="Times New Roman" w:cs="Times New Roman"/>
          <w:sz w:val="24"/>
          <w:szCs w:val="24"/>
        </w:rPr>
        <w:t>nel 1666</w:t>
      </w:r>
      <w:r w:rsidR="00E5367E">
        <w:rPr>
          <w:rFonts w:ascii="Times New Roman" w:hAnsi="Times New Roman" w:cs="Times New Roman"/>
          <w:sz w:val="24"/>
          <w:szCs w:val="24"/>
        </w:rPr>
        <w:t xml:space="preserve"> la pubblicazione de</w:t>
      </w:r>
      <w:r w:rsidR="00F65D9A">
        <w:rPr>
          <w:rFonts w:ascii="Times New Roman" w:hAnsi="Times New Roman" w:cs="Times New Roman"/>
          <w:sz w:val="24"/>
          <w:szCs w:val="24"/>
        </w:rPr>
        <w:t xml:space="preserve">l </w:t>
      </w:r>
      <w:r w:rsidR="00F65D9A" w:rsidRPr="00F65D9A">
        <w:rPr>
          <w:rFonts w:ascii="Times New Roman" w:hAnsi="Times New Roman" w:cs="Times New Roman"/>
          <w:i/>
          <w:sz w:val="24"/>
          <w:szCs w:val="24"/>
        </w:rPr>
        <w:t>Placat</w:t>
      </w:r>
      <w:r w:rsidR="00156A28">
        <w:rPr>
          <w:rFonts w:ascii="Times New Roman" w:hAnsi="Times New Roman" w:cs="Times New Roman"/>
          <w:sz w:val="24"/>
          <w:szCs w:val="24"/>
        </w:rPr>
        <w:t xml:space="preserve"> </w:t>
      </w:r>
      <w:r w:rsidR="00F65D9A">
        <w:rPr>
          <w:rFonts w:ascii="Times New Roman" w:hAnsi="Times New Roman" w:cs="Times New Roman"/>
          <w:sz w:val="24"/>
          <w:szCs w:val="24"/>
        </w:rPr>
        <w:t>rappresent</w:t>
      </w:r>
      <w:r w:rsidR="00156A28">
        <w:rPr>
          <w:rFonts w:ascii="Times New Roman" w:hAnsi="Times New Roman" w:cs="Times New Roman"/>
          <w:sz w:val="24"/>
          <w:szCs w:val="24"/>
        </w:rPr>
        <w:t>ò</w:t>
      </w:r>
      <w:r w:rsidR="00E5367E">
        <w:rPr>
          <w:rFonts w:ascii="Times New Roman" w:hAnsi="Times New Roman" w:cs="Times New Roman"/>
          <w:sz w:val="24"/>
          <w:szCs w:val="24"/>
        </w:rPr>
        <w:t>,</w:t>
      </w:r>
      <w:r w:rsidR="005454EF">
        <w:rPr>
          <w:rFonts w:ascii="Times New Roman" w:hAnsi="Times New Roman" w:cs="Times New Roman"/>
          <w:sz w:val="24"/>
          <w:szCs w:val="24"/>
        </w:rPr>
        <w:t xml:space="preserve"> </w:t>
      </w:r>
      <w:r w:rsidR="00E5367E">
        <w:rPr>
          <w:rFonts w:ascii="Times New Roman" w:hAnsi="Times New Roman" w:cs="Times New Roman"/>
          <w:sz w:val="24"/>
          <w:szCs w:val="24"/>
        </w:rPr>
        <w:t xml:space="preserve">ad ogni modo, </w:t>
      </w:r>
      <w:r w:rsidR="00156A28">
        <w:rPr>
          <w:rFonts w:ascii="Times New Roman" w:hAnsi="Times New Roman" w:cs="Times New Roman"/>
          <w:sz w:val="24"/>
          <w:szCs w:val="24"/>
        </w:rPr>
        <w:t xml:space="preserve">una delle prime </w:t>
      </w:r>
      <w:r w:rsidR="00F65D9A">
        <w:rPr>
          <w:rFonts w:ascii="Times New Roman" w:hAnsi="Times New Roman" w:cs="Times New Roman"/>
          <w:sz w:val="24"/>
          <w:szCs w:val="24"/>
        </w:rPr>
        <w:t xml:space="preserve">attestazioni di interesse </w:t>
      </w:r>
      <w:r w:rsidR="00156A28">
        <w:rPr>
          <w:rFonts w:ascii="Times New Roman" w:hAnsi="Times New Roman" w:cs="Times New Roman"/>
          <w:sz w:val="24"/>
          <w:szCs w:val="24"/>
        </w:rPr>
        <w:t>verso</w:t>
      </w:r>
      <w:r w:rsidR="00F65D9A">
        <w:rPr>
          <w:rFonts w:ascii="Times New Roman" w:hAnsi="Times New Roman" w:cs="Times New Roman"/>
          <w:sz w:val="24"/>
          <w:szCs w:val="24"/>
        </w:rPr>
        <w:t xml:space="preserve"> </w:t>
      </w:r>
      <w:r w:rsidR="00156A28">
        <w:rPr>
          <w:rFonts w:ascii="Times New Roman" w:hAnsi="Times New Roman" w:cs="Times New Roman"/>
          <w:sz w:val="24"/>
          <w:szCs w:val="24"/>
        </w:rPr>
        <w:t>il benessere</w:t>
      </w:r>
      <w:r w:rsidR="00F65D9A">
        <w:rPr>
          <w:rFonts w:ascii="Times New Roman" w:hAnsi="Times New Roman" w:cs="Times New Roman"/>
          <w:sz w:val="24"/>
          <w:szCs w:val="24"/>
        </w:rPr>
        <w:t xml:space="preserve"> del patrimonio in Europa. </w:t>
      </w:r>
      <w:r w:rsidR="00BF0B0B">
        <w:rPr>
          <w:rFonts w:ascii="Times New Roman" w:hAnsi="Times New Roman" w:cs="Times New Roman"/>
          <w:sz w:val="24"/>
          <w:szCs w:val="24"/>
        </w:rPr>
        <w:t xml:space="preserve">Oltre allo Stato Pontificio, </w:t>
      </w:r>
      <w:r w:rsidR="004E6062">
        <w:rPr>
          <w:rFonts w:ascii="Times New Roman" w:hAnsi="Times New Roman" w:cs="Times New Roman"/>
          <w:sz w:val="24"/>
          <w:szCs w:val="24"/>
        </w:rPr>
        <w:t xml:space="preserve">che </w:t>
      </w:r>
      <w:r w:rsidR="00C10F8F">
        <w:rPr>
          <w:rFonts w:ascii="Times New Roman" w:hAnsi="Times New Roman" w:cs="Times New Roman"/>
          <w:sz w:val="24"/>
          <w:szCs w:val="24"/>
        </w:rPr>
        <w:t>di fatto costituì</w:t>
      </w:r>
      <w:r w:rsidR="004E6062">
        <w:rPr>
          <w:rFonts w:ascii="Times New Roman" w:hAnsi="Times New Roman" w:cs="Times New Roman"/>
          <w:sz w:val="24"/>
          <w:szCs w:val="24"/>
        </w:rPr>
        <w:t xml:space="preserve"> </w:t>
      </w:r>
      <w:r w:rsidR="00C10F8F">
        <w:rPr>
          <w:rFonts w:ascii="Times New Roman" w:hAnsi="Times New Roman" w:cs="Times New Roman"/>
          <w:sz w:val="24"/>
          <w:szCs w:val="24"/>
        </w:rPr>
        <w:t xml:space="preserve">uno stimolo e </w:t>
      </w:r>
      <w:r w:rsidR="004E6062">
        <w:rPr>
          <w:rFonts w:ascii="Times New Roman" w:hAnsi="Times New Roman" w:cs="Times New Roman"/>
          <w:sz w:val="24"/>
          <w:szCs w:val="24"/>
        </w:rPr>
        <w:t xml:space="preserve">un modello </w:t>
      </w:r>
      <w:r w:rsidR="00587D31">
        <w:rPr>
          <w:rFonts w:ascii="Times New Roman" w:hAnsi="Times New Roman" w:cs="Times New Roman"/>
          <w:sz w:val="24"/>
          <w:szCs w:val="24"/>
        </w:rPr>
        <w:t xml:space="preserve">per altri paesi in tal senso, </w:t>
      </w:r>
      <w:r w:rsidR="00E07A81">
        <w:rPr>
          <w:rFonts w:ascii="Times New Roman" w:hAnsi="Times New Roman" w:cs="Times New Roman"/>
          <w:sz w:val="24"/>
          <w:szCs w:val="24"/>
        </w:rPr>
        <w:t xml:space="preserve">a </w:t>
      </w:r>
      <w:r w:rsidR="00F62A54">
        <w:rPr>
          <w:rFonts w:ascii="Times New Roman" w:hAnsi="Times New Roman" w:cs="Times New Roman"/>
          <w:sz w:val="24"/>
          <w:szCs w:val="24"/>
        </w:rPr>
        <w:t>questa</w:t>
      </w:r>
      <w:r w:rsidR="00E07A81">
        <w:rPr>
          <w:rFonts w:ascii="Times New Roman" w:hAnsi="Times New Roman" w:cs="Times New Roman"/>
          <w:sz w:val="24"/>
          <w:szCs w:val="24"/>
        </w:rPr>
        <w:t xml:space="preserve"> data </w:t>
      </w:r>
      <w:r w:rsidR="00F65D9A">
        <w:rPr>
          <w:rFonts w:ascii="Times New Roman" w:hAnsi="Times New Roman" w:cs="Times New Roman"/>
          <w:sz w:val="24"/>
          <w:szCs w:val="24"/>
        </w:rPr>
        <w:t xml:space="preserve">solo la Spagna e il Gran Ducato di Toscana </w:t>
      </w:r>
      <w:r w:rsidR="00BF0B0B">
        <w:rPr>
          <w:rFonts w:ascii="Times New Roman" w:hAnsi="Times New Roman" w:cs="Times New Roman"/>
          <w:sz w:val="24"/>
          <w:szCs w:val="24"/>
        </w:rPr>
        <w:t>avevano messo in campo</w:t>
      </w:r>
      <w:r w:rsidR="00F65D9A">
        <w:rPr>
          <w:rFonts w:ascii="Times New Roman" w:hAnsi="Times New Roman" w:cs="Times New Roman"/>
          <w:sz w:val="24"/>
          <w:szCs w:val="24"/>
        </w:rPr>
        <w:t xml:space="preserve"> delle misure </w:t>
      </w:r>
      <w:r w:rsidR="005454EF">
        <w:rPr>
          <w:rFonts w:ascii="Times New Roman" w:hAnsi="Times New Roman" w:cs="Times New Roman"/>
          <w:sz w:val="24"/>
          <w:szCs w:val="24"/>
        </w:rPr>
        <w:t>a</w:t>
      </w:r>
      <w:r w:rsidR="00F65D9A">
        <w:rPr>
          <w:rFonts w:ascii="Times New Roman" w:hAnsi="Times New Roman" w:cs="Times New Roman"/>
          <w:sz w:val="24"/>
          <w:szCs w:val="24"/>
        </w:rPr>
        <w:t xml:space="preserve"> protezione</w:t>
      </w:r>
      <w:r w:rsidR="009917CC">
        <w:rPr>
          <w:rFonts w:ascii="Times New Roman" w:hAnsi="Times New Roman" w:cs="Times New Roman"/>
          <w:sz w:val="24"/>
          <w:szCs w:val="24"/>
        </w:rPr>
        <w:t xml:space="preserve"> </w:t>
      </w:r>
      <w:r w:rsidR="005454EF">
        <w:rPr>
          <w:rFonts w:ascii="Times New Roman" w:hAnsi="Times New Roman" w:cs="Times New Roman"/>
          <w:sz w:val="24"/>
          <w:szCs w:val="24"/>
        </w:rPr>
        <w:t>del</w:t>
      </w:r>
      <w:r w:rsidR="001A25A8">
        <w:rPr>
          <w:rFonts w:ascii="Times New Roman" w:hAnsi="Times New Roman" w:cs="Times New Roman"/>
          <w:sz w:val="24"/>
          <w:szCs w:val="24"/>
        </w:rPr>
        <w:t>le produzioni artistiche locali</w:t>
      </w:r>
      <w:r w:rsidR="0058745D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3B3A78">
        <w:rPr>
          <w:rFonts w:ascii="Times New Roman" w:hAnsi="Times New Roman" w:cs="Times New Roman"/>
          <w:sz w:val="24"/>
          <w:szCs w:val="24"/>
        </w:rPr>
        <w:t xml:space="preserve"> </w:t>
      </w:r>
      <w:r w:rsidR="00B976C0">
        <w:rPr>
          <w:rFonts w:ascii="Times New Roman" w:hAnsi="Times New Roman" w:cs="Times New Roman"/>
          <w:sz w:val="24"/>
          <w:szCs w:val="24"/>
        </w:rPr>
        <w:t>Ad</w:t>
      </w:r>
      <w:r w:rsidR="003B3A78">
        <w:rPr>
          <w:rFonts w:ascii="Times New Roman" w:hAnsi="Times New Roman" w:cs="Times New Roman"/>
          <w:sz w:val="24"/>
          <w:szCs w:val="24"/>
        </w:rPr>
        <w:t xml:space="preserve"> offr</w:t>
      </w:r>
      <w:r w:rsidR="00B976C0">
        <w:rPr>
          <w:rFonts w:ascii="Times New Roman" w:hAnsi="Times New Roman" w:cs="Times New Roman"/>
          <w:sz w:val="24"/>
          <w:szCs w:val="24"/>
        </w:rPr>
        <w:t>ire</w:t>
      </w:r>
      <w:r w:rsidR="003B3A78">
        <w:rPr>
          <w:rFonts w:ascii="Times New Roman" w:hAnsi="Times New Roman" w:cs="Times New Roman"/>
          <w:sz w:val="24"/>
          <w:szCs w:val="24"/>
        </w:rPr>
        <w:t xml:space="preserve"> </w:t>
      </w:r>
      <w:r w:rsidR="009917CC">
        <w:rPr>
          <w:rFonts w:ascii="Times New Roman" w:hAnsi="Times New Roman" w:cs="Times New Roman"/>
          <w:sz w:val="24"/>
          <w:szCs w:val="24"/>
        </w:rPr>
        <w:t>un</w:t>
      </w:r>
      <w:r w:rsidR="006D5D28">
        <w:rPr>
          <w:rFonts w:ascii="Times New Roman" w:hAnsi="Times New Roman" w:cs="Times New Roman"/>
          <w:sz w:val="24"/>
          <w:szCs w:val="24"/>
        </w:rPr>
        <w:t>o</w:t>
      </w:r>
      <w:r w:rsidR="009917CC">
        <w:rPr>
          <w:rFonts w:ascii="Times New Roman" w:hAnsi="Times New Roman" w:cs="Times New Roman"/>
          <w:sz w:val="24"/>
          <w:szCs w:val="24"/>
        </w:rPr>
        <w:t xml:space="preserve"> </w:t>
      </w:r>
      <w:r w:rsidR="00B976C0">
        <w:rPr>
          <w:rFonts w:ascii="Times New Roman" w:hAnsi="Times New Roman" w:cs="Times New Roman"/>
          <w:sz w:val="24"/>
          <w:szCs w:val="24"/>
        </w:rPr>
        <w:t xml:space="preserve">spunto </w:t>
      </w:r>
      <w:r w:rsidR="009917CC">
        <w:rPr>
          <w:rFonts w:ascii="Times New Roman" w:hAnsi="Times New Roman" w:cs="Times New Roman"/>
          <w:sz w:val="24"/>
          <w:szCs w:val="24"/>
        </w:rPr>
        <w:t>di</w:t>
      </w:r>
      <w:r w:rsidR="003B3A78">
        <w:rPr>
          <w:rFonts w:ascii="Times New Roman" w:hAnsi="Times New Roman" w:cs="Times New Roman"/>
          <w:sz w:val="24"/>
          <w:szCs w:val="24"/>
        </w:rPr>
        <w:t xml:space="preserve"> riflessione </w:t>
      </w:r>
      <w:r w:rsidR="005454EF">
        <w:rPr>
          <w:rFonts w:ascii="Times New Roman" w:hAnsi="Times New Roman" w:cs="Times New Roman"/>
          <w:sz w:val="24"/>
          <w:szCs w:val="24"/>
        </w:rPr>
        <w:t xml:space="preserve">sui nessi </w:t>
      </w:r>
      <w:r w:rsidR="00E5367E">
        <w:rPr>
          <w:rFonts w:ascii="Times New Roman" w:hAnsi="Times New Roman" w:cs="Times New Roman"/>
          <w:sz w:val="24"/>
          <w:szCs w:val="24"/>
        </w:rPr>
        <w:t xml:space="preserve">che </w:t>
      </w:r>
      <w:r w:rsidR="003578AB">
        <w:rPr>
          <w:rFonts w:ascii="Times New Roman" w:hAnsi="Times New Roman" w:cs="Times New Roman"/>
          <w:sz w:val="24"/>
          <w:szCs w:val="24"/>
        </w:rPr>
        <w:t xml:space="preserve">potrebbero </w:t>
      </w:r>
      <w:r w:rsidR="00587D31">
        <w:rPr>
          <w:rFonts w:ascii="Times New Roman" w:hAnsi="Times New Roman" w:cs="Times New Roman"/>
          <w:sz w:val="24"/>
          <w:szCs w:val="24"/>
        </w:rPr>
        <w:t>av</w:t>
      </w:r>
      <w:r w:rsidR="003578AB">
        <w:rPr>
          <w:rFonts w:ascii="Times New Roman" w:hAnsi="Times New Roman" w:cs="Times New Roman"/>
          <w:sz w:val="24"/>
          <w:szCs w:val="24"/>
        </w:rPr>
        <w:t xml:space="preserve">er </w:t>
      </w:r>
      <w:r w:rsidR="00E5367E">
        <w:rPr>
          <w:rFonts w:ascii="Times New Roman" w:hAnsi="Times New Roman" w:cs="Times New Roman"/>
          <w:sz w:val="24"/>
          <w:szCs w:val="24"/>
        </w:rPr>
        <w:t>collega</w:t>
      </w:r>
      <w:r w:rsidR="00587D31">
        <w:rPr>
          <w:rFonts w:ascii="Times New Roman" w:hAnsi="Times New Roman" w:cs="Times New Roman"/>
          <w:sz w:val="24"/>
          <w:szCs w:val="24"/>
        </w:rPr>
        <w:t>t</w:t>
      </w:r>
      <w:r w:rsidR="00E5367E">
        <w:rPr>
          <w:rFonts w:ascii="Times New Roman" w:hAnsi="Times New Roman" w:cs="Times New Roman"/>
          <w:sz w:val="24"/>
          <w:szCs w:val="24"/>
        </w:rPr>
        <w:t>o</w:t>
      </w:r>
      <w:r w:rsidR="005454EF">
        <w:rPr>
          <w:rFonts w:ascii="Times New Roman" w:hAnsi="Times New Roman" w:cs="Times New Roman"/>
          <w:sz w:val="24"/>
          <w:szCs w:val="24"/>
        </w:rPr>
        <w:t xml:space="preserve"> Roma e Stoccolma </w:t>
      </w:r>
      <w:r w:rsidR="00E5367E">
        <w:rPr>
          <w:rFonts w:ascii="Times New Roman" w:hAnsi="Times New Roman" w:cs="Times New Roman"/>
          <w:sz w:val="24"/>
          <w:szCs w:val="24"/>
        </w:rPr>
        <w:t xml:space="preserve">– e per estensione il mondo cristiano e </w:t>
      </w:r>
      <w:r w:rsidR="00C10F8F">
        <w:rPr>
          <w:rFonts w:ascii="Times New Roman" w:hAnsi="Times New Roman" w:cs="Times New Roman"/>
          <w:sz w:val="24"/>
          <w:szCs w:val="24"/>
        </w:rPr>
        <w:t>quello</w:t>
      </w:r>
      <w:r w:rsidR="00E5367E">
        <w:rPr>
          <w:rFonts w:ascii="Times New Roman" w:hAnsi="Times New Roman" w:cs="Times New Roman"/>
          <w:sz w:val="24"/>
          <w:szCs w:val="24"/>
        </w:rPr>
        <w:t xml:space="preserve"> protestante – </w:t>
      </w:r>
      <w:r w:rsidR="005454EF">
        <w:rPr>
          <w:rFonts w:ascii="Times New Roman" w:hAnsi="Times New Roman" w:cs="Times New Roman"/>
          <w:sz w:val="24"/>
          <w:szCs w:val="24"/>
        </w:rPr>
        <w:t>in questo contesto</w:t>
      </w:r>
      <w:r w:rsidR="00E5367E">
        <w:rPr>
          <w:rFonts w:ascii="Times New Roman" w:hAnsi="Times New Roman" w:cs="Times New Roman"/>
          <w:sz w:val="24"/>
          <w:szCs w:val="24"/>
        </w:rPr>
        <w:t>,</w:t>
      </w:r>
      <w:r w:rsidR="005454EF">
        <w:rPr>
          <w:rFonts w:ascii="Times New Roman" w:hAnsi="Times New Roman" w:cs="Times New Roman"/>
          <w:sz w:val="24"/>
          <w:szCs w:val="24"/>
        </w:rPr>
        <w:t xml:space="preserve"> </w:t>
      </w:r>
      <w:r w:rsidR="003B3A78">
        <w:rPr>
          <w:rFonts w:ascii="Times New Roman" w:hAnsi="Times New Roman" w:cs="Times New Roman"/>
          <w:sz w:val="24"/>
          <w:szCs w:val="24"/>
        </w:rPr>
        <w:t xml:space="preserve">è </w:t>
      </w:r>
      <w:r w:rsidR="00B976C0">
        <w:rPr>
          <w:rFonts w:ascii="Times New Roman" w:hAnsi="Times New Roman" w:cs="Times New Roman"/>
          <w:sz w:val="24"/>
          <w:szCs w:val="24"/>
        </w:rPr>
        <w:t>l</w:t>
      </w:r>
      <w:r w:rsidR="003B3A78">
        <w:rPr>
          <w:rFonts w:ascii="Times New Roman" w:hAnsi="Times New Roman" w:cs="Times New Roman"/>
          <w:sz w:val="24"/>
          <w:szCs w:val="24"/>
        </w:rPr>
        <w:t>a regina Cristina di Svezia</w:t>
      </w:r>
      <w:r w:rsidR="006124D7">
        <w:rPr>
          <w:rFonts w:ascii="Times New Roman" w:hAnsi="Times New Roman" w:cs="Times New Roman"/>
          <w:sz w:val="24"/>
          <w:szCs w:val="24"/>
        </w:rPr>
        <w:t xml:space="preserve"> (fig. 1)</w:t>
      </w:r>
      <w:r w:rsidR="003B3A78">
        <w:rPr>
          <w:rFonts w:ascii="Times New Roman" w:hAnsi="Times New Roman" w:cs="Times New Roman"/>
          <w:sz w:val="24"/>
          <w:szCs w:val="24"/>
        </w:rPr>
        <w:t>. F</w:t>
      </w:r>
      <w:r w:rsidR="00AF04D2">
        <w:rPr>
          <w:rFonts w:ascii="Times New Roman" w:hAnsi="Times New Roman" w:cs="Times New Roman"/>
          <w:sz w:val="24"/>
          <w:szCs w:val="24"/>
        </w:rPr>
        <w:t>igur</w:t>
      </w:r>
      <w:r w:rsidR="003B3A78">
        <w:rPr>
          <w:rFonts w:ascii="Times New Roman" w:hAnsi="Times New Roman" w:cs="Times New Roman"/>
          <w:sz w:val="24"/>
          <w:szCs w:val="24"/>
        </w:rPr>
        <w:t>a</w:t>
      </w:r>
      <w:r w:rsidR="00AF04D2">
        <w:rPr>
          <w:rFonts w:ascii="Times New Roman" w:hAnsi="Times New Roman" w:cs="Times New Roman"/>
          <w:sz w:val="24"/>
          <w:szCs w:val="24"/>
        </w:rPr>
        <w:t xml:space="preserve"> chiave della cultura barocca </w:t>
      </w:r>
      <w:r w:rsidR="00B976C0">
        <w:rPr>
          <w:rFonts w:ascii="Times New Roman" w:hAnsi="Times New Roman" w:cs="Times New Roman"/>
          <w:sz w:val="24"/>
          <w:szCs w:val="24"/>
        </w:rPr>
        <w:t>in Europa</w:t>
      </w:r>
      <w:r w:rsidR="009917CC">
        <w:rPr>
          <w:rFonts w:ascii="Times New Roman" w:hAnsi="Times New Roman" w:cs="Times New Roman"/>
          <w:sz w:val="24"/>
          <w:szCs w:val="24"/>
        </w:rPr>
        <w:t xml:space="preserve">, </w:t>
      </w:r>
      <w:r w:rsidR="00553448">
        <w:rPr>
          <w:rFonts w:ascii="Times New Roman" w:hAnsi="Times New Roman" w:cs="Times New Roman"/>
          <w:sz w:val="24"/>
          <w:szCs w:val="24"/>
        </w:rPr>
        <w:t xml:space="preserve">identificata spesso come la sovrana ribelle, </w:t>
      </w:r>
      <w:r w:rsidR="00DB1879">
        <w:rPr>
          <w:rFonts w:ascii="Times New Roman" w:hAnsi="Times New Roman" w:cs="Times New Roman"/>
          <w:sz w:val="24"/>
          <w:szCs w:val="24"/>
        </w:rPr>
        <w:t xml:space="preserve">Cristina si era trasferita </w:t>
      </w:r>
      <w:r w:rsidR="00D501B2">
        <w:rPr>
          <w:rFonts w:ascii="Times New Roman" w:hAnsi="Times New Roman" w:cs="Times New Roman"/>
          <w:sz w:val="24"/>
          <w:szCs w:val="24"/>
        </w:rPr>
        <w:t>a Roma</w:t>
      </w:r>
      <w:r w:rsidR="00DB1879">
        <w:rPr>
          <w:rFonts w:ascii="Times New Roman" w:hAnsi="Times New Roman" w:cs="Times New Roman"/>
          <w:sz w:val="24"/>
          <w:szCs w:val="24"/>
        </w:rPr>
        <w:t xml:space="preserve"> nel 1655, dopo </w:t>
      </w:r>
      <w:r w:rsidR="00CE5D1B">
        <w:rPr>
          <w:rFonts w:ascii="Times New Roman" w:hAnsi="Times New Roman" w:cs="Times New Roman"/>
          <w:sz w:val="24"/>
          <w:szCs w:val="24"/>
        </w:rPr>
        <w:t>l</w:t>
      </w:r>
      <w:r w:rsidR="00DB1879">
        <w:rPr>
          <w:rFonts w:ascii="Times New Roman" w:hAnsi="Times New Roman" w:cs="Times New Roman"/>
          <w:sz w:val="24"/>
          <w:szCs w:val="24"/>
        </w:rPr>
        <w:t>a conversione al credo cattolico e un</w:t>
      </w:r>
      <w:r w:rsidR="00E5367E">
        <w:rPr>
          <w:rFonts w:ascii="Times New Roman" w:hAnsi="Times New Roman" w:cs="Times New Roman"/>
          <w:sz w:val="24"/>
          <w:szCs w:val="24"/>
        </w:rPr>
        <w:t>a</w:t>
      </w:r>
      <w:r w:rsidR="00DB1879">
        <w:rPr>
          <w:rFonts w:ascii="Times New Roman" w:hAnsi="Times New Roman" w:cs="Times New Roman"/>
          <w:sz w:val="24"/>
          <w:szCs w:val="24"/>
        </w:rPr>
        <w:t xml:space="preserve"> </w:t>
      </w:r>
      <w:r w:rsidR="005454EF">
        <w:rPr>
          <w:rFonts w:ascii="Times New Roman" w:hAnsi="Times New Roman" w:cs="Times New Roman"/>
          <w:sz w:val="24"/>
          <w:szCs w:val="24"/>
        </w:rPr>
        <w:t xml:space="preserve">sorprendente </w:t>
      </w:r>
      <w:r w:rsidR="00DB1879">
        <w:rPr>
          <w:rFonts w:ascii="Times New Roman" w:hAnsi="Times New Roman" w:cs="Times New Roman"/>
          <w:sz w:val="24"/>
          <w:szCs w:val="24"/>
        </w:rPr>
        <w:t xml:space="preserve">rinuncia al trono </w:t>
      </w:r>
      <w:r w:rsidR="00E5367E">
        <w:rPr>
          <w:rFonts w:ascii="Times New Roman" w:hAnsi="Times New Roman" w:cs="Times New Roman"/>
          <w:sz w:val="24"/>
          <w:szCs w:val="24"/>
        </w:rPr>
        <w:t>reale svedese</w:t>
      </w:r>
      <w:r w:rsidR="00DB1879">
        <w:rPr>
          <w:rFonts w:ascii="Times New Roman" w:hAnsi="Times New Roman" w:cs="Times New Roman"/>
          <w:sz w:val="24"/>
          <w:szCs w:val="24"/>
        </w:rPr>
        <w:t xml:space="preserve">. Molte ipotesi sono state avanzate riguardo la sua persona, le </w:t>
      </w:r>
      <w:r w:rsidR="00975BE6">
        <w:rPr>
          <w:rFonts w:ascii="Times New Roman" w:hAnsi="Times New Roman" w:cs="Times New Roman"/>
          <w:sz w:val="24"/>
          <w:szCs w:val="24"/>
        </w:rPr>
        <w:t xml:space="preserve">sue </w:t>
      </w:r>
      <w:r w:rsidR="00DB1879">
        <w:rPr>
          <w:rFonts w:ascii="Times New Roman" w:hAnsi="Times New Roman" w:cs="Times New Roman"/>
          <w:sz w:val="24"/>
          <w:szCs w:val="24"/>
        </w:rPr>
        <w:t>scelte di vita</w:t>
      </w:r>
      <w:r w:rsidR="00975BE6">
        <w:rPr>
          <w:rFonts w:ascii="Times New Roman" w:hAnsi="Times New Roman" w:cs="Times New Roman"/>
          <w:sz w:val="24"/>
          <w:szCs w:val="24"/>
        </w:rPr>
        <w:t xml:space="preserve">, </w:t>
      </w:r>
      <w:r w:rsidR="00E5367E">
        <w:rPr>
          <w:rFonts w:ascii="Times New Roman" w:hAnsi="Times New Roman" w:cs="Times New Roman"/>
          <w:sz w:val="24"/>
          <w:szCs w:val="24"/>
        </w:rPr>
        <w:t xml:space="preserve">e </w:t>
      </w:r>
      <w:r w:rsidR="00975BE6">
        <w:rPr>
          <w:rFonts w:ascii="Times New Roman" w:hAnsi="Times New Roman" w:cs="Times New Roman"/>
          <w:sz w:val="24"/>
          <w:szCs w:val="24"/>
        </w:rPr>
        <w:t xml:space="preserve">il suo ruolo </w:t>
      </w:r>
      <w:r w:rsidR="001A25A8">
        <w:rPr>
          <w:rFonts w:ascii="Times New Roman" w:hAnsi="Times New Roman" w:cs="Times New Roman"/>
          <w:sz w:val="24"/>
          <w:szCs w:val="24"/>
        </w:rPr>
        <w:t>nel panorama politico del tempo</w:t>
      </w:r>
      <w:r w:rsidR="007111A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"/>
      </w:r>
      <w:r w:rsidR="001A25A8">
        <w:rPr>
          <w:rFonts w:ascii="Times New Roman" w:hAnsi="Times New Roman" w:cs="Times New Roman"/>
          <w:sz w:val="24"/>
          <w:szCs w:val="24"/>
        </w:rPr>
        <w:t>:</w:t>
      </w:r>
      <w:r w:rsidR="00975BE6">
        <w:rPr>
          <w:rFonts w:ascii="Times New Roman" w:hAnsi="Times New Roman" w:cs="Times New Roman"/>
          <w:sz w:val="24"/>
          <w:szCs w:val="24"/>
        </w:rPr>
        <w:t xml:space="preserve"> </w:t>
      </w:r>
      <w:r w:rsidR="00E5367E">
        <w:rPr>
          <w:rFonts w:ascii="Times New Roman" w:hAnsi="Times New Roman" w:cs="Times New Roman"/>
          <w:sz w:val="24"/>
          <w:szCs w:val="24"/>
        </w:rPr>
        <w:t xml:space="preserve">tuttavia, </w:t>
      </w:r>
      <w:r w:rsidR="00975BE6">
        <w:rPr>
          <w:rFonts w:ascii="Times New Roman" w:hAnsi="Times New Roman" w:cs="Times New Roman"/>
          <w:sz w:val="24"/>
          <w:szCs w:val="24"/>
        </w:rPr>
        <w:t xml:space="preserve">ciò che appare significativo in questo </w:t>
      </w:r>
      <w:r w:rsidR="00E5367E">
        <w:rPr>
          <w:rFonts w:ascii="Times New Roman" w:hAnsi="Times New Roman" w:cs="Times New Roman"/>
          <w:sz w:val="24"/>
          <w:szCs w:val="24"/>
        </w:rPr>
        <w:t xml:space="preserve">discorso </w:t>
      </w:r>
      <w:r w:rsidR="00975BE6">
        <w:rPr>
          <w:rFonts w:ascii="Times New Roman" w:hAnsi="Times New Roman" w:cs="Times New Roman"/>
          <w:sz w:val="24"/>
          <w:szCs w:val="24"/>
        </w:rPr>
        <w:t xml:space="preserve">è il legame </w:t>
      </w:r>
      <w:r w:rsidR="00C021FC">
        <w:rPr>
          <w:rFonts w:ascii="Times New Roman" w:hAnsi="Times New Roman" w:cs="Times New Roman"/>
          <w:sz w:val="24"/>
          <w:szCs w:val="24"/>
        </w:rPr>
        <w:t xml:space="preserve">che </w:t>
      </w:r>
      <w:r w:rsidR="00BC6419">
        <w:rPr>
          <w:rFonts w:ascii="Times New Roman" w:hAnsi="Times New Roman" w:cs="Times New Roman"/>
          <w:sz w:val="24"/>
          <w:szCs w:val="24"/>
        </w:rPr>
        <w:t>stabilì</w:t>
      </w:r>
      <w:r w:rsidR="00C021FC">
        <w:rPr>
          <w:rFonts w:ascii="Times New Roman" w:hAnsi="Times New Roman" w:cs="Times New Roman"/>
          <w:sz w:val="24"/>
          <w:szCs w:val="24"/>
        </w:rPr>
        <w:t xml:space="preserve"> </w:t>
      </w:r>
      <w:r w:rsidR="00975BE6">
        <w:rPr>
          <w:rFonts w:ascii="Times New Roman" w:hAnsi="Times New Roman" w:cs="Times New Roman"/>
          <w:sz w:val="24"/>
          <w:szCs w:val="24"/>
        </w:rPr>
        <w:t>con</w:t>
      </w:r>
      <w:r w:rsidR="00D501B2">
        <w:rPr>
          <w:rFonts w:ascii="Times New Roman" w:hAnsi="Times New Roman" w:cs="Times New Roman"/>
          <w:sz w:val="24"/>
          <w:szCs w:val="24"/>
        </w:rPr>
        <w:t xml:space="preserve"> gli ambienti artistici e culturali</w:t>
      </w:r>
      <w:r w:rsidR="00CE5D1B">
        <w:rPr>
          <w:rFonts w:ascii="Times New Roman" w:hAnsi="Times New Roman" w:cs="Times New Roman"/>
          <w:sz w:val="24"/>
          <w:szCs w:val="24"/>
        </w:rPr>
        <w:t xml:space="preserve"> di Stoccolma, prima, e </w:t>
      </w:r>
      <w:r w:rsidR="0078682D">
        <w:rPr>
          <w:rFonts w:ascii="Times New Roman" w:hAnsi="Times New Roman" w:cs="Times New Roman"/>
          <w:sz w:val="24"/>
          <w:szCs w:val="24"/>
        </w:rPr>
        <w:t>dello Stato Pontificio</w:t>
      </w:r>
      <w:r w:rsidR="00CE5D1B">
        <w:rPr>
          <w:rFonts w:ascii="Times New Roman" w:hAnsi="Times New Roman" w:cs="Times New Roman"/>
          <w:sz w:val="24"/>
          <w:szCs w:val="24"/>
        </w:rPr>
        <w:t xml:space="preserve">, </w:t>
      </w:r>
      <w:r w:rsidR="002A398B">
        <w:rPr>
          <w:rFonts w:ascii="Times New Roman" w:hAnsi="Times New Roman" w:cs="Times New Roman"/>
          <w:sz w:val="24"/>
          <w:szCs w:val="24"/>
        </w:rPr>
        <w:t>dopo</w:t>
      </w:r>
      <w:r w:rsidR="00CE5D1B">
        <w:rPr>
          <w:rFonts w:ascii="Times New Roman" w:hAnsi="Times New Roman" w:cs="Times New Roman"/>
          <w:sz w:val="24"/>
          <w:szCs w:val="24"/>
        </w:rPr>
        <w:t>.</w:t>
      </w:r>
      <w:r w:rsidR="001A2580">
        <w:rPr>
          <w:rFonts w:ascii="Times New Roman" w:hAnsi="Times New Roman" w:cs="Times New Roman"/>
          <w:sz w:val="24"/>
          <w:szCs w:val="24"/>
        </w:rPr>
        <w:t xml:space="preserve"> </w:t>
      </w:r>
      <w:r w:rsidR="004E6062">
        <w:rPr>
          <w:rFonts w:ascii="Times New Roman" w:hAnsi="Times New Roman" w:cs="Times New Roman"/>
          <w:sz w:val="24"/>
          <w:szCs w:val="24"/>
        </w:rPr>
        <w:t xml:space="preserve">Negli </w:t>
      </w:r>
      <w:r w:rsidR="00556022">
        <w:rPr>
          <w:rFonts w:ascii="Times New Roman" w:hAnsi="Times New Roman" w:cs="Times New Roman"/>
          <w:sz w:val="24"/>
          <w:szCs w:val="24"/>
        </w:rPr>
        <w:t xml:space="preserve">anni </w:t>
      </w:r>
      <w:r w:rsidR="004E6062">
        <w:rPr>
          <w:rFonts w:ascii="Times New Roman" w:hAnsi="Times New Roman" w:cs="Times New Roman"/>
          <w:sz w:val="24"/>
          <w:szCs w:val="24"/>
        </w:rPr>
        <w:t xml:space="preserve">in cui </w:t>
      </w:r>
      <w:r w:rsidR="00587D31">
        <w:rPr>
          <w:rFonts w:ascii="Times New Roman" w:hAnsi="Times New Roman" w:cs="Times New Roman"/>
          <w:sz w:val="24"/>
          <w:szCs w:val="24"/>
        </w:rPr>
        <w:t>alloggiò a Roma</w:t>
      </w:r>
      <w:r w:rsidR="00D5135E">
        <w:rPr>
          <w:rFonts w:ascii="Times New Roman" w:hAnsi="Times New Roman" w:cs="Times New Roman"/>
          <w:sz w:val="24"/>
          <w:szCs w:val="24"/>
        </w:rPr>
        <w:t xml:space="preserve"> – sostanzialmente fino alla morte</w:t>
      </w:r>
      <w:r w:rsidR="00673FAA">
        <w:rPr>
          <w:rFonts w:ascii="Times New Roman" w:hAnsi="Times New Roman" w:cs="Times New Roman"/>
          <w:sz w:val="24"/>
          <w:szCs w:val="24"/>
        </w:rPr>
        <w:t>,</w:t>
      </w:r>
      <w:r w:rsidR="00D5135E">
        <w:rPr>
          <w:rFonts w:ascii="Times New Roman" w:hAnsi="Times New Roman" w:cs="Times New Roman"/>
          <w:sz w:val="24"/>
          <w:szCs w:val="24"/>
        </w:rPr>
        <w:t xml:space="preserve"> nel 1689, con due lunghe pause </w:t>
      </w:r>
      <w:r w:rsidR="00EF10B4">
        <w:rPr>
          <w:rFonts w:ascii="Times New Roman" w:hAnsi="Times New Roman" w:cs="Times New Roman"/>
          <w:sz w:val="24"/>
          <w:szCs w:val="24"/>
        </w:rPr>
        <w:t>nel decennio 1660-</w:t>
      </w:r>
      <w:r w:rsidR="00350BE6">
        <w:rPr>
          <w:rFonts w:ascii="Times New Roman" w:hAnsi="Times New Roman" w:cs="Times New Roman"/>
          <w:sz w:val="24"/>
          <w:szCs w:val="24"/>
        </w:rPr>
        <w:t>16</w:t>
      </w:r>
      <w:r w:rsidR="00EF10B4">
        <w:rPr>
          <w:rFonts w:ascii="Times New Roman" w:hAnsi="Times New Roman" w:cs="Times New Roman"/>
          <w:sz w:val="24"/>
          <w:szCs w:val="24"/>
        </w:rPr>
        <w:t xml:space="preserve">70 </w:t>
      </w:r>
      <w:r w:rsidR="00D5135E">
        <w:rPr>
          <w:rFonts w:ascii="Times New Roman" w:hAnsi="Times New Roman" w:cs="Times New Roman"/>
          <w:sz w:val="24"/>
          <w:szCs w:val="24"/>
        </w:rPr>
        <w:t>–</w:t>
      </w:r>
      <w:r w:rsidR="00F322F6">
        <w:rPr>
          <w:rFonts w:ascii="Times New Roman" w:hAnsi="Times New Roman" w:cs="Times New Roman"/>
          <w:sz w:val="24"/>
          <w:szCs w:val="24"/>
        </w:rPr>
        <w:t xml:space="preserve"> </w:t>
      </w:r>
      <w:r w:rsidR="00D5135E">
        <w:rPr>
          <w:rFonts w:ascii="Times New Roman" w:hAnsi="Times New Roman" w:cs="Times New Roman"/>
          <w:sz w:val="24"/>
          <w:szCs w:val="24"/>
        </w:rPr>
        <w:t>Cristina</w:t>
      </w:r>
      <w:r w:rsidR="002A370F">
        <w:rPr>
          <w:rFonts w:ascii="Times New Roman" w:hAnsi="Times New Roman" w:cs="Times New Roman"/>
          <w:sz w:val="24"/>
          <w:szCs w:val="24"/>
        </w:rPr>
        <w:t xml:space="preserve"> </w:t>
      </w:r>
      <w:r w:rsidR="0078682D">
        <w:rPr>
          <w:rFonts w:ascii="Times New Roman" w:hAnsi="Times New Roman" w:cs="Times New Roman"/>
          <w:sz w:val="24"/>
          <w:szCs w:val="24"/>
        </w:rPr>
        <w:t xml:space="preserve">intrattenne </w:t>
      </w:r>
      <w:r w:rsidR="00871665">
        <w:rPr>
          <w:rFonts w:ascii="Times New Roman" w:hAnsi="Times New Roman" w:cs="Times New Roman"/>
          <w:sz w:val="24"/>
          <w:szCs w:val="24"/>
        </w:rPr>
        <w:t>intens</w:t>
      </w:r>
      <w:r w:rsidR="0078682D">
        <w:rPr>
          <w:rFonts w:ascii="Times New Roman" w:hAnsi="Times New Roman" w:cs="Times New Roman"/>
          <w:sz w:val="24"/>
          <w:szCs w:val="24"/>
        </w:rPr>
        <w:t>i</w:t>
      </w:r>
      <w:r w:rsidR="00871665">
        <w:rPr>
          <w:rFonts w:ascii="Times New Roman" w:hAnsi="Times New Roman" w:cs="Times New Roman"/>
          <w:sz w:val="24"/>
          <w:szCs w:val="24"/>
        </w:rPr>
        <w:t>, a tratti probl</w:t>
      </w:r>
      <w:r w:rsidR="00DF20C0">
        <w:rPr>
          <w:rFonts w:ascii="Times New Roman" w:hAnsi="Times New Roman" w:cs="Times New Roman"/>
          <w:sz w:val="24"/>
          <w:szCs w:val="24"/>
        </w:rPr>
        <w:t>ematic</w:t>
      </w:r>
      <w:r w:rsidR="0078682D">
        <w:rPr>
          <w:rFonts w:ascii="Times New Roman" w:hAnsi="Times New Roman" w:cs="Times New Roman"/>
          <w:sz w:val="24"/>
          <w:szCs w:val="24"/>
        </w:rPr>
        <w:t>i</w:t>
      </w:r>
      <w:r w:rsidR="00DF20C0">
        <w:rPr>
          <w:rFonts w:ascii="Times New Roman" w:hAnsi="Times New Roman" w:cs="Times New Roman"/>
          <w:sz w:val="24"/>
          <w:szCs w:val="24"/>
        </w:rPr>
        <w:t>, rapport</w:t>
      </w:r>
      <w:r w:rsidR="0078682D">
        <w:rPr>
          <w:rFonts w:ascii="Times New Roman" w:hAnsi="Times New Roman" w:cs="Times New Roman"/>
          <w:sz w:val="24"/>
          <w:szCs w:val="24"/>
        </w:rPr>
        <w:t>i</w:t>
      </w:r>
      <w:r w:rsidR="00DF20C0">
        <w:rPr>
          <w:rFonts w:ascii="Times New Roman" w:hAnsi="Times New Roman" w:cs="Times New Roman"/>
          <w:sz w:val="24"/>
          <w:szCs w:val="24"/>
        </w:rPr>
        <w:t xml:space="preserve"> con i più alt</w:t>
      </w:r>
      <w:r w:rsidR="00871665">
        <w:rPr>
          <w:rFonts w:ascii="Times New Roman" w:hAnsi="Times New Roman" w:cs="Times New Roman"/>
          <w:sz w:val="24"/>
          <w:szCs w:val="24"/>
        </w:rPr>
        <w:t xml:space="preserve">i esponenti della corte pontificia, </w:t>
      </w:r>
      <w:r w:rsidR="00461CE8">
        <w:rPr>
          <w:rFonts w:ascii="Times New Roman" w:hAnsi="Times New Roman" w:cs="Times New Roman"/>
          <w:sz w:val="24"/>
          <w:szCs w:val="24"/>
        </w:rPr>
        <w:t xml:space="preserve">tra i quali </w:t>
      </w:r>
      <w:r w:rsidR="00673FAA">
        <w:rPr>
          <w:rFonts w:ascii="Times New Roman" w:hAnsi="Times New Roman" w:cs="Times New Roman"/>
          <w:sz w:val="24"/>
          <w:szCs w:val="24"/>
        </w:rPr>
        <w:t>emergevano</w:t>
      </w:r>
      <w:r w:rsidR="00871665">
        <w:rPr>
          <w:rFonts w:ascii="Times New Roman" w:hAnsi="Times New Roman" w:cs="Times New Roman"/>
          <w:sz w:val="24"/>
          <w:szCs w:val="24"/>
        </w:rPr>
        <w:t xml:space="preserve"> non solo l’amicizia con il cardinale Decio </w:t>
      </w:r>
      <w:r w:rsidR="00DF20C0">
        <w:rPr>
          <w:rFonts w:ascii="Times New Roman" w:hAnsi="Times New Roman" w:cs="Times New Roman"/>
          <w:sz w:val="24"/>
          <w:szCs w:val="24"/>
        </w:rPr>
        <w:t>Azzolino</w:t>
      </w:r>
      <w:r w:rsidR="00871665">
        <w:rPr>
          <w:rFonts w:ascii="Times New Roman" w:hAnsi="Times New Roman" w:cs="Times New Roman"/>
          <w:sz w:val="24"/>
          <w:szCs w:val="24"/>
        </w:rPr>
        <w:t>, suo erede testamentario e p</w:t>
      </w:r>
      <w:r w:rsidR="00E07A81">
        <w:rPr>
          <w:rFonts w:ascii="Times New Roman" w:hAnsi="Times New Roman" w:cs="Times New Roman"/>
          <w:sz w:val="24"/>
          <w:szCs w:val="24"/>
        </w:rPr>
        <w:t xml:space="preserve">robabile amante, ma anche </w:t>
      </w:r>
      <w:r w:rsidR="0050547B">
        <w:rPr>
          <w:rFonts w:ascii="Times New Roman" w:hAnsi="Times New Roman" w:cs="Times New Roman"/>
          <w:sz w:val="24"/>
          <w:szCs w:val="24"/>
        </w:rPr>
        <w:t>gli</w:t>
      </w:r>
      <w:r w:rsidR="00E07A81">
        <w:rPr>
          <w:rFonts w:ascii="Times New Roman" w:hAnsi="Times New Roman" w:cs="Times New Roman"/>
          <w:sz w:val="24"/>
          <w:szCs w:val="24"/>
        </w:rPr>
        <w:t xml:space="preserve"> </w:t>
      </w:r>
      <w:r w:rsidR="0050547B">
        <w:rPr>
          <w:rFonts w:ascii="Times New Roman" w:hAnsi="Times New Roman" w:cs="Times New Roman"/>
          <w:sz w:val="24"/>
          <w:szCs w:val="24"/>
        </w:rPr>
        <w:t>screzi</w:t>
      </w:r>
      <w:r w:rsidR="00556022">
        <w:rPr>
          <w:rFonts w:ascii="Times New Roman" w:hAnsi="Times New Roman" w:cs="Times New Roman"/>
          <w:sz w:val="24"/>
          <w:szCs w:val="24"/>
        </w:rPr>
        <w:t xml:space="preserve"> </w:t>
      </w:r>
      <w:r w:rsidR="0050547B">
        <w:rPr>
          <w:rFonts w:ascii="Times New Roman" w:hAnsi="Times New Roman" w:cs="Times New Roman"/>
          <w:sz w:val="24"/>
          <w:szCs w:val="24"/>
        </w:rPr>
        <w:t>spesso</w:t>
      </w:r>
      <w:r w:rsidR="00556022">
        <w:rPr>
          <w:rFonts w:ascii="Times New Roman" w:hAnsi="Times New Roman" w:cs="Times New Roman"/>
          <w:sz w:val="24"/>
          <w:szCs w:val="24"/>
        </w:rPr>
        <w:t xml:space="preserve"> </w:t>
      </w:r>
      <w:r w:rsidR="0050547B">
        <w:rPr>
          <w:rFonts w:ascii="Times New Roman" w:hAnsi="Times New Roman" w:cs="Times New Roman"/>
          <w:sz w:val="24"/>
          <w:szCs w:val="24"/>
        </w:rPr>
        <w:t>insolvibili</w:t>
      </w:r>
      <w:r w:rsidR="00E07A81">
        <w:rPr>
          <w:rFonts w:ascii="Times New Roman" w:hAnsi="Times New Roman" w:cs="Times New Roman"/>
          <w:sz w:val="24"/>
          <w:szCs w:val="24"/>
        </w:rPr>
        <w:t xml:space="preserve"> con </w:t>
      </w:r>
      <w:r w:rsidR="00FA6328">
        <w:rPr>
          <w:rFonts w:ascii="Times New Roman" w:hAnsi="Times New Roman" w:cs="Times New Roman"/>
          <w:sz w:val="24"/>
          <w:szCs w:val="24"/>
        </w:rPr>
        <w:t>i</w:t>
      </w:r>
      <w:r w:rsidR="00BC6419" w:rsidRPr="00BC6419">
        <w:rPr>
          <w:rFonts w:ascii="Times New Roman" w:hAnsi="Times New Roman" w:cs="Times New Roman"/>
          <w:sz w:val="24"/>
          <w:szCs w:val="24"/>
        </w:rPr>
        <w:t xml:space="preserve"> </w:t>
      </w:r>
      <w:r w:rsidR="00BC6419">
        <w:rPr>
          <w:rFonts w:ascii="Times New Roman" w:hAnsi="Times New Roman" w:cs="Times New Roman"/>
          <w:sz w:val="24"/>
          <w:szCs w:val="24"/>
        </w:rPr>
        <w:t xml:space="preserve">papi </w:t>
      </w:r>
      <w:r w:rsidR="00AD6DD2">
        <w:rPr>
          <w:rFonts w:ascii="Times New Roman" w:hAnsi="Times New Roman" w:cs="Times New Roman"/>
          <w:sz w:val="24"/>
          <w:szCs w:val="24"/>
        </w:rPr>
        <w:t xml:space="preserve">Alessandro VII e Innocenzo </w:t>
      </w:r>
      <w:r w:rsidR="00E07A81">
        <w:rPr>
          <w:rFonts w:ascii="Times New Roman" w:hAnsi="Times New Roman" w:cs="Times New Roman"/>
          <w:sz w:val="24"/>
          <w:szCs w:val="24"/>
        </w:rPr>
        <w:t>X</w:t>
      </w:r>
      <w:r w:rsidR="00AD6DD2">
        <w:rPr>
          <w:rFonts w:ascii="Times New Roman" w:hAnsi="Times New Roman" w:cs="Times New Roman"/>
          <w:sz w:val="24"/>
          <w:szCs w:val="24"/>
        </w:rPr>
        <w:t>I</w:t>
      </w:r>
      <w:r w:rsidR="008B45D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30642E">
        <w:rPr>
          <w:rFonts w:ascii="Times New Roman" w:hAnsi="Times New Roman" w:cs="Times New Roman"/>
          <w:sz w:val="24"/>
          <w:szCs w:val="24"/>
        </w:rPr>
        <w:t xml:space="preserve"> In particolare, Cristina </w:t>
      </w:r>
      <w:r w:rsidR="002A370F">
        <w:rPr>
          <w:rFonts w:ascii="Times New Roman" w:hAnsi="Times New Roman" w:cs="Times New Roman"/>
          <w:sz w:val="24"/>
          <w:szCs w:val="24"/>
        </w:rPr>
        <w:t>si distinse come collezionista e protettrice delle arti,</w:t>
      </w:r>
      <w:r w:rsidR="006C5858">
        <w:rPr>
          <w:rFonts w:ascii="Times New Roman" w:hAnsi="Times New Roman" w:cs="Times New Roman"/>
          <w:sz w:val="24"/>
          <w:szCs w:val="24"/>
        </w:rPr>
        <w:t xml:space="preserve"> tanto </w:t>
      </w:r>
      <w:r w:rsidR="002A370F">
        <w:rPr>
          <w:rFonts w:ascii="Times New Roman" w:hAnsi="Times New Roman" w:cs="Times New Roman"/>
          <w:sz w:val="24"/>
          <w:szCs w:val="24"/>
        </w:rPr>
        <w:t xml:space="preserve">da </w:t>
      </w:r>
      <w:r w:rsidR="006C5858">
        <w:rPr>
          <w:rFonts w:ascii="Times New Roman" w:hAnsi="Times New Roman" w:cs="Times New Roman"/>
          <w:sz w:val="24"/>
          <w:szCs w:val="24"/>
        </w:rPr>
        <w:t xml:space="preserve">dar vita </w:t>
      </w:r>
      <w:r w:rsidR="00AC6F8A">
        <w:rPr>
          <w:rFonts w:ascii="Times New Roman" w:hAnsi="Times New Roman" w:cs="Times New Roman"/>
          <w:sz w:val="24"/>
          <w:szCs w:val="24"/>
        </w:rPr>
        <w:t>alla famosa Accademia Reale</w:t>
      </w:r>
      <w:r w:rsidR="008B1080">
        <w:rPr>
          <w:rFonts w:ascii="Times New Roman" w:hAnsi="Times New Roman" w:cs="Times New Roman"/>
          <w:sz w:val="24"/>
          <w:szCs w:val="24"/>
        </w:rPr>
        <w:t>, poi dell’Arcadia,</w:t>
      </w:r>
      <w:r w:rsidR="00AC6F8A">
        <w:rPr>
          <w:rFonts w:ascii="Times New Roman" w:hAnsi="Times New Roman" w:cs="Times New Roman"/>
          <w:sz w:val="24"/>
          <w:szCs w:val="24"/>
        </w:rPr>
        <w:t xml:space="preserve"> </w:t>
      </w:r>
      <w:r w:rsidR="008B1080">
        <w:rPr>
          <w:rFonts w:ascii="Times New Roman" w:hAnsi="Times New Roman" w:cs="Times New Roman"/>
          <w:sz w:val="24"/>
          <w:szCs w:val="24"/>
        </w:rPr>
        <w:t>a</w:t>
      </w:r>
      <w:r w:rsidR="00AC6F8A">
        <w:rPr>
          <w:rFonts w:ascii="Times New Roman" w:hAnsi="Times New Roman" w:cs="Times New Roman"/>
          <w:sz w:val="24"/>
          <w:szCs w:val="24"/>
        </w:rPr>
        <w:t xml:space="preserve"> palazzo Riario e ad una ricca galleria di pitture e sculture, che riuscì ad incrementare nonostante i </w:t>
      </w:r>
      <w:r w:rsidR="000F7D76">
        <w:rPr>
          <w:rFonts w:ascii="Times New Roman" w:hAnsi="Times New Roman" w:cs="Times New Roman"/>
          <w:sz w:val="24"/>
          <w:szCs w:val="24"/>
        </w:rPr>
        <w:t>reiterati</w:t>
      </w:r>
      <w:r w:rsidR="001A25A8">
        <w:rPr>
          <w:rFonts w:ascii="Times New Roman" w:hAnsi="Times New Roman" w:cs="Times New Roman"/>
          <w:sz w:val="24"/>
          <w:szCs w:val="24"/>
        </w:rPr>
        <w:t xml:space="preserve"> disastri finanziari</w:t>
      </w:r>
      <w:r w:rsidR="00AC6F8A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DC0402">
        <w:rPr>
          <w:rFonts w:ascii="Times New Roman" w:hAnsi="Times New Roman" w:cs="Times New Roman"/>
          <w:sz w:val="24"/>
          <w:szCs w:val="24"/>
        </w:rPr>
        <w:t xml:space="preserve"> </w:t>
      </w:r>
      <w:r w:rsidR="003578AB">
        <w:rPr>
          <w:rFonts w:ascii="Times New Roman" w:hAnsi="Times New Roman" w:cs="Times New Roman"/>
          <w:sz w:val="24"/>
          <w:szCs w:val="24"/>
        </w:rPr>
        <w:t>A</w:t>
      </w:r>
      <w:r w:rsidR="00F76DD8">
        <w:rPr>
          <w:rFonts w:ascii="Times New Roman" w:hAnsi="Times New Roman" w:cs="Times New Roman"/>
          <w:sz w:val="24"/>
          <w:szCs w:val="24"/>
        </w:rPr>
        <w:t xml:space="preserve">vrebbe </w:t>
      </w:r>
      <w:r w:rsidR="00957409">
        <w:rPr>
          <w:rFonts w:ascii="Times New Roman" w:hAnsi="Times New Roman" w:cs="Times New Roman"/>
          <w:sz w:val="24"/>
          <w:szCs w:val="24"/>
        </w:rPr>
        <w:t xml:space="preserve">gradualmente </w:t>
      </w:r>
      <w:r w:rsidR="00F76DD8">
        <w:rPr>
          <w:rFonts w:ascii="Times New Roman" w:hAnsi="Times New Roman" w:cs="Times New Roman"/>
          <w:sz w:val="24"/>
          <w:szCs w:val="24"/>
        </w:rPr>
        <w:t>assunto</w:t>
      </w:r>
      <w:r w:rsidR="008B1080">
        <w:rPr>
          <w:rFonts w:ascii="Times New Roman" w:hAnsi="Times New Roman" w:cs="Times New Roman"/>
          <w:sz w:val="24"/>
          <w:szCs w:val="24"/>
        </w:rPr>
        <w:t xml:space="preserve"> ruolo </w:t>
      </w:r>
      <w:r w:rsidR="00D90696">
        <w:rPr>
          <w:rFonts w:ascii="Times New Roman" w:hAnsi="Times New Roman" w:cs="Times New Roman"/>
          <w:sz w:val="24"/>
          <w:szCs w:val="24"/>
        </w:rPr>
        <w:t xml:space="preserve">naturale </w:t>
      </w:r>
      <w:r w:rsidR="008B1080">
        <w:rPr>
          <w:rFonts w:ascii="Times New Roman" w:hAnsi="Times New Roman" w:cs="Times New Roman"/>
          <w:sz w:val="24"/>
          <w:szCs w:val="24"/>
        </w:rPr>
        <w:t xml:space="preserve">di protettrice degli artisti svedesi </w:t>
      </w:r>
      <w:r w:rsidR="00957409">
        <w:rPr>
          <w:rFonts w:ascii="Times New Roman" w:hAnsi="Times New Roman" w:cs="Times New Roman"/>
          <w:sz w:val="24"/>
          <w:szCs w:val="24"/>
        </w:rPr>
        <w:t xml:space="preserve">in viaggio di studio </w:t>
      </w:r>
      <w:r w:rsidR="008B1080">
        <w:rPr>
          <w:rFonts w:ascii="Times New Roman" w:hAnsi="Times New Roman" w:cs="Times New Roman"/>
          <w:sz w:val="24"/>
          <w:szCs w:val="24"/>
        </w:rPr>
        <w:t>a Roma</w:t>
      </w:r>
      <w:r w:rsidR="001A25A8">
        <w:rPr>
          <w:rFonts w:ascii="Times New Roman" w:hAnsi="Times New Roman" w:cs="Times New Roman"/>
          <w:sz w:val="24"/>
          <w:szCs w:val="24"/>
        </w:rPr>
        <w:t>, «</w:t>
      </w:r>
      <w:r w:rsidR="00957409">
        <w:rPr>
          <w:rFonts w:ascii="Times New Roman" w:hAnsi="Times New Roman" w:cs="Times New Roman"/>
          <w:sz w:val="24"/>
          <w:szCs w:val="24"/>
        </w:rPr>
        <w:t xml:space="preserve">influenzando in tal modo indirettamente </w:t>
      </w:r>
      <w:r w:rsidR="001A25A8">
        <w:rPr>
          <w:rFonts w:ascii="Times New Roman" w:hAnsi="Times New Roman" w:cs="Times New Roman"/>
          <w:sz w:val="24"/>
          <w:szCs w:val="24"/>
        </w:rPr>
        <w:t>lo sviluppo dell’arte in Svezia»</w:t>
      </w:r>
      <w:r w:rsidR="001A25A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"/>
      </w:r>
      <w:r w:rsidR="00957409">
        <w:rPr>
          <w:rFonts w:ascii="Times New Roman" w:hAnsi="Times New Roman" w:cs="Times New Roman"/>
          <w:sz w:val="24"/>
          <w:szCs w:val="24"/>
        </w:rPr>
        <w:t xml:space="preserve"> una volta che questi facevano ritorno in patria.</w:t>
      </w:r>
      <w:r w:rsidR="00D90696">
        <w:rPr>
          <w:rFonts w:ascii="Times New Roman" w:hAnsi="Times New Roman" w:cs="Times New Roman"/>
          <w:sz w:val="24"/>
          <w:szCs w:val="24"/>
        </w:rPr>
        <w:t xml:space="preserve"> </w:t>
      </w:r>
      <w:r w:rsidR="00C10F8F">
        <w:rPr>
          <w:rFonts w:ascii="Times New Roman" w:hAnsi="Times New Roman" w:cs="Times New Roman"/>
          <w:sz w:val="24"/>
          <w:szCs w:val="24"/>
        </w:rPr>
        <w:t>L</w:t>
      </w:r>
      <w:r w:rsidR="00D90696">
        <w:rPr>
          <w:rFonts w:ascii="Times New Roman" w:hAnsi="Times New Roman" w:cs="Times New Roman"/>
          <w:sz w:val="24"/>
          <w:szCs w:val="24"/>
        </w:rPr>
        <w:t xml:space="preserve">’architetto Nicodemus Tessin il </w:t>
      </w:r>
      <w:r w:rsidR="009602F9">
        <w:rPr>
          <w:rFonts w:ascii="Times New Roman" w:hAnsi="Times New Roman" w:cs="Times New Roman"/>
          <w:sz w:val="24"/>
          <w:szCs w:val="24"/>
        </w:rPr>
        <w:t>giovane</w:t>
      </w:r>
      <w:r w:rsidR="00D90696">
        <w:rPr>
          <w:rFonts w:ascii="Times New Roman" w:hAnsi="Times New Roman" w:cs="Times New Roman"/>
          <w:sz w:val="24"/>
          <w:szCs w:val="24"/>
        </w:rPr>
        <w:t xml:space="preserve"> e il pittore David Klö</w:t>
      </w:r>
      <w:r w:rsidR="009602F9">
        <w:rPr>
          <w:rFonts w:ascii="Times New Roman" w:hAnsi="Times New Roman" w:cs="Times New Roman"/>
          <w:sz w:val="24"/>
          <w:szCs w:val="24"/>
        </w:rPr>
        <w:t xml:space="preserve">cker Ehrenstrahl </w:t>
      </w:r>
      <w:r w:rsidR="00D90696">
        <w:rPr>
          <w:rFonts w:ascii="Times New Roman" w:hAnsi="Times New Roman" w:cs="Times New Roman"/>
          <w:sz w:val="24"/>
          <w:szCs w:val="24"/>
        </w:rPr>
        <w:t xml:space="preserve">sono solamente </w:t>
      </w:r>
      <w:r w:rsidR="009602F9">
        <w:rPr>
          <w:rFonts w:ascii="Times New Roman" w:hAnsi="Times New Roman" w:cs="Times New Roman"/>
          <w:sz w:val="24"/>
          <w:szCs w:val="24"/>
        </w:rPr>
        <w:t xml:space="preserve">due </w:t>
      </w:r>
      <w:r w:rsidR="009602F9">
        <w:rPr>
          <w:rFonts w:ascii="Times New Roman" w:hAnsi="Times New Roman" w:cs="Times New Roman"/>
          <w:sz w:val="24"/>
          <w:szCs w:val="24"/>
        </w:rPr>
        <w:lastRenderedPageBreak/>
        <w:t xml:space="preserve">tra </w:t>
      </w:r>
      <w:r w:rsidR="00271A4A">
        <w:rPr>
          <w:rFonts w:ascii="Times New Roman" w:hAnsi="Times New Roman" w:cs="Times New Roman"/>
          <w:sz w:val="24"/>
          <w:szCs w:val="24"/>
        </w:rPr>
        <w:t xml:space="preserve">i </w:t>
      </w:r>
      <w:r w:rsidR="009602F9">
        <w:rPr>
          <w:rFonts w:ascii="Times New Roman" w:hAnsi="Times New Roman" w:cs="Times New Roman"/>
          <w:sz w:val="24"/>
          <w:szCs w:val="24"/>
        </w:rPr>
        <w:t xml:space="preserve">più noti </w:t>
      </w:r>
      <w:r w:rsidR="00271A4A">
        <w:rPr>
          <w:rFonts w:ascii="Times New Roman" w:hAnsi="Times New Roman" w:cs="Times New Roman"/>
          <w:sz w:val="24"/>
          <w:szCs w:val="24"/>
        </w:rPr>
        <w:t xml:space="preserve">artisti </w:t>
      </w:r>
      <w:r w:rsidR="009602F9">
        <w:rPr>
          <w:rFonts w:ascii="Times New Roman" w:hAnsi="Times New Roman" w:cs="Times New Roman"/>
          <w:sz w:val="24"/>
          <w:szCs w:val="24"/>
        </w:rPr>
        <w:t xml:space="preserve">che, </w:t>
      </w:r>
      <w:r w:rsidR="002A398B">
        <w:rPr>
          <w:rFonts w:ascii="Times New Roman" w:hAnsi="Times New Roman" w:cs="Times New Roman"/>
          <w:sz w:val="24"/>
          <w:szCs w:val="24"/>
        </w:rPr>
        <w:t xml:space="preserve">dopo aver frequentato Bernini, Fontana e altri circoli romani, </w:t>
      </w:r>
      <w:r w:rsidR="00394781">
        <w:rPr>
          <w:rFonts w:ascii="Times New Roman" w:hAnsi="Times New Roman" w:cs="Times New Roman"/>
          <w:sz w:val="24"/>
          <w:szCs w:val="24"/>
        </w:rPr>
        <w:t>istituirono</w:t>
      </w:r>
      <w:r w:rsidR="0081291C">
        <w:rPr>
          <w:rFonts w:ascii="Times New Roman" w:hAnsi="Times New Roman" w:cs="Times New Roman"/>
          <w:sz w:val="24"/>
          <w:szCs w:val="24"/>
        </w:rPr>
        <w:t xml:space="preserve"> </w:t>
      </w:r>
      <w:r w:rsidR="003578AB">
        <w:rPr>
          <w:rFonts w:ascii="Times New Roman" w:hAnsi="Times New Roman" w:cs="Times New Roman"/>
          <w:sz w:val="24"/>
          <w:szCs w:val="24"/>
        </w:rPr>
        <w:t xml:space="preserve">in Svezia </w:t>
      </w:r>
      <w:r w:rsidR="00A523AE">
        <w:rPr>
          <w:rFonts w:ascii="Times New Roman" w:hAnsi="Times New Roman" w:cs="Times New Roman"/>
          <w:sz w:val="24"/>
          <w:szCs w:val="24"/>
        </w:rPr>
        <w:t xml:space="preserve">una </w:t>
      </w:r>
      <w:r w:rsidR="00394781">
        <w:rPr>
          <w:rFonts w:ascii="Times New Roman" w:hAnsi="Times New Roman" w:cs="Times New Roman"/>
          <w:sz w:val="24"/>
          <w:szCs w:val="24"/>
        </w:rPr>
        <w:t xml:space="preserve">nuova </w:t>
      </w:r>
      <w:r w:rsidR="00A523AE">
        <w:rPr>
          <w:rFonts w:ascii="Times New Roman" w:hAnsi="Times New Roman" w:cs="Times New Roman"/>
          <w:sz w:val="24"/>
          <w:szCs w:val="24"/>
        </w:rPr>
        <w:t xml:space="preserve">tradizione </w:t>
      </w:r>
      <w:r w:rsidR="00611DD0">
        <w:rPr>
          <w:rFonts w:ascii="Times New Roman" w:hAnsi="Times New Roman" w:cs="Times New Roman"/>
          <w:sz w:val="24"/>
          <w:szCs w:val="24"/>
        </w:rPr>
        <w:t xml:space="preserve">figurativa </w:t>
      </w:r>
      <w:r w:rsidR="00394781">
        <w:rPr>
          <w:rFonts w:ascii="Times New Roman" w:hAnsi="Times New Roman" w:cs="Times New Roman"/>
          <w:sz w:val="24"/>
          <w:szCs w:val="24"/>
        </w:rPr>
        <w:t xml:space="preserve">su combinazione di modelli barocchi </w:t>
      </w:r>
      <w:r w:rsidR="003578AB">
        <w:rPr>
          <w:rFonts w:ascii="Times New Roman" w:hAnsi="Times New Roman" w:cs="Times New Roman"/>
          <w:sz w:val="24"/>
          <w:szCs w:val="24"/>
        </w:rPr>
        <w:t xml:space="preserve">italiani </w:t>
      </w:r>
      <w:r w:rsidR="00394781">
        <w:rPr>
          <w:rFonts w:ascii="Times New Roman" w:hAnsi="Times New Roman" w:cs="Times New Roman"/>
          <w:sz w:val="24"/>
          <w:szCs w:val="24"/>
        </w:rPr>
        <w:t>e schemi più tipicamente nordeuropei.</w:t>
      </w:r>
      <w:r w:rsidR="00611DD0">
        <w:rPr>
          <w:rFonts w:ascii="Times New Roman" w:hAnsi="Times New Roman" w:cs="Times New Roman"/>
          <w:sz w:val="24"/>
          <w:szCs w:val="24"/>
        </w:rPr>
        <w:t xml:space="preserve"> </w:t>
      </w:r>
      <w:r w:rsidR="002A398B">
        <w:rPr>
          <w:rFonts w:ascii="Times New Roman" w:hAnsi="Times New Roman" w:cs="Times New Roman"/>
          <w:sz w:val="24"/>
          <w:szCs w:val="24"/>
        </w:rPr>
        <w:t xml:space="preserve">Un simile movimento di persone e </w:t>
      </w:r>
      <w:r w:rsidR="00072B9E">
        <w:rPr>
          <w:rFonts w:ascii="Times New Roman" w:hAnsi="Times New Roman" w:cs="Times New Roman"/>
          <w:sz w:val="24"/>
          <w:szCs w:val="24"/>
        </w:rPr>
        <w:t xml:space="preserve">tendenze stilistiche avrebbe </w:t>
      </w:r>
      <w:r w:rsidR="003578AB">
        <w:rPr>
          <w:rFonts w:ascii="Times New Roman" w:hAnsi="Times New Roman" w:cs="Times New Roman"/>
          <w:sz w:val="24"/>
          <w:szCs w:val="24"/>
        </w:rPr>
        <w:t xml:space="preserve">di certo </w:t>
      </w:r>
      <w:r w:rsidR="00072B9E">
        <w:rPr>
          <w:rFonts w:ascii="Times New Roman" w:hAnsi="Times New Roman" w:cs="Times New Roman"/>
          <w:sz w:val="24"/>
          <w:szCs w:val="24"/>
        </w:rPr>
        <w:t xml:space="preserve">portato con sé anche nozioni, prospettive e paradigmi legati alla salvaguardia delle arti: </w:t>
      </w:r>
      <w:r w:rsidR="00380181">
        <w:rPr>
          <w:rFonts w:ascii="Times New Roman" w:hAnsi="Times New Roman" w:cs="Times New Roman"/>
          <w:sz w:val="24"/>
          <w:szCs w:val="24"/>
        </w:rPr>
        <w:t xml:space="preserve">negli anni </w:t>
      </w:r>
      <w:r w:rsidR="00380181" w:rsidRPr="00380181">
        <w:rPr>
          <w:rFonts w:ascii="Times New Roman" w:hAnsi="Times New Roman" w:cs="Times New Roman"/>
          <w:sz w:val="24"/>
          <w:szCs w:val="24"/>
        </w:rPr>
        <w:t>1660-</w:t>
      </w:r>
      <w:r w:rsidR="00350BE6">
        <w:rPr>
          <w:rFonts w:ascii="Times New Roman" w:hAnsi="Times New Roman" w:cs="Times New Roman"/>
          <w:sz w:val="24"/>
          <w:szCs w:val="24"/>
        </w:rPr>
        <w:t>16</w:t>
      </w:r>
      <w:r w:rsidR="00380181" w:rsidRPr="00380181">
        <w:rPr>
          <w:rFonts w:ascii="Times New Roman" w:hAnsi="Times New Roman" w:cs="Times New Roman"/>
          <w:sz w:val="24"/>
          <w:szCs w:val="24"/>
        </w:rPr>
        <w:t>62 e 1667-</w:t>
      </w:r>
      <w:r w:rsidR="00350BE6">
        <w:rPr>
          <w:rFonts w:ascii="Times New Roman" w:hAnsi="Times New Roman" w:cs="Times New Roman"/>
          <w:sz w:val="24"/>
          <w:szCs w:val="24"/>
        </w:rPr>
        <w:t>16</w:t>
      </w:r>
      <w:r w:rsidR="00380181" w:rsidRPr="00380181">
        <w:rPr>
          <w:rFonts w:ascii="Times New Roman" w:hAnsi="Times New Roman" w:cs="Times New Roman"/>
          <w:sz w:val="24"/>
          <w:szCs w:val="24"/>
        </w:rPr>
        <w:t>68</w:t>
      </w:r>
      <w:r w:rsidR="00380181">
        <w:rPr>
          <w:rFonts w:ascii="Times New Roman" w:hAnsi="Times New Roman" w:cs="Times New Roman"/>
          <w:sz w:val="24"/>
          <w:szCs w:val="24"/>
        </w:rPr>
        <w:t xml:space="preserve"> </w:t>
      </w:r>
      <w:r w:rsidR="00072B9E">
        <w:rPr>
          <w:rFonts w:ascii="Times New Roman" w:hAnsi="Times New Roman" w:cs="Times New Roman"/>
          <w:sz w:val="24"/>
          <w:szCs w:val="24"/>
        </w:rPr>
        <w:t xml:space="preserve">la stessa Cristina </w:t>
      </w:r>
      <w:r w:rsidR="00380181">
        <w:rPr>
          <w:rFonts w:ascii="Times New Roman" w:hAnsi="Times New Roman" w:cs="Times New Roman"/>
          <w:sz w:val="24"/>
          <w:szCs w:val="24"/>
        </w:rPr>
        <w:t>si trovò</w:t>
      </w:r>
      <w:r w:rsidR="00024012">
        <w:rPr>
          <w:rFonts w:ascii="Times New Roman" w:hAnsi="Times New Roman" w:cs="Times New Roman"/>
          <w:sz w:val="24"/>
          <w:szCs w:val="24"/>
        </w:rPr>
        <w:t xml:space="preserve"> di nuovo</w:t>
      </w:r>
      <w:r w:rsidR="00380181">
        <w:rPr>
          <w:rFonts w:ascii="Times New Roman" w:hAnsi="Times New Roman" w:cs="Times New Roman"/>
          <w:sz w:val="24"/>
          <w:szCs w:val="24"/>
        </w:rPr>
        <w:t xml:space="preserve"> in Svezia, </w:t>
      </w:r>
      <w:r w:rsidR="00024012">
        <w:rPr>
          <w:rFonts w:ascii="Times New Roman" w:hAnsi="Times New Roman" w:cs="Times New Roman"/>
          <w:sz w:val="24"/>
          <w:szCs w:val="24"/>
        </w:rPr>
        <w:t xml:space="preserve">per contrattare la successione al trono di re Carlo </w:t>
      </w:r>
      <w:r w:rsidR="00696E00">
        <w:rPr>
          <w:rFonts w:ascii="Times New Roman" w:hAnsi="Times New Roman" w:cs="Times New Roman"/>
          <w:sz w:val="24"/>
          <w:szCs w:val="24"/>
        </w:rPr>
        <w:t xml:space="preserve">X </w:t>
      </w:r>
      <w:r w:rsidR="00024012">
        <w:rPr>
          <w:rFonts w:ascii="Times New Roman" w:hAnsi="Times New Roman" w:cs="Times New Roman"/>
          <w:sz w:val="24"/>
          <w:szCs w:val="24"/>
        </w:rPr>
        <w:t xml:space="preserve">Gustavo e tentare di rinnovare la sua pensione da ex-regnante. </w:t>
      </w:r>
      <w:r w:rsidR="00C229CF">
        <w:rPr>
          <w:rFonts w:ascii="Times New Roman" w:hAnsi="Times New Roman" w:cs="Times New Roman"/>
          <w:sz w:val="24"/>
          <w:szCs w:val="24"/>
        </w:rPr>
        <w:t xml:space="preserve">Per quanto i rapporti con la corte svedese fossero </w:t>
      </w:r>
      <w:r w:rsidR="00C03BFB">
        <w:rPr>
          <w:rFonts w:ascii="Times New Roman" w:hAnsi="Times New Roman" w:cs="Times New Roman"/>
          <w:sz w:val="24"/>
          <w:szCs w:val="24"/>
        </w:rPr>
        <w:t xml:space="preserve">ormai </w:t>
      </w:r>
      <w:r w:rsidR="00C229CF">
        <w:rPr>
          <w:rFonts w:ascii="Times New Roman" w:hAnsi="Times New Roman" w:cs="Times New Roman"/>
          <w:sz w:val="24"/>
          <w:szCs w:val="24"/>
        </w:rPr>
        <w:t>decisamente tesi</w:t>
      </w:r>
      <w:r w:rsidR="00C03BFB">
        <w:rPr>
          <w:rFonts w:ascii="Times New Roman" w:hAnsi="Times New Roman" w:cs="Times New Roman"/>
          <w:sz w:val="24"/>
          <w:szCs w:val="24"/>
        </w:rPr>
        <w:t xml:space="preserve"> </w:t>
      </w:r>
      <w:r w:rsidR="00C229CF">
        <w:rPr>
          <w:rFonts w:ascii="Times New Roman" w:hAnsi="Times New Roman" w:cs="Times New Roman"/>
          <w:sz w:val="24"/>
          <w:szCs w:val="24"/>
        </w:rPr>
        <w:t>e una</w:t>
      </w:r>
      <w:r w:rsidR="00C03BFB">
        <w:rPr>
          <w:rFonts w:ascii="Times New Roman" w:hAnsi="Times New Roman" w:cs="Times New Roman"/>
          <w:sz w:val="24"/>
          <w:szCs w:val="24"/>
        </w:rPr>
        <w:t xml:space="preserve"> sua</w:t>
      </w:r>
      <w:r w:rsidR="00C229CF">
        <w:rPr>
          <w:rFonts w:ascii="Times New Roman" w:hAnsi="Times New Roman" w:cs="Times New Roman"/>
          <w:sz w:val="24"/>
          <w:szCs w:val="24"/>
        </w:rPr>
        <w:t xml:space="preserve"> visita </w:t>
      </w:r>
      <w:r w:rsidR="00C525AA">
        <w:rPr>
          <w:rFonts w:ascii="Times New Roman" w:hAnsi="Times New Roman" w:cs="Times New Roman"/>
          <w:sz w:val="24"/>
          <w:szCs w:val="24"/>
        </w:rPr>
        <w:t xml:space="preserve">in questo frangente </w:t>
      </w:r>
      <w:r w:rsidR="00C229CF">
        <w:rPr>
          <w:rFonts w:ascii="Times New Roman" w:hAnsi="Times New Roman" w:cs="Times New Roman"/>
          <w:sz w:val="24"/>
          <w:szCs w:val="24"/>
        </w:rPr>
        <w:t xml:space="preserve">risultasse ben poco gradita, </w:t>
      </w:r>
      <w:r w:rsidR="00C525AA">
        <w:rPr>
          <w:rFonts w:ascii="Times New Roman" w:hAnsi="Times New Roman" w:cs="Times New Roman"/>
          <w:sz w:val="24"/>
          <w:szCs w:val="24"/>
        </w:rPr>
        <w:t xml:space="preserve">non c’è </w:t>
      </w:r>
      <w:r w:rsidR="005C6565">
        <w:rPr>
          <w:rFonts w:ascii="Times New Roman" w:hAnsi="Times New Roman" w:cs="Times New Roman"/>
          <w:sz w:val="24"/>
          <w:szCs w:val="24"/>
        </w:rPr>
        <w:t>ragione</w:t>
      </w:r>
      <w:r w:rsidR="00C525AA">
        <w:rPr>
          <w:rFonts w:ascii="Times New Roman" w:hAnsi="Times New Roman" w:cs="Times New Roman"/>
          <w:sz w:val="24"/>
          <w:szCs w:val="24"/>
        </w:rPr>
        <w:t xml:space="preserve"> di escludere che Cristina, o qualc</w:t>
      </w:r>
      <w:r w:rsidR="00DF126E">
        <w:rPr>
          <w:rFonts w:ascii="Times New Roman" w:hAnsi="Times New Roman" w:cs="Times New Roman"/>
          <w:sz w:val="24"/>
          <w:szCs w:val="24"/>
        </w:rPr>
        <w:t xml:space="preserve">uno </w:t>
      </w:r>
      <w:r w:rsidR="00C525AA">
        <w:rPr>
          <w:rFonts w:ascii="Times New Roman" w:hAnsi="Times New Roman" w:cs="Times New Roman"/>
          <w:sz w:val="24"/>
          <w:szCs w:val="24"/>
        </w:rPr>
        <w:t>del suo seguito,</w:t>
      </w:r>
      <w:r w:rsidR="005C6565">
        <w:rPr>
          <w:rFonts w:ascii="Times New Roman" w:hAnsi="Times New Roman" w:cs="Times New Roman"/>
          <w:sz w:val="24"/>
          <w:szCs w:val="24"/>
        </w:rPr>
        <w:t xml:space="preserve"> avesse avuto </w:t>
      </w:r>
      <w:r w:rsidR="00DF126E">
        <w:rPr>
          <w:rFonts w:ascii="Times New Roman" w:hAnsi="Times New Roman" w:cs="Times New Roman"/>
          <w:sz w:val="24"/>
          <w:szCs w:val="24"/>
        </w:rPr>
        <w:t>modo</w:t>
      </w:r>
      <w:r w:rsidR="005C6565">
        <w:rPr>
          <w:rFonts w:ascii="Times New Roman" w:hAnsi="Times New Roman" w:cs="Times New Roman"/>
          <w:sz w:val="24"/>
          <w:szCs w:val="24"/>
        </w:rPr>
        <w:t xml:space="preserve"> di interloquire con l’amministrazione </w:t>
      </w:r>
      <w:r w:rsidR="0052002B">
        <w:rPr>
          <w:rFonts w:ascii="Times New Roman" w:hAnsi="Times New Roman" w:cs="Times New Roman"/>
          <w:sz w:val="24"/>
          <w:szCs w:val="24"/>
        </w:rPr>
        <w:t>reale</w:t>
      </w:r>
      <w:r w:rsidR="005C6565">
        <w:rPr>
          <w:rFonts w:ascii="Times New Roman" w:hAnsi="Times New Roman" w:cs="Times New Roman"/>
          <w:sz w:val="24"/>
          <w:szCs w:val="24"/>
        </w:rPr>
        <w:t xml:space="preserve"> </w:t>
      </w:r>
      <w:r w:rsidR="00DF126E">
        <w:rPr>
          <w:rFonts w:ascii="Times New Roman" w:hAnsi="Times New Roman" w:cs="Times New Roman"/>
          <w:sz w:val="24"/>
          <w:szCs w:val="24"/>
        </w:rPr>
        <w:t>su</w:t>
      </w:r>
      <w:r w:rsidR="005C6565">
        <w:rPr>
          <w:rFonts w:ascii="Times New Roman" w:hAnsi="Times New Roman" w:cs="Times New Roman"/>
          <w:sz w:val="24"/>
          <w:szCs w:val="24"/>
        </w:rPr>
        <w:t xml:space="preserve"> </w:t>
      </w:r>
      <w:r w:rsidR="006D6E82">
        <w:rPr>
          <w:rFonts w:ascii="Times New Roman" w:hAnsi="Times New Roman" w:cs="Times New Roman"/>
          <w:sz w:val="24"/>
          <w:szCs w:val="24"/>
        </w:rPr>
        <w:t xml:space="preserve">questioni legislative e artistiche, o di perorare apertamente la causa della protezione delle antichità </w:t>
      </w:r>
      <w:r w:rsidR="0052002B">
        <w:rPr>
          <w:rFonts w:ascii="Times New Roman" w:hAnsi="Times New Roman" w:cs="Times New Roman"/>
          <w:sz w:val="24"/>
          <w:szCs w:val="24"/>
        </w:rPr>
        <w:t>local</w:t>
      </w:r>
      <w:r w:rsidR="006D6E82">
        <w:rPr>
          <w:rFonts w:ascii="Times New Roman" w:hAnsi="Times New Roman" w:cs="Times New Roman"/>
          <w:sz w:val="24"/>
          <w:szCs w:val="24"/>
        </w:rPr>
        <w:t>i.</w:t>
      </w:r>
      <w:r w:rsidR="00052503">
        <w:rPr>
          <w:rFonts w:ascii="Times New Roman" w:hAnsi="Times New Roman" w:cs="Times New Roman"/>
          <w:sz w:val="24"/>
          <w:szCs w:val="24"/>
        </w:rPr>
        <w:t xml:space="preserve"> </w:t>
      </w:r>
      <w:r w:rsidR="00A15F80">
        <w:rPr>
          <w:rFonts w:ascii="Times New Roman" w:hAnsi="Times New Roman" w:cs="Times New Roman"/>
          <w:sz w:val="24"/>
          <w:szCs w:val="24"/>
        </w:rPr>
        <w:t xml:space="preserve">Dopotutto, sono proprio questi gli anni </w:t>
      </w:r>
      <w:r w:rsidR="00DF20C0">
        <w:rPr>
          <w:rFonts w:ascii="Times New Roman" w:hAnsi="Times New Roman" w:cs="Times New Roman"/>
          <w:sz w:val="24"/>
          <w:szCs w:val="24"/>
        </w:rPr>
        <w:t>in cui venne</w:t>
      </w:r>
      <w:r w:rsidR="00A15F80">
        <w:rPr>
          <w:rFonts w:ascii="Times New Roman" w:hAnsi="Times New Roman" w:cs="Times New Roman"/>
          <w:sz w:val="24"/>
          <w:szCs w:val="24"/>
        </w:rPr>
        <w:t xml:space="preserve"> pubblica</w:t>
      </w:r>
      <w:r w:rsidR="00DF20C0">
        <w:rPr>
          <w:rFonts w:ascii="Times New Roman" w:hAnsi="Times New Roman" w:cs="Times New Roman"/>
          <w:sz w:val="24"/>
          <w:szCs w:val="24"/>
        </w:rPr>
        <w:t>to</w:t>
      </w:r>
      <w:r w:rsidR="00A15F80">
        <w:rPr>
          <w:rFonts w:ascii="Times New Roman" w:hAnsi="Times New Roman" w:cs="Times New Roman"/>
          <w:sz w:val="24"/>
          <w:szCs w:val="24"/>
        </w:rPr>
        <w:t xml:space="preserve"> </w:t>
      </w:r>
      <w:r w:rsidR="00DF20C0">
        <w:rPr>
          <w:rFonts w:ascii="Times New Roman" w:hAnsi="Times New Roman" w:cs="Times New Roman"/>
          <w:sz w:val="24"/>
          <w:szCs w:val="24"/>
        </w:rPr>
        <w:t>i</w:t>
      </w:r>
      <w:r w:rsidR="00A15F80">
        <w:rPr>
          <w:rFonts w:ascii="Times New Roman" w:hAnsi="Times New Roman" w:cs="Times New Roman"/>
          <w:sz w:val="24"/>
          <w:szCs w:val="24"/>
        </w:rPr>
        <w:t xml:space="preserve">l </w:t>
      </w:r>
      <w:r w:rsidR="00A15F80">
        <w:rPr>
          <w:rFonts w:ascii="Times New Roman" w:hAnsi="Times New Roman" w:cs="Times New Roman"/>
          <w:i/>
          <w:sz w:val="24"/>
          <w:szCs w:val="24"/>
        </w:rPr>
        <w:t>Placat</w:t>
      </w:r>
      <w:r w:rsidR="00A56F19">
        <w:rPr>
          <w:rFonts w:ascii="Times New Roman" w:hAnsi="Times New Roman" w:cs="Times New Roman"/>
          <w:sz w:val="24"/>
          <w:szCs w:val="24"/>
        </w:rPr>
        <w:t xml:space="preserve">, e, come </w:t>
      </w:r>
      <w:r w:rsidR="00DF20C0">
        <w:rPr>
          <w:rFonts w:ascii="Times New Roman" w:hAnsi="Times New Roman" w:cs="Times New Roman"/>
          <w:sz w:val="24"/>
          <w:szCs w:val="24"/>
        </w:rPr>
        <w:t xml:space="preserve">è </w:t>
      </w:r>
      <w:r w:rsidR="00DF126E">
        <w:rPr>
          <w:rFonts w:ascii="Times New Roman" w:hAnsi="Times New Roman" w:cs="Times New Roman"/>
          <w:sz w:val="24"/>
          <w:szCs w:val="24"/>
        </w:rPr>
        <w:t>chiarito</w:t>
      </w:r>
      <w:r w:rsidR="00A56F19">
        <w:rPr>
          <w:rFonts w:ascii="Times New Roman" w:hAnsi="Times New Roman" w:cs="Times New Roman"/>
          <w:sz w:val="24"/>
          <w:szCs w:val="24"/>
        </w:rPr>
        <w:t xml:space="preserve"> </w:t>
      </w:r>
      <w:r w:rsidR="00DF126E">
        <w:rPr>
          <w:rFonts w:ascii="Times New Roman" w:hAnsi="Times New Roman" w:cs="Times New Roman"/>
          <w:sz w:val="24"/>
          <w:szCs w:val="24"/>
        </w:rPr>
        <w:t>a seguire</w:t>
      </w:r>
      <w:r w:rsidR="00A56F19">
        <w:rPr>
          <w:rFonts w:ascii="Times New Roman" w:hAnsi="Times New Roman" w:cs="Times New Roman"/>
          <w:sz w:val="24"/>
          <w:szCs w:val="24"/>
        </w:rPr>
        <w:t xml:space="preserve">, alcuni </w:t>
      </w:r>
      <w:r w:rsidR="00B239E6">
        <w:rPr>
          <w:rFonts w:ascii="Times New Roman" w:hAnsi="Times New Roman" w:cs="Times New Roman"/>
          <w:sz w:val="24"/>
          <w:szCs w:val="24"/>
        </w:rPr>
        <w:t>nodi</w:t>
      </w:r>
      <w:r w:rsidR="00A56F19">
        <w:rPr>
          <w:rFonts w:ascii="Times New Roman" w:hAnsi="Times New Roman" w:cs="Times New Roman"/>
          <w:sz w:val="24"/>
          <w:szCs w:val="24"/>
        </w:rPr>
        <w:t xml:space="preserve"> </w:t>
      </w:r>
      <w:r w:rsidR="00B239E6">
        <w:rPr>
          <w:rFonts w:ascii="Times New Roman" w:hAnsi="Times New Roman" w:cs="Times New Roman"/>
          <w:sz w:val="24"/>
          <w:szCs w:val="24"/>
        </w:rPr>
        <w:t>leg</w:t>
      </w:r>
      <w:r w:rsidR="0052002B">
        <w:rPr>
          <w:rFonts w:ascii="Times New Roman" w:hAnsi="Times New Roman" w:cs="Times New Roman"/>
          <w:sz w:val="24"/>
          <w:szCs w:val="24"/>
        </w:rPr>
        <w:t xml:space="preserve">islativi </w:t>
      </w:r>
      <w:r w:rsidR="00696E00">
        <w:rPr>
          <w:rFonts w:ascii="Times New Roman" w:hAnsi="Times New Roman" w:cs="Times New Roman"/>
          <w:sz w:val="24"/>
          <w:szCs w:val="24"/>
        </w:rPr>
        <w:t>d</w:t>
      </w:r>
      <w:r w:rsidR="00B239E6">
        <w:rPr>
          <w:rFonts w:ascii="Times New Roman" w:hAnsi="Times New Roman" w:cs="Times New Roman"/>
          <w:sz w:val="24"/>
          <w:szCs w:val="24"/>
        </w:rPr>
        <w:t>el testo</w:t>
      </w:r>
      <w:r w:rsidR="00A56F19">
        <w:rPr>
          <w:rFonts w:ascii="Times New Roman" w:hAnsi="Times New Roman" w:cs="Times New Roman"/>
          <w:sz w:val="24"/>
          <w:szCs w:val="24"/>
        </w:rPr>
        <w:t xml:space="preserve"> sono </w:t>
      </w:r>
      <w:r w:rsidR="00DF126E">
        <w:rPr>
          <w:rFonts w:ascii="Times New Roman" w:hAnsi="Times New Roman" w:cs="Times New Roman"/>
          <w:sz w:val="24"/>
          <w:szCs w:val="24"/>
        </w:rPr>
        <w:t xml:space="preserve">così </w:t>
      </w:r>
      <w:r w:rsidR="00B239E6">
        <w:rPr>
          <w:rFonts w:ascii="Times New Roman" w:hAnsi="Times New Roman" w:cs="Times New Roman"/>
          <w:sz w:val="24"/>
          <w:szCs w:val="24"/>
        </w:rPr>
        <w:t>vicini</w:t>
      </w:r>
      <w:r w:rsidR="007C68C7">
        <w:rPr>
          <w:rFonts w:ascii="Times New Roman" w:hAnsi="Times New Roman" w:cs="Times New Roman"/>
          <w:sz w:val="24"/>
          <w:szCs w:val="24"/>
        </w:rPr>
        <w:t xml:space="preserve"> ai</w:t>
      </w:r>
      <w:r w:rsidR="00B239E6">
        <w:rPr>
          <w:rFonts w:ascii="Times New Roman" w:hAnsi="Times New Roman" w:cs="Times New Roman"/>
          <w:sz w:val="24"/>
          <w:szCs w:val="24"/>
        </w:rPr>
        <w:t xml:space="preserve"> brani de</w:t>
      </w:r>
      <w:r w:rsidR="0052002B">
        <w:rPr>
          <w:rFonts w:ascii="Times New Roman" w:hAnsi="Times New Roman" w:cs="Times New Roman"/>
          <w:sz w:val="24"/>
          <w:szCs w:val="24"/>
        </w:rPr>
        <w:t xml:space="preserve">gli editti </w:t>
      </w:r>
      <w:r w:rsidR="00B239E6">
        <w:rPr>
          <w:rFonts w:ascii="Times New Roman" w:hAnsi="Times New Roman" w:cs="Times New Roman"/>
          <w:sz w:val="24"/>
          <w:szCs w:val="24"/>
        </w:rPr>
        <w:t>roman</w:t>
      </w:r>
      <w:r w:rsidR="00696E00">
        <w:rPr>
          <w:rFonts w:ascii="Times New Roman" w:hAnsi="Times New Roman" w:cs="Times New Roman"/>
          <w:sz w:val="24"/>
          <w:szCs w:val="24"/>
        </w:rPr>
        <w:t>i</w:t>
      </w:r>
      <w:r w:rsidR="00DF126E">
        <w:rPr>
          <w:rFonts w:ascii="Times New Roman" w:hAnsi="Times New Roman" w:cs="Times New Roman"/>
          <w:sz w:val="24"/>
          <w:szCs w:val="24"/>
        </w:rPr>
        <w:t xml:space="preserve"> </w:t>
      </w:r>
      <w:r w:rsidR="0014762A">
        <w:rPr>
          <w:rFonts w:ascii="Times New Roman" w:hAnsi="Times New Roman" w:cs="Times New Roman"/>
          <w:sz w:val="24"/>
          <w:szCs w:val="24"/>
        </w:rPr>
        <w:t>che</w:t>
      </w:r>
      <w:r w:rsidR="001A76A4">
        <w:rPr>
          <w:rFonts w:ascii="Times New Roman" w:hAnsi="Times New Roman" w:cs="Times New Roman"/>
          <w:sz w:val="24"/>
          <w:szCs w:val="24"/>
        </w:rPr>
        <w:t xml:space="preserve"> </w:t>
      </w:r>
      <w:r w:rsidR="00DF126E">
        <w:rPr>
          <w:rFonts w:ascii="Times New Roman" w:hAnsi="Times New Roman" w:cs="Times New Roman"/>
          <w:sz w:val="24"/>
          <w:szCs w:val="24"/>
        </w:rPr>
        <w:t xml:space="preserve">una </w:t>
      </w:r>
      <w:r w:rsidR="00C01D73">
        <w:rPr>
          <w:rFonts w:ascii="Times New Roman" w:hAnsi="Times New Roman" w:cs="Times New Roman"/>
          <w:sz w:val="24"/>
          <w:szCs w:val="24"/>
        </w:rPr>
        <w:t>correlazione</w:t>
      </w:r>
      <w:r w:rsidR="00DF126E">
        <w:rPr>
          <w:rFonts w:ascii="Times New Roman" w:hAnsi="Times New Roman" w:cs="Times New Roman"/>
          <w:sz w:val="24"/>
          <w:szCs w:val="24"/>
        </w:rPr>
        <w:t xml:space="preserve"> in tal senso</w:t>
      </w:r>
      <w:r w:rsidR="0014762A">
        <w:rPr>
          <w:rFonts w:ascii="Times New Roman" w:hAnsi="Times New Roman" w:cs="Times New Roman"/>
          <w:sz w:val="24"/>
          <w:szCs w:val="24"/>
        </w:rPr>
        <w:t xml:space="preserve"> risult</w:t>
      </w:r>
      <w:r w:rsidR="00870388">
        <w:rPr>
          <w:rFonts w:ascii="Times New Roman" w:hAnsi="Times New Roman" w:cs="Times New Roman"/>
          <w:sz w:val="24"/>
          <w:szCs w:val="24"/>
        </w:rPr>
        <w:t>erebbe</w:t>
      </w:r>
      <w:r w:rsidR="0014762A">
        <w:rPr>
          <w:rFonts w:ascii="Times New Roman" w:hAnsi="Times New Roman" w:cs="Times New Roman"/>
          <w:sz w:val="24"/>
          <w:szCs w:val="24"/>
        </w:rPr>
        <w:t xml:space="preserve"> del tutto </w:t>
      </w:r>
      <w:r w:rsidR="00C01D73">
        <w:rPr>
          <w:rFonts w:ascii="Times New Roman" w:hAnsi="Times New Roman" w:cs="Times New Roman"/>
          <w:sz w:val="24"/>
          <w:szCs w:val="24"/>
        </w:rPr>
        <w:t>attendibile</w:t>
      </w:r>
      <w:r w:rsidR="00B239E6">
        <w:rPr>
          <w:rFonts w:ascii="Times New Roman" w:hAnsi="Times New Roman" w:cs="Times New Roman"/>
          <w:sz w:val="24"/>
          <w:szCs w:val="24"/>
        </w:rPr>
        <w:t>.</w:t>
      </w:r>
    </w:p>
    <w:p w:rsidR="00111B3D" w:rsidRDefault="00FA6328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Cristina, tuttavia, </w:t>
      </w:r>
      <w:r w:rsidR="0024253E">
        <w:rPr>
          <w:rFonts w:ascii="Times New Roman" w:hAnsi="Times New Roman" w:cs="Times New Roman"/>
          <w:sz w:val="24"/>
          <w:szCs w:val="24"/>
        </w:rPr>
        <w:t xml:space="preserve">non è </w:t>
      </w:r>
      <w:r>
        <w:rPr>
          <w:rFonts w:ascii="Times New Roman" w:hAnsi="Times New Roman" w:cs="Times New Roman"/>
          <w:sz w:val="24"/>
          <w:szCs w:val="24"/>
        </w:rPr>
        <w:t xml:space="preserve">in sé </w:t>
      </w:r>
      <w:r w:rsidR="0024253E">
        <w:rPr>
          <w:rFonts w:ascii="Times New Roman" w:hAnsi="Times New Roman" w:cs="Times New Roman"/>
          <w:sz w:val="24"/>
          <w:szCs w:val="24"/>
        </w:rPr>
        <w:t xml:space="preserve">sufficiente ad inquadrare lo sviluppo </w:t>
      </w:r>
      <w:r w:rsidR="003541B2">
        <w:rPr>
          <w:rFonts w:ascii="Times New Roman" w:hAnsi="Times New Roman" w:cs="Times New Roman"/>
          <w:sz w:val="24"/>
          <w:szCs w:val="24"/>
        </w:rPr>
        <w:t>di una coscienza critica legata alla tutela del patrimonio monumentale in Svezia</w:t>
      </w:r>
      <w:r w:rsidR="001A76A4">
        <w:rPr>
          <w:rFonts w:ascii="Times New Roman" w:hAnsi="Times New Roman" w:cs="Times New Roman"/>
          <w:sz w:val="24"/>
          <w:szCs w:val="24"/>
        </w:rPr>
        <w:t xml:space="preserve"> </w:t>
      </w:r>
      <w:r w:rsidR="009A6DDC">
        <w:rPr>
          <w:rFonts w:ascii="Times New Roman" w:hAnsi="Times New Roman" w:cs="Times New Roman"/>
          <w:sz w:val="24"/>
          <w:szCs w:val="24"/>
        </w:rPr>
        <w:t>– o per meglio dire,</w:t>
      </w:r>
      <w:r w:rsidR="00870388">
        <w:rPr>
          <w:rFonts w:ascii="Times New Roman" w:hAnsi="Times New Roman" w:cs="Times New Roman"/>
          <w:sz w:val="24"/>
          <w:szCs w:val="24"/>
        </w:rPr>
        <w:t xml:space="preserve"> </w:t>
      </w:r>
      <w:r w:rsidR="003C3005">
        <w:rPr>
          <w:rFonts w:ascii="Times New Roman" w:hAnsi="Times New Roman" w:cs="Times New Roman"/>
          <w:sz w:val="24"/>
          <w:szCs w:val="24"/>
        </w:rPr>
        <w:t xml:space="preserve">del </w:t>
      </w:r>
      <w:r w:rsidR="003541B2">
        <w:rPr>
          <w:rFonts w:ascii="Times New Roman" w:hAnsi="Times New Roman" w:cs="Times New Roman"/>
          <w:sz w:val="24"/>
          <w:szCs w:val="24"/>
        </w:rPr>
        <w:t xml:space="preserve">bisogno di proteggere </w:t>
      </w:r>
      <w:r w:rsidR="009A6DDC">
        <w:rPr>
          <w:rFonts w:ascii="Times New Roman" w:hAnsi="Times New Roman" w:cs="Times New Roman"/>
          <w:sz w:val="24"/>
          <w:szCs w:val="24"/>
        </w:rPr>
        <w:t xml:space="preserve">giuridicamente </w:t>
      </w:r>
      <w:r w:rsidR="003C3005">
        <w:rPr>
          <w:rFonts w:ascii="Times New Roman" w:hAnsi="Times New Roman" w:cs="Times New Roman"/>
          <w:sz w:val="24"/>
          <w:szCs w:val="24"/>
        </w:rPr>
        <w:t>le tracce</w:t>
      </w:r>
      <w:r w:rsidR="003541B2">
        <w:rPr>
          <w:rFonts w:ascii="Times New Roman" w:hAnsi="Times New Roman" w:cs="Times New Roman"/>
          <w:sz w:val="24"/>
          <w:szCs w:val="24"/>
        </w:rPr>
        <w:t xml:space="preserve"> del passato </w:t>
      </w:r>
      <w:r w:rsidR="003C3005">
        <w:rPr>
          <w:rFonts w:ascii="Times New Roman" w:hAnsi="Times New Roman" w:cs="Times New Roman"/>
          <w:sz w:val="24"/>
          <w:szCs w:val="24"/>
        </w:rPr>
        <w:t>a vantaggio dell’intera nazione.</w:t>
      </w:r>
      <w:r w:rsidR="001A76A4">
        <w:rPr>
          <w:rFonts w:ascii="Times New Roman" w:hAnsi="Times New Roman" w:cs="Times New Roman"/>
          <w:sz w:val="24"/>
          <w:szCs w:val="24"/>
        </w:rPr>
        <w:t xml:space="preserve"> </w:t>
      </w:r>
      <w:r w:rsidR="00650A63">
        <w:rPr>
          <w:rFonts w:ascii="Times New Roman" w:hAnsi="Times New Roman" w:cs="Times New Roman"/>
          <w:sz w:val="24"/>
          <w:szCs w:val="24"/>
        </w:rPr>
        <w:t>L</w:t>
      </w:r>
      <w:r w:rsidR="00376B97">
        <w:rPr>
          <w:rFonts w:ascii="Times New Roman" w:hAnsi="Times New Roman" w:cs="Times New Roman"/>
          <w:sz w:val="24"/>
          <w:szCs w:val="24"/>
        </w:rPr>
        <w:t>’interesse verso l</w:t>
      </w:r>
      <w:r w:rsidR="00650A63">
        <w:rPr>
          <w:rFonts w:ascii="Times New Roman" w:hAnsi="Times New Roman" w:cs="Times New Roman"/>
          <w:sz w:val="24"/>
          <w:szCs w:val="24"/>
        </w:rPr>
        <w:t>a conservazione delle antichità nelle regioni dell’Europa nord-orientale</w:t>
      </w:r>
      <w:r w:rsidR="00894614">
        <w:rPr>
          <w:rFonts w:ascii="Times New Roman" w:hAnsi="Times New Roman" w:cs="Times New Roman"/>
          <w:sz w:val="24"/>
          <w:szCs w:val="24"/>
        </w:rPr>
        <w:t xml:space="preserve"> </w:t>
      </w:r>
      <w:r w:rsidR="00650A63">
        <w:rPr>
          <w:rFonts w:ascii="Times New Roman" w:hAnsi="Times New Roman" w:cs="Times New Roman"/>
          <w:sz w:val="24"/>
          <w:szCs w:val="24"/>
        </w:rPr>
        <w:t>va</w:t>
      </w:r>
      <w:r w:rsidR="00894614">
        <w:rPr>
          <w:rFonts w:ascii="Times New Roman" w:hAnsi="Times New Roman" w:cs="Times New Roman"/>
          <w:sz w:val="24"/>
          <w:szCs w:val="24"/>
        </w:rPr>
        <w:t xml:space="preserve">, in effetti, </w:t>
      </w:r>
      <w:r w:rsidR="008964CD">
        <w:rPr>
          <w:rFonts w:ascii="Times New Roman" w:hAnsi="Times New Roman" w:cs="Times New Roman"/>
          <w:sz w:val="24"/>
          <w:szCs w:val="24"/>
        </w:rPr>
        <w:t>contestualizzato</w:t>
      </w:r>
      <w:r w:rsidR="0014762A">
        <w:rPr>
          <w:rFonts w:ascii="Times New Roman" w:hAnsi="Times New Roman" w:cs="Times New Roman"/>
          <w:sz w:val="24"/>
          <w:szCs w:val="24"/>
        </w:rPr>
        <w:t xml:space="preserve"> </w:t>
      </w:r>
      <w:r w:rsidR="00650A63">
        <w:rPr>
          <w:rFonts w:ascii="Times New Roman" w:hAnsi="Times New Roman" w:cs="Times New Roman"/>
          <w:sz w:val="24"/>
          <w:szCs w:val="24"/>
        </w:rPr>
        <w:t xml:space="preserve">nella rapida </w:t>
      </w:r>
      <w:r w:rsidR="00BB7E02">
        <w:rPr>
          <w:rFonts w:ascii="Times New Roman" w:hAnsi="Times New Roman" w:cs="Times New Roman"/>
          <w:sz w:val="24"/>
          <w:szCs w:val="24"/>
        </w:rPr>
        <w:t>espansione</w:t>
      </w:r>
      <w:r w:rsidR="00650A63">
        <w:rPr>
          <w:rFonts w:ascii="Times New Roman" w:hAnsi="Times New Roman" w:cs="Times New Roman"/>
          <w:sz w:val="24"/>
          <w:szCs w:val="24"/>
        </w:rPr>
        <w:t xml:space="preserve"> dello stato svedese nel corso del ‘</w:t>
      </w:r>
      <w:r w:rsidR="00114F0C">
        <w:rPr>
          <w:rFonts w:ascii="Times New Roman" w:hAnsi="Times New Roman" w:cs="Times New Roman"/>
          <w:sz w:val="24"/>
          <w:szCs w:val="24"/>
        </w:rPr>
        <w:t xml:space="preserve">600, </w:t>
      </w:r>
      <w:r w:rsidR="00BB7E02">
        <w:rPr>
          <w:rFonts w:ascii="Times New Roman" w:hAnsi="Times New Roman" w:cs="Times New Roman"/>
          <w:sz w:val="24"/>
          <w:szCs w:val="24"/>
        </w:rPr>
        <w:t>e ne</w:t>
      </w:r>
      <w:r w:rsidR="00114F0C">
        <w:rPr>
          <w:rFonts w:ascii="Times New Roman" w:hAnsi="Times New Roman" w:cs="Times New Roman"/>
          <w:sz w:val="24"/>
          <w:szCs w:val="24"/>
        </w:rPr>
        <w:t xml:space="preserve">l suo </w:t>
      </w:r>
      <w:r w:rsidR="00650A63">
        <w:rPr>
          <w:rFonts w:ascii="Times New Roman" w:hAnsi="Times New Roman" w:cs="Times New Roman"/>
          <w:sz w:val="24"/>
          <w:szCs w:val="24"/>
        </w:rPr>
        <w:t xml:space="preserve">altrettanto rapido </w:t>
      </w:r>
      <w:r w:rsidR="00114F0C">
        <w:rPr>
          <w:rFonts w:ascii="Times New Roman" w:hAnsi="Times New Roman" w:cs="Times New Roman"/>
          <w:sz w:val="24"/>
          <w:szCs w:val="24"/>
        </w:rPr>
        <w:t xml:space="preserve">declino </w:t>
      </w:r>
      <w:r w:rsidR="00005329">
        <w:rPr>
          <w:rFonts w:ascii="Times New Roman" w:hAnsi="Times New Roman" w:cs="Times New Roman"/>
          <w:sz w:val="24"/>
          <w:szCs w:val="24"/>
        </w:rPr>
        <w:t>a</w:t>
      </w:r>
      <w:r w:rsidR="00114F0C">
        <w:rPr>
          <w:rFonts w:ascii="Times New Roman" w:hAnsi="Times New Roman" w:cs="Times New Roman"/>
          <w:sz w:val="24"/>
          <w:szCs w:val="24"/>
        </w:rPr>
        <w:t>i primi del ‘700.</w:t>
      </w:r>
      <w:r w:rsidR="00BB7E02">
        <w:rPr>
          <w:rFonts w:ascii="Times New Roman" w:hAnsi="Times New Roman" w:cs="Times New Roman"/>
          <w:sz w:val="24"/>
          <w:szCs w:val="24"/>
        </w:rPr>
        <w:t xml:space="preserve"> L’ascesa della Svezia </w:t>
      </w:r>
      <w:r w:rsidR="0014762A">
        <w:rPr>
          <w:rFonts w:ascii="Times New Roman" w:hAnsi="Times New Roman" w:cs="Times New Roman"/>
          <w:sz w:val="24"/>
          <w:szCs w:val="24"/>
        </w:rPr>
        <w:t xml:space="preserve">fu </w:t>
      </w:r>
      <w:r w:rsidR="00910F52">
        <w:rPr>
          <w:rFonts w:ascii="Times New Roman" w:hAnsi="Times New Roman" w:cs="Times New Roman"/>
          <w:sz w:val="24"/>
          <w:szCs w:val="24"/>
        </w:rPr>
        <w:t>avviata</w:t>
      </w:r>
      <w:r w:rsidR="009E62FE">
        <w:rPr>
          <w:rFonts w:ascii="Times New Roman" w:hAnsi="Times New Roman" w:cs="Times New Roman"/>
          <w:sz w:val="24"/>
          <w:szCs w:val="24"/>
        </w:rPr>
        <w:t xml:space="preserve"> con la sua </w:t>
      </w:r>
      <w:r w:rsidR="00BB7E02">
        <w:rPr>
          <w:rFonts w:ascii="Times New Roman" w:hAnsi="Times New Roman" w:cs="Times New Roman"/>
          <w:sz w:val="24"/>
          <w:szCs w:val="24"/>
        </w:rPr>
        <w:t xml:space="preserve">fondazione </w:t>
      </w:r>
      <w:r w:rsidR="008964CD">
        <w:rPr>
          <w:rFonts w:ascii="Times New Roman" w:hAnsi="Times New Roman" w:cs="Times New Roman"/>
          <w:sz w:val="24"/>
          <w:szCs w:val="24"/>
        </w:rPr>
        <w:t xml:space="preserve">negli anni </w:t>
      </w:r>
      <w:r w:rsidR="008D132E">
        <w:rPr>
          <w:rFonts w:ascii="Times New Roman" w:hAnsi="Times New Roman" w:cs="Times New Roman"/>
          <w:sz w:val="24"/>
          <w:szCs w:val="24"/>
        </w:rPr>
        <w:t>centrali</w:t>
      </w:r>
      <w:r w:rsidR="008964CD">
        <w:rPr>
          <w:rFonts w:ascii="Times New Roman" w:hAnsi="Times New Roman" w:cs="Times New Roman"/>
          <w:sz w:val="24"/>
          <w:szCs w:val="24"/>
        </w:rPr>
        <w:t xml:space="preserve"> del</w:t>
      </w:r>
      <w:r w:rsidR="008D132E">
        <w:rPr>
          <w:rFonts w:ascii="Times New Roman" w:hAnsi="Times New Roman" w:cs="Times New Roman"/>
          <w:sz w:val="24"/>
          <w:szCs w:val="24"/>
        </w:rPr>
        <w:t xml:space="preserve"> 1</w:t>
      </w:r>
      <w:r w:rsidR="009E62FE">
        <w:rPr>
          <w:rFonts w:ascii="Times New Roman" w:hAnsi="Times New Roman" w:cs="Times New Roman"/>
          <w:sz w:val="24"/>
          <w:szCs w:val="24"/>
        </w:rPr>
        <w:t>500</w:t>
      </w:r>
      <w:r w:rsidR="00C36CC4">
        <w:rPr>
          <w:rFonts w:ascii="Times New Roman" w:hAnsi="Times New Roman" w:cs="Times New Roman"/>
          <w:sz w:val="24"/>
          <w:szCs w:val="24"/>
        </w:rPr>
        <w:t xml:space="preserve"> e </w:t>
      </w:r>
      <w:r w:rsidR="00AA3638">
        <w:rPr>
          <w:rFonts w:ascii="Times New Roman" w:hAnsi="Times New Roman" w:cs="Times New Roman"/>
          <w:sz w:val="24"/>
          <w:szCs w:val="24"/>
        </w:rPr>
        <w:t xml:space="preserve">con </w:t>
      </w:r>
      <w:r w:rsidR="009E62FE">
        <w:rPr>
          <w:rFonts w:ascii="Times New Roman" w:hAnsi="Times New Roman" w:cs="Times New Roman"/>
          <w:sz w:val="24"/>
          <w:szCs w:val="24"/>
        </w:rPr>
        <w:t xml:space="preserve">l’immediata adesione </w:t>
      </w:r>
      <w:r w:rsidR="0014762A">
        <w:rPr>
          <w:rFonts w:ascii="Times New Roman" w:hAnsi="Times New Roman" w:cs="Times New Roman"/>
          <w:sz w:val="24"/>
          <w:szCs w:val="24"/>
        </w:rPr>
        <w:t>della popolazione</w:t>
      </w:r>
      <w:r w:rsidR="004420CA">
        <w:rPr>
          <w:rFonts w:ascii="Times New Roman" w:hAnsi="Times New Roman" w:cs="Times New Roman"/>
          <w:sz w:val="24"/>
          <w:szCs w:val="24"/>
        </w:rPr>
        <w:t xml:space="preserve"> tutta</w:t>
      </w:r>
      <w:r w:rsidR="0014762A">
        <w:rPr>
          <w:rFonts w:ascii="Times New Roman" w:hAnsi="Times New Roman" w:cs="Times New Roman"/>
          <w:sz w:val="24"/>
          <w:szCs w:val="24"/>
        </w:rPr>
        <w:t xml:space="preserve"> </w:t>
      </w:r>
      <w:r w:rsidR="009E62FE">
        <w:rPr>
          <w:rFonts w:ascii="Times New Roman" w:hAnsi="Times New Roman" w:cs="Times New Roman"/>
          <w:sz w:val="24"/>
          <w:szCs w:val="24"/>
        </w:rPr>
        <w:t>alla riforma luterana</w:t>
      </w:r>
      <w:r w:rsidR="00AA3638">
        <w:rPr>
          <w:rFonts w:ascii="Times New Roman" w:hAnsi="Times New Roman" w:cs="Times New Roman"/>
          <w:sz w:val="24"/>
          <w:szCs w:val="24"/>
        </w:rPr>
        <w:t>,</w:t>
      </w:r>
      <w:r w:rsidR="003C31B9">
        <w:rPr>
          <w:rFonts w:ascii="Times New Roman" w:hAnsi="Times New Roman" w:cs="Times New Roman"/>
          <w:sz w:val="24"/>
          <w:szCs w:val="24"/>
        </w:rPr>
        <w:t xml:space="preserve"> </w:t>
      </w:r>
      <w:r w:rsidR="009A6CEE">
        <w:rPr>
          <w:rFonts w:ascii="Times New Roman" w:hAnsi="Times New Roman" w:cs="Times New Roman"/>
          <w:sz w:val="24"/>
          <w:szCs w:val="24"/>
        </w:rPr>
        <w:t>sebbene</w:t>
      </w:r>
      <w:r w:rsidR="00AA3638">
        <w:rPr>
          <w:rFonts w:ascii="Times New Roman" w:hAnsi="Times New Roman" w:cs="Times New Roman"/>
          <w:sz w:val="24"/>
          <w:szCs w:val="24"/>
        </w:rPr>
        <w:t xml:space="preserve"> </w:t>
      </w:r>
      <w:r w:rsidR="0014762A">
        <w:rPr>
          <w:rFonts w:ascii="Times New Roman" w:hAnsi="Times New Roman" w:cs="Times New Roman"/>
          <w:sz w:val="24"/>
          <w:szCs w:val="24"/>
        </w:rPr>
        <w:t>solo</w:t>
      </w:r>
      <w:r w:rsidR="003C31B9">
        <w:rPr>
          <w:rFonts w:ascii="Times New Roman" w:hAnsi="Times New Roman" w:cs="Times New Roman"/>
          <w:sz w:val="24"/>
          <w:szCs w:val="24"/>
        </w:rPr>
        <w:t xml:space="preserve"> la </w:t>
      </w:r>
      <w:r w:rsidR="00EE5C33">
        <w:rPr>
          <w:rFonts w:ascii="Times New Roman" w:hAnsi="Times New Roman" w:cs="Times New Roman"/>
          <w:sz w:val="24"/>
          <w:szCs w:val="24"/>
        </w:rPr>
        <w:t xml:space="preserve">vittoria nella </w:t>
      </w:r>
      <w:r w:rsidR="003C31B9">
        <w:rPr>
          <w:rFonts w:ascii="Times New Roman" w:hAnsi="Times New Roman" w:cs="Times New Roman"/>
          <w:sz w:val="24"/>
          <w:szCs w:val="24"/>
        </w:rPr>
        <w:t xml:space="preserve">Guerra dei Trent’anni </w:t>
      </w:r>
      <w:r w:rsidR="009A6CEE">
        <w:rPr>
          <w:rFonts w:ascii="Times New Roman" w:hAnsi="Times New Roman" w:cs="Times New Roman"/>
          <w:sz w:val="24"/>
          <w:szCs w:val="24"/>
        </w:rPr>
        <w:t>le avrebbe garantito</w:t>
      </w:r>
      <w:r w:rsidR="008E339F">
        <w:rPr>
          <w:rFonts w:ascii="Times New Roman" w:hAnsi="Times New Roman" w:cs="Times New Roman"/>
          <w:sz w:val="24"/>
          <w:szCs w:val="24"/>
        </w:rPr>
        <w:t xml:space="preserve"> </w:t>
      </w:r>
      <w:r w:rsidR="00EE4E17">
        <w:rPr>
          <w:rFonts w:ascii="Times New Roman" w:hAnsi="Times New Roman" w:cs="Times New Roman"/>
          <w:sz w:val="24"/>
          <w:szCs w:val="24"/>
        </w:rPr>
        <w:t>vast</w:t>
      </w:r>
      <w:r w:rsidR="008E339F">
        <w:rPr>
          <w:rFonts w:ascii="Times New Roman" w:hAnsi="Times New Roman" w:cs="Times New Roman"/>
          <w:sz w:val="24"/>
          <w:szCs w:val="24"/>
        </w:rPr>
        <w:t>e provincie sul continente</w:t>
      </w:r>
      <w:r w:rsidR="00C36CC4">
        <w:rPr>
          <w:rFonts w:ascii="Times New Roman" w:hAnsi="Times New Roman" w:cs="Times New Roman"/>
          <w:sz w:val="24"/>
          <w:szCs w:val="24"/>
        </w:rPr>
        <w:t xml:space="preserve"> e </w:t>
      </w:r>
      <w:r w:rsidR="009A6CEE">
        <w:rPr>
          <w:rFonts w:ascii="Times New Roman" w:hAnsi="Times New Roman" w:cs="Times New Roman"/>
          <w:sz w:val="24"/>
          <w:szCs w:val="24"/>
        </w:rPr>
        <w:t>l’affermazione</w:t>
      </w:r>
      <w:r w:rsidR="00C36CC4">
        <w:rPr>
          <w:rFonts w:ascii="Times New Roman" w:hAnsi="Times New Roman" w:cs="Times New Roman"/>
          <w:sz w:val="24"/>
          <w:szCs w:val="24"/>
        </w:rPr>
        <w:t xml:space="preserve"> come potenza </w:t>
      </w:r>
      <w:r w:rsidR="00870388">
        <w:rPr>
          <w:rFonts w:ascii="Times New Roman" w:hAnsi="Times New Roman" w:cs="Times New Roman"/>
          <w:sz w:val="24"/>
          <w:szCs w:val="24"/>
        </w:rPr>
        <w:t>egemon</w:t>
      </w:r>
      <w:r w:rsidR="00C36CC4">
        <w:rPr>
          <w:rFonts w:ascii="Times New Roman" w:hAnsi="Times New Roman" w:cs="Times New Roman"/>
          <w:sz w:val="24"/>
          <w:szCs w:val="24"/>
        </w:rPr>
        <w:t>e</w:t>
      </w:r>
      <w:r w:rsidR="00AC4C9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AA3638">
        <w:rPr>
          <w:rFonts w:ascii="Times New Roman" w:hAnsi="Times New Roman" w:cs="Times New Roman"/>
          <w:sz w:val="24"/>
          <w:szCs w:val="24"/>
        </w:rPr>
        <w:t xml:space="preserve"> </w:t>
      </w:r>
      <w:r w:rsidR="00C01D73">
        <w:rPr>
          <w:rFonts w:ascii="Times New Roman" w:hAnsi="Times New Roman" w:cs="Times New Roman"/>
          <w:sz w:val="24"/>
          <w:szCs w:val="24"/>
        </w:rPr>
        <w:t>R</w:t>
      </w:r>
      <w:r w:rsidR="00AA3638">
        <w:rPr>
          <w:rFonts w:ascii="Times New Roman" w:hAnsi="Times New Roman" w:cs="Times New Roman"/>
          <w:sz w:val="24"/>
          <w:szCs w:val="24"/>
        </w:rPr>
        <w:t>e Gustavo II Adolfo</w:t>
      </w:r>
      <w:r w:rsidR="00BD6920">
        <w:rPr>
          <w:rFonts w:ascii="Times New Roman" w:hAnsi="Times New Roman" w:cs="Times New Roman"/>
          <w:sz w:val="24"/>
          <w:szCs w:val="24"/>
        </w:rPr>
        <w:t xml:space="preserve"> (fig. 2)</w:t>
      </w:r>
      <w:r w:rsidR="00AA3638">
        <w:rPr>
          <w:rFonts w:ascii="Times New Roman" w:hAnsi="Times New Roman" w:cs="Times New Roman"/>
          <w:sz w:val="24"/>
          <w:szCs w:val="24"/>
        </w:rPr>
        <w:t xml:space="preserve">, padre di Cristina, tra eroe </w:t>
      </w:r>
      <w:r w:rsidR="00EE4E17">
        <w:rPr>
          <w:rFonts w:ascii="Times New Roman" w:hAnsi="Times New Roman" w:cs="Times New Roman"/>
          <w:sz w:val="24"/>
          <w:szCs w:val="24"/>
        </w:rPr>
        <w:t>mitico</w:t>
      </w:r>
      <w:r w:rsidR="00AA3638">
        <w:rPr>
          <w:rFonts w:ascii="Times New Roman" w:hAnsi="Times New Roman" w:cs="Times New Roman"/>
          <w:sz w:val="24"/>
          <w:szCs w:val="24"/>
        </w:rPr>
        <w:t xml:space="preserve"> e politico</w:t>
      </w:r>
      <w:r w:rsidR="008D3DCF">
        <w:rPr>
          <w:rFonts w:ascii="Times New Roman" w:hAnsi="Times New Roman" w:cs="Times New Roman"/>
          <w:sz w:val="24"/>
          <w:szCs w:val="24"/>
        </w:rPr>
        <w:t xml:space="preserve"> astuto</w:t>
      </w:r>
      <w:r w:rsidR="00910F52">
        <w:rPr>
          <w:rFonts w:ascii="Times New Roman" w:hAnsi="Times New Roman" w:cs="Times New Roman"/>
          <w:sz w:val="24"/>
          <w:szCs w:val="24"/>
        </w:rPr>
        <w:t>,</w:t>
      </w:r>
      <w:r w:rsidR="003F2573">
        <w:rPr>
          <w:rFonts w:ascii="Times New Roman" w:hAnsi="Times New Roman" w:cs="Times New Roman"/>
          <w:sz w:val="24"/>
          <w:szCs w:val="24"/>
        </w:rPr>
        <w:t xml:space="preserve"> </w:t>
      </w:r>
      <w:r w:rsidR="00AA3638">
        <w:rPr>
          <w:rFonts w:ascii="Times New Roman" w:hAnsi="Times New Roman" w:cs="Times New Roman"/>
          <w:sz w:val="24"/>
          <w:szCs w:val="24"/>
        </w:rPr>
        <w:t>a</w:t>
      </w:r>
      <w:r w:rsidR="00A47DE7">
        <w:rPr>
          <w:rFonts w:ascii="Times New Roman" w:hAnsi="Times New Roman" w:cs="Times New Roman"/>
          <w:sz w:val="24"/>
          <w:szCs w:val="24"/>
        </w:rPr>
        <w:t xml:space="preserve">veva </w:t>
      </w:r>
      <w:r w:rsidR="00910F52">
        <w:rPr>
          <w:rFonts w:ascii="Times New Roman" w:hAnsi="Times New Roman" w:cs="Times New Roman"/>
          <w:sz w:val="24"/>
          <w:szCs w:val="24"/>
        </w:rPr>
        <w:t>dato inizio ad</w:t>
      </w:r>
      <w:r w:rsidR="00AA3638">
        <w:rPr>
          <w:rFonts w:ascii="Times New Roman" w:hAnsi="Times New Roman" w:cs="Times New Roman"/>
          <w:sz w:val="24"/>
          <w:szCs w:val="24"/>
        </w:rPr>
        <w:t xml:space="preserve"> </w:t>
      </w:r>
      <w:r w:rsidR="001735BA">
        <w:rPr>
          <w:rFonts w:ascii="Times New Roman" w:hAnsi="Times New Roman" w:cs="Times New Roman"/>
          <w:sz w:val="24"/>
          <w:szCs w:val="24"/>
        </w:rPr>
        <w:t xml:space="preserve">una </w:t>
      </w:r>
      <w:r w:rsidR="00A8589C">
        <w:rPr>
          <w:rFonts w:ascii="Times New Roman" w:hAnsi="Times New Roman" w:cs="Times New Roman"/>
          <w:sz w:val="24"/>
          <w:szCs w:val="24"/>
        </w:rPr>
        <w:t xml:space="preserve">radicale </w:t>
      </w:r>
      <w:r w:rsidR="001735BA">
        <w:rPr>
          <w:rFonts w:ascii="Times New Roman" w:hAnsi="Times New Roman" w:cs="Times New Roman"/>
          <w:sz w:val="24"/>
          <w:szCs w:val="24"/>
        </w:rPr>
        <w:t>modernizzazione</w:t>
      </w:r>
      <w:r w:rsidR="00AA3638">
        <w:rPr>
          <w:rFonts w:ascii="Times New Roman" w:hAnsi="Times New Roman" w:cs="Times New Roman"/>
          <w:sz w:val="24"/>
          <w:szCs w:val="24"/>
        </w:rPr>
        <w:t xml:space="preserve"> dell’apparato statale</w:t>
      </w:r>
      <w:r w:rsidR="00AA3638" w:rsidRPr="00AA3638">
        <w:rPr>
          <w:rFonts w:ascii="Times New Roman" w:hAnsi="Times New Roman" w:cs="Times New Roman"/>
          <w:sz w:val="24"/>
          <w:szCs w:val="24"/>
        </w:rPr>
        <w:t xml:space="preserve"> </w:t>
      </w:r>
      <w:r w:rsidR="00910F52">
        <w:rPr>
          <w:rFonts w:ascii="Times New Roman" w:hAnsi="Times New Roman" w:cs="Times New Roman"/>
          <w:sz w:val="24"/>
          <w:szCs w:val="24"/>
        </w:rPr>
        <w:t xml:space="preserve">già </w:t>
      </w:r>
      <w:r w:rsidR="00F12D8A">
        <w:rPr>
          <w:rFonts w:ascii="Times New Roman" w:hAnsi="Times New Roman" w:cs="Times New Roman"/>
          <w:sz w:val="24"/>
          <w:szCs w:val="24"/>
        </w:rPr>
        <w:t>tra il 1611 e il 1632</w:t>
      </w:r>
      <w:r w:rsidR="00211323">
        <w:rPr>
          <w:rFonts w:ascii="Times New Roman" w:hAnsi="Times New Roman" w:cs="Times New Roman"/>
          <w:sz w:val="24"/>
          <w:szCs w:val="24"/>
        </w:rPr>
        <w:t>. D</w:t>
      </w:r>
      <w:r w:rsidR="00A47DE7">
        <w:rPr>
          <w:rFonts w:ascii="Times New Roman" w:hAnsi="Times New Roman" w:cs="Times New Roman"/>
          <w:sz w:val="24"/>
          <w:szCs w:val="24"/>
        </w:rPr>
        <w:t xml:space="preserve">alle industrie </w:t>
      </w:r>
      <w:r w:rsidR="00F12D8A">
        <w:rPr>
          <w:rFonts w:ascii="Times New Roman" w:hAnsi="Times New Roman" w:cs="Times New Roman"/>
          <w:sz w:val="24"/>
          <w:szCs w:val="24"/>
        </w:rPr>
        <w:t xml:space="preserve">alle </w:t>
      </w:r>
      <w:r w:rsidR="00A47DE7">
        <w:rPr>
          <w:rFonts w:ascii="Times New Roman" w:hAnsi="Times New Roman" w:cs="Times New Roman"/>
          <w:sz w:val="24"/>
          <w:szCs w:val="24"/>
        </w:rPr>
        <w:t xml:space="preserve">produzioni locali, </w:t>
      </w:r>
      <w:r w:rsidR="00D96DDC">
        <w:rPr>
          <w:rFonts w:ascii="Times New Roman" w:hAnsi="Times New Roman" w:cs="Times New Roman"/>
          <w:sz w:val="24"/>
          <w:szCs w:val="24"/>
        </w:rPr>
        <w:t>d</w:t>
      </w:r>
      <w:r w:rsidR="00A47DE7">
        <w:rPr>
          <w:rFonts w:ascii="Times New Roman" w:hAnsi="Times New Roman" w:cs="Times New Roman"/>
          <w:sz w:val="24"/>
          <w:szCs w:val="24"/>
        </w:rPr>
        <w:t>ai</w:t>
      </w:r>
      <w:r w:rsidR="00AA3638">
        <w:rPr>
          <w:rFonts w:ascii="Times New Roman" w:hAnsi="Times New Roman" w:cs="Times New Roman"/>
          <w:sz w:val="24"/>
          <w:szCs w:val="24"/>
        </w:rPr>
        <w:t xml:space="preserve"> commerci</w:t>
      </w:r>
      <w:r w:rsidR="00A47DE7">
        <w:rPr>
          <w:rFonts w:ascii="Times New Roman" w:hAnsi="Times New Roman" w:cs="Times New Roman"/>
          <w:sz w:val="24"/>
          <w:szCs w:val="24"/>
        </w:rPr>
        <w:t xml:space="preserve"> internazionali</w:t>
      </w:r>
      <w:r w:rsidR="00AA3638">
        <w:rPr>
          <w:rFonts w:ascii="Times New Roman" w:hAnsi="Times New Roman" w:cs="Times New Roman"/>
          <w:sz w:val="24"/>
          <w:szCs w:val="24"/>
        </w:rPr>
        <w:t xml:space="preserve"> </w:t>
      </w:r>
      <w:r w:rsidR="00A47DE7">
        <w:rPr>
          <w:rFonts w:ascii="Times New Roman" w:hAnsi="Times New Roman" w:cs="Times New Roman"/>
          <w:sz w:val="24"/>
          <w:szCs w:val="24"/>
        </w:rPr>
        <w:t xml:space="preserve">alla tassazione, </w:t>
      </w:r>
      <w:r w:rsidR="00D96DDC">
        <w:rPr>
          <w:rFonts w:ascii="Times New Roman" w:hAnsi="Times New Roman" w:cs="Times New Roman"/>
          <w:sz w:val="24"/>
          <w:szCs w:val="24"/>
        </w:rPr>
        <w:t>d</w:t>
      </w:r>
      <w:r w:rsidR="00AA3638">
        <w:rPr>
          <w:rFonts w:ascii="Times New Roman" w:hAnsi="Times New Roman" w:cs="Times New Roman"/>
          <w:sz w:val="24"/>
          <w:szCs w:val="24"/>
        </w:rPr>
        <w:t xml:space="preserve">alle riforme </w:t>
      </w:r>
      <w:r w:rsidR="00D96DDC">
        <w:rPr>
          <w:rFonts w:ascii="Times New Roman" w:hAnsi="Times New Roman" w:cs="Times New Roman"/>
          <w:sz w:val="24"/>
          <w:szCs w:val="24"/>
        </w:rPr>
        <w:t>costituzionali e amministrative</w:t>
      </w:r>
      <w:r w:rsidR="00A47DE7">
        <w:rPr>
          <w:rFonts w:ascii="Times New Roman" w:hAnsi="Times New Roman" w:cs="Times New Roman"/>
          <w:sz w:val="24"/>
          <w:szCs w:val="24"/>
        </w:rPr>
        <w:t xml:space="preserve"> alla riorganizzazione della burocrazia e del potere giuridico</w:t>
      </w:r>
      <w:r w:rsidR="00A8589C">
        <w:rPr>
          <w:rFonts w:ascii="Times New Roman" w:hAnsi="Times New Roman" w:cs="Times New Roman"/>
          <w:sz w:val="24"/>
          <w:szCs w:val="24"/>
        </w:rPr>
        <w:t xml:space="preserve">, </w:t>
      </w:r>
      <w:r w:rsidR="00D96DDC">
        <w:rPr>
          <w:rFonts w:ascii="Times New Roman" w:hAnsi="Times New Roman" w:cs="Times New Roman"/>
          <w:sz w:val="24"/>
          <w:szCs w:val="24"/>
        </w:rPr>
        <w:t xml:space="preserve">fino </w:t>
      </w:r>
      <w:r w:rsidR="00A8589C">
        <w:rPr>
          <w:rFonts w:ascii="Times New Roman" w:hAnsi="Times New Roman" w:cs="Times New Roman"/>
          <w:sz w:val="24"/>
          <w:szCs w:val="24"/>
        </w:rPr>
        <w:t>al</w:t>
      </w:r>
      <w:r w:rsidR="004420CA">
        <w:rPr>
          <w:rFonts w:ascii="Times New Roman" w:hAnsi="Times New Roman" w:cs="Times New Roman"/>
          <w:sz w:val="24"/>
          <w:szCs w:val="24"/>
        </w:rPr>
        <w:t xml:space="preserve"> potenziamento</w:t>
      </w:r>
      <w:r w:rsidR="00A8589C">
        <w:rPr>
          <w:rFonts w:ascii="Times New Roman" w:hAnsi="Times New Roman" w:cs="Times New Roman"/>
          <w:sz w:val="24"/>
          <w:szCs w:val="24"/>
        </w:rPr>
        <w:t xml:space="preserve"> dell’</w:t>
      </w:r>
      <w:r w:rsidR="008D3DCF">
        <w:rPr>
          <w:rFonts w:ascii="Times New Roman" w:hAnsi="Times New Roman" w:cs="Times New Roman"/>
          <w:sz w:val="24"/>
          <w:szCs w:val="24"/>
        </w:rPr>
        <w:t xml:space="preserve">università e </w:t>
      </w:r>
      <w:r w:rsidR="00A8589C">
        <w:rPr>
          <w:rFonts w:ascii="Times New Roman" w:hAnsi="Times New Roman" w:cs="Times New Roman"/>
          <w:sz w:val="24"/>
          <w:szCs w:val="24"/>
        </w:rPr>
        <w:t>de</w:t>
      </w:r>
      <w:r w:rsidR="00211323">
        <w:rPr>
          <w:rFonts w:ascii="Times New Roman" w:hAnsi="Times New Roman" w:cs="Times New Roman"/>
          <w:sz w:val="24"/>
          <w:szCs w:val="24"/>
        </w:rPr>
        <w:t>gli amb</w:t>
      </w:r>
      <w:r w:rsidR="004420CA">
        <w:rPr>
          <w:rFonts w:ascii="Times New Roman" w:hAnsi="Times New Roman" w:cs="Times New Roman"/>
          <w:sz w:val="24"/>
          <w:szCs w:val="24"/>
        </w:rPr>
        <w:t>ienti intellettuali:</w:t>
      </w:r>
      <w:r w:rsidR="00211323">
        <w:rPr>
          <w:rFonts w:ascii="Times New Roman" w:hAnsi="Times New Roman" w:cs="Times New Roman"/>
          <w:sz w:val="24"/>
          <w:szCs w:val="24"/>
        </w:rPr>
        <w:t xml:space="preserve"> l</w:t>
      </w:r>
      <w:r w:rsidR="00A8589C">
        <w:rPr>
          <w:rFonts w:ascii="Times New Roman" w:hAnsi="Times New Roman" w:cs="Times New Roman"/>
          <w:sz w:val="24"/>
          <w:szCs w:val="24"/>
        </w:rPr>
        <w:t xml:space="preserve">e novità di Gustavo II </w:t>
      </w:r>
      <w:r w:rsidR="008D132E">
        <w:rPr>
          <w:rFonts w:ascii="Times New Roman" w:hAnsi="Times New Roman" w:cs="Times New Roman"/>
          <w:sz w:val="24"/>
          <w:szCs w:val="24"/>
        </w:rPr>
        <w:t>in que</w:t>
      </w:r>
      <w:r w:rsidR="00673FAA">
        <w:rPr>
          <w:rFonts w:ascii="Times New Roman" w:hAnsi="Times New Roman" w:cs="Times New Roman"/>
          <w:sz w:val="24"/>
          <w:szCs w:val="24"/>
        </w:rPr>
        <w:t>gl</w:t>
      </w:r>
      <w:r w:rsidR="008D132E">
        <w:rPr>
          <w:rFonts w:ascii="Times New Roman" w:hAnsi="Times New Roman" w:cs="Times New Roman"/>
          <w:sz w:val="24"/>
          <w:szCs w:val="24"/>
        </w:rPr>
        <w:t xml:space="preserve">i anni </w:t>
      </w:r>
      <w:r w:rsidR="00673FAA">
        <w:rPr>
          <w:rFonts w:ascii="Times New Roman" w:hAnsi="Times New Roman" w:cs="Times New Roman"/>
          <w:sz w:val="24"/>
          <w:szCs w:val="24"/>
        </w:rPr>
        <w:t>coinvolsero</w:t>
      </w:r>
      <w:r w:rsidR="009A6CEE">
        <w:rPr>
          <w:rFonts w:ascii="Times New Roman" w:hAnsi="Times New Roman" w:cs="Times New Roman"/>
          <w:sz w:val="24"/>
          <w:szCs w:val="24"/>
        </w:rPr>
        <w:t xml:space="preserve"> </w:t>
      </w:r>
      <w:r w:rsidR="00D96DDC">
        <w:rPr>
          <w:rFonts w:ascii="Times New Roman" w:hAnsi="Times New Roman" w:cs="Times New Roman"/>
          <w:sz w:val="24"/>
          <w:szCs w:val="24"/>
        </w:rPr>
        <w:t>persino</w:t>
      </w:r>
      <w:r w:rsidR="00211323">
        <w:rPr>
          <w:rFonts w:ascii="Times New Roman" w:hAnsi="Times New Roman" w:cs="Times New Roman"/>
          <w:sz w:val="24"/>
          <w:szCs w:val="24"/>
        </w:rPr>
        <w:t xml:space="preserve"> </w:t>
      </w:r>
      <w:r w:rsidR="00A505C0">
        <w:rPr>
          <w:rFonts w:ascii="Times New Roman" w:hAnsi="Times New Roman" w:cs="Times New Roman"/>
          <w:sz w:val="24"/>
          <w:szCs w:val="24"/>
        </w:rPr>
        <w:t xml:space="preserve">l’istituzione di una delle </w:t>
      </w:r>
      <w:r w:rsidR="00211323">
        <w:rPr>
          <w:rFonts w:ascii="Times New Roman" w:hAnsi="Times New Roman" w:cs="Times New Roman"/>
          <w:sz w:val="24"/>
          <w:szCs w:val="24"/>
        </w:rPr>
        <w:t>primissime</w:t>
      </w:r>
      <w:r w:rsidR="00A505C0">
        <w:rPr>
          <w:rFonts w:ascii="Times New Roman" w:hAnsi="Times New Roman" w:cs="Times New Roman"/>
          <w:sz w:val="24"/>
          <w:szCs w:val="24"/>
        </w:rPr>
        <w:t xml:space="preserve"> cariche devote alla cura dei monumenti </w:t>
      </w:r>
      <w:r w:rsidR="009A6CEE">
        <w:rPr>
          <w:rFonts w:ascii="Times New Roman" w:hAnsi="Times New Roman" w:cs="Times New Roman"/>
          <w:sz w:val="24"/>
          <w:szCs w:val="24"/>
        </w:rPr>
        <w:t>nell’Europa</w:t>
      </w:r>
      <w:r w:rsidR="00211323">
        <w:rPr>
          <w:rFonts w:ascii="Times New Roman" w:hAnsi="Times New Roman" w:cs="Times New Roman"/>
          <w:sz w:val="24"/>
          <w:szCs w:val="24"/>
        </w:rPr>
        <w:t xml:space="preserve"> modern</w:t>
      </w:r>
      <w:r w:rsidR="009A6CEE">
        <w:rPr>
          <w:rFonts w:ascii="Times New Roman" w:hAnsi="Times New Roman" w:cs="Times New Roman"/>
          <w:sz w:val="24"/>
          <w:szCs w:val="24"/>
        </w:rPr>
        <w:t>a</w:t>
      </w:r>
      <w:r w:rsidR="004420CA">
        <w:rPr>
          <w:rFonts w:ascii="Times New Roman" w:hAnsi="Times New Roman" w:cs="Times New Roman"/>
          <w:sz w:val="24"/>
          <w:szCs w:val="24"/>
        </w:rPr>
        <w:t xml:space="preserve"> – </w:t>
      </w:r>
      <w:r w:rsidR="0026515C">
        <w:rPr>
          <w:rFonts w:ascii="Times New Roman" w:hAnsi="Times New Roman" w:cs="Times New Roman"/>
          <w:sz w:val="24"/>
          <w:szCs w:val="24"/>
        </w:rPr>
        <w:t>quella di a</w:t>
      </w:r>
      <w:r w:rsidR="00F16D15">
        <w:rPr>
          <w:rFonts w:ascii="Times New Roman" w:hAnsi="Times New Roman" w:cs="Times New Roman"/>
          <w:sz w:val="24"/>
          <w:szCs w:val="24"/>
        </w:rPr>
        <w:t>ntiquario del r</w:t>
      </w:r>
      <w:r w:rsidR="00A505C0">
        <w:rPr>
          <w:rFonts w:ascii="Times New Roman" w:hAnsi="Times New Roman" w:cs="Times New Roman"/>
          <w:sz w:val="24"/>
          <w:szCs w:val="24"/>
        </w:rPr>
        <w:t>egno (</w:t>
      </w:r>
      <w:r w:rsidR="0026515C">
        <w:rPr>
          <w:rFonts w:ascii="Times New Roman" w:hAnsi="Times New Roman" w:cs="Times New Roman"/>
          <w:i/>
          <w:sz w:val="24"/>
          <w:szCs w:val="24"/>
        </w:rPr>
        <w:t>r</w:t>
      </w:r>
      <w:r w:rsidR="00A505C0" w:rsidRPr="00924466">
        <w:rPr>
          <w:rFonts w:ascii="Times New Roman" w:hAnsi="Times New Roman" w:cs="Times New Roman"/>
          <w:i/>
          <w:sz w:val="24"/>
          <w:szCs w:val="24"/>
        </w:rPr>
        <w:t>iksanti</w:t>
      </w:r>
      <w:r w:rsidR="00924466" w:rsidRPr="00924466">
        <w:rPr>
          <w:rFonts w:ascii="Times New Roman" w:hAnsi="Times New Roman" w:cs="Times New Roman"/>
          <w:i/>
          <w:sz w:val="24"/>
          <w:szCs w:val="24"/>
        </w:rPr>
        <w:t>k</w:t>
      </w:r>
      <w:r w:rsidR="00A505C0" w:rsidRPr="00924466">
        <w:rPr>
          <w:rFonts w:ascii="Times New Roman" w:hAnsi="Times New Roman" w:cs="Times New Roman"/>
          <w:i/>
          <w:sz w:val="24"/>
          <w:szCs w:val="24"/>
        </w:rPr>
        <w:t>var</w:t>
      </w:r>
      <w:r w:rsidR="00211323">
        <w:rPr>
          <w:rFonts w:ascii="Times New Roman" w:hAnsi="Times New Roman" w:cs="Times New Roman"/>
          <w:sz w:val="24"/>
          <w:szCs w:val="24"/>
        </w:rPr>
        <w:t>)</w:t>
      </w:r>
      <w:r w:rsidR="000B061E">
        <w:rPr>
          <w:rFonts w:ascii="Times New Roman" w:hAnsi="Times New Roman" w:cs="Times New Roman"/>
          <w:sz w:val="24"/>
          <w:szCs w:val="24"/>
        </w:rPr>
        <w:t xml:space="preserve"> nel 1622</w:t>
      </w:r>
      <w:r w:rsidR="00211323">
        <w:rPr>
          <w:rFonts w:ascii="Times New Roman" w:hAnsi="Times New Roman" w:cs="Times New Roman"/>
          <w:sz w:val="24"/>
          <w:szCs w:val="24"/>
        </w:rPr>
        <w:t xml:space="preserve">, </w:t>
      </w:r>
      <w:r w:rsidR="00091A11">
        <w:rPr>
          <w:rFonts w:ascii="Times New Roman" w:hAnsi="Times New Roman" w:cs="Times New Roman"/>
          <w:sz w:val="24"/>
          <w:szCs w:val="24"/>
        </w:rPr>
        <w:t>figura ispirata a</w:t>
      </w:r>
      <w:r w:rsidR="00870388">
        <w:rPr>
          <w:rFonts w:ascii="Times New Roman" w:hAnsi="Times New Roman" w:cs="Times New Roman"/>
          <w:sz w:val="24"/>
          <w:szCs w:val="24"/>
        </w:rPr>
        <w:t xml:space="preserve"> quel</w:t>
      </w:r>
      <w:r w:rsidR="003F2573">
        <w:rPr>
          <w:rFonts w:ascii="Times New Roman" w:hAnsi="Times New Roman" w:cs="Times New Roman"/>
          <w:sz w:val="24"/>
          <w:szCs w:val="24"/>
        </w:rPr>
        <w:t xml:space="preserve"> </w:t>
      </w:r>
      <w:r w:rsidR="0026515C">
        <w:rPr>
          <w:rFonts w:ascii="Times New Roman" w:hAnsi="Times New Roman" w:cs="Times New Roman"/>
          <w:i/>
          <w:sz w:val="24"/>
          <w:szCs w:val="24"/>
        </w:rPr>
        <w:t>p</w:t>
      </w:r>
      <w:r w:rsidR="00211323" w:rsidRPr="000B061E">
        <w:rPr>
          <w:rFonts w:ascii="Times New Roman" w:hAnsi="Times New Roman" w:cs="Times New Roman"/>
          <w:i/>
          <w:sz w:val="24"/>
          <w:szCs w:val="24"/>
        </w:rPr>
        <w:t>r</w:t>
      </w:r>
      <w:r w:rsidR="000B061E">
        <w:rPr>
          <w:rFonts w:ascii="Times New Roman" w:hAnsi="Times New Roman" w:cs="Times New Roman"/>
          <w:i/>
          <w:sz w:val="24"/>
          <w:szCs w:val="24"/>
        </w:rPr>
        <w:t>a</w:t>
      </w:r>
      <w:r w:rsidR="00211323" w:rsidRPr="000B061E">
        <w:rPr>
          <w:rFonts w:ascii="Times New Roman" w:hAnsi="Times New Roman" w:cs="Times New Roman"/>
          <w:i/>
          <w:sz w:val="24"/>
          <w:szCs w:val="24"/>
        </w:rPr>
        <w:t>efe</w:t>
      </w:r>
      <w:r w:rsidR="000B061E" w:rsidRPr="000B061E">
        <w:rPr>
          <w:rFonts w:ascii="Times New Roman" w:hAnsi="Times New Roman" w:cs="Times New Roman"/>
          <w:i/>
          <w:sz w:val="24"/>
          <w:szCs w:val="24"/>
        </w:rPr>
        <w:t xml:space="preserve">ctus </w:t>
      </w:r>
      <w:r w:rsidR="000B061E">
        <w:rPr>
          <w:rFonts w:ascii="Times New Roman" w:hAnsi="Times New Roman" w:cs="Times New Roman"/>
          <w:i/>
          <w:sz w:val="24"/>
          <w:szCs w:val="24"/>
        </w:rPr>
        <w:t xml:space="preserve">marmorum et lapidum </w:t>
      </w:r>
      <w:r w:rsidR="000B061E">
        <w:rPr>
          <w:rFonts w:ascii="Times New Roman" w:hAnsi="Times New Roman" w:cs="Times New Roman"/>
          <w:sz w:val="24"/>
          <w:szCs w:val="24"/>
        </w:rPr>
        <w:t xml:space="preserve">di Roma </w:t>
      </w:r>
      <w:r w:rsidR="00211323">
        <w:rPr>
          <w:rFonts w:ascii="Times New Roman" w:hAnsi="Times New Roman" w:cs="Times New Roman"/>
          <w:sz w:val="24"/>
          <w:szCs w:val="24"/>
        </w:rPr>
        <w:t xml:space="preserve">che papa Leone X aveva </w:t>
      </w:r>
      <w:r w:rsidR="003F2573">
        <w:rPr>
          <w:rFonts w:ascii="Times New Roman" w:hAnsi="Times New Roman" w:cs="Times New Roman"/>
          <w:sz w:val="24"/>
          <w:szCs w:val="24"/>
        </w:rPr>
        <w:t xml:space="preserve">costituito </w:t>
      </w:r>
      <w:r w:rsidR="00005329">
        <w:rPr>
          <w:rFonts w:ascii="Times New Roman" w:hAnsi="Times New Roman" w:cs="Times New Roman"/>
          <w:sz w:val="24"/>
          <w:szCs w:val="24"/>
        </w:rPr>
        <w:t>in</w:t>
      </w:r>
      <w:r w:rsidR="003F2573">
        <w:rPr>
          <w:rFonts w:ascii="Times New Roman" w:hAnsi="Times New Roman" w:cs="Times New Roman"/>
          <w:sz w:val="24"/>
          <w:szCs w:val="24"/>
        </w:rPr>
        <w:t xml:space="preserve"> nome di </w:t>
      </w:r>
      <w:r w:rsidR="001A25A8">
        <w:rPr>
          <w:rFonts w:ascii="Times New Roman" w:hAnsi="Times New Roman" w:cs="Times New Roman"/>
          <w:sz w:val="24"/>
          <w:szCs w:val="24"/>
        </w:rPr>
        <w:t>Raffaello nel 1515</w:t>
      </w:r>
      <w:r w:rsidR="0004351D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FC01E2">
        <w:rPr>
          <w:rFonts w:ascii="Times New Roman" w:hAnsi="Times New Roman" w:cs="Times New Roman"/>
          <w:sz w:val="24"/>
          <w:szCs w:val="24"/>
        </w:rPr>
        <w:t xml:space="preserve"> È in tali riforme che va </w:t>
      </w:r>
      <w:r w:rsidR="00D215E3">
        <w:rPr>
          <w:rFonts w:ascii="Times New Roman" w:hAnsi="Times New Roman" w:cs="Times New Roman"/>
          <w:sz w:val="24"/>
          <w:szCs w:val="24"/>
        </w:rPr>
        <w:t xml:space="preserve">dunque </w:t>
      </w:r>
      <w:r w:rsidR="00FC01E2">
        <w:rPr>
          <w:rFonts w:ascii="Times New Roman" w:hAnsi="Times New Roman" w:cs="Times New Roman"/>
          <w:sz w:val="24"/>
          <w:szCs w:val="24"/>
        </w:rPr>
        <w:t>rintracciat</w:t>
      </w:r>
      <w:r w:rsidR="00870388">
        <w:rPr>
          <w:rFonts w:ascii="Times New Roman" w:hAnsi="Times New Roman" w:cs="Times New Roman"/>
          <w:sz w:val="24"/>
          <w:szCs w:val="24"/>
        </w:rPr>
        <w:t>a</w:t>
      </w:r>
      <w:r w:rsidR="00345376">
        <w:rPr>
          <w:rFonts w:ascii="Times New Roman" w:hAnsi="Times New Roman" w:cs="Times New Roman"/>
          <w:sz w:val="24"/>
          <w:szCs w:val="24"/>
        </w:rPr>
        <w:t xml:space="preserve"> l’</w:t>
      </w:r>
      <w:r w:rsidR="00870388">
        <w:rPr>
          <w:rFonts w:ascii="Times New Roman" w:hAnsi="Times New Roman" w:cs="Times New Roman"/>
          <w:sz w:val="24"/>
          <w:szCs w:val="24"/>
        </w:rPr>
        <w:t>origine</w:t>
      </w:r>
      <w:r w:rsidR="005C3D6F">
        <w:rPr>
          <w:rFonts w:ascii="Times New Roman" w:hAnsi="Times New Roman" w:cs="Times New Roman"/>
          <w:sz w:val="24"/>
          <w:szCs w:val="24"/>
        </w:rPr>
        <w:t xml:space="preserve"> dell’impegno per la custodia</w:t>
      </w:r>
      <w:r w:rsidR="00345376">
        <w:rPr>
          <w:rFonts w:ascii="Times New Roman" w:hAnsi="Times New Roman" w:cs="Times New Roman"/>
          <w:sz w:val="24"/>
          <w:szCs w:val="24"/>
        </w:rPr>
        <w:t xml:space="preserve"> </w:t>
      </w:r>
      <w:r w:rsidR="00FC01E2">
        <w:rPr>
          <w:rFonts w:ascii="Times New Roman" w:hAnsi="Times New Roman" w:cs="Times New Roman"/>
          <w:sz w:val="24"/>
          <w:szCs w:val="24"/>
        </w:rPr>
        <w:t>del</w:t>
      </w:r>
      <w:r w:rsidR="00910F52">
        <w:rPr>
          <w:rFonts w:ascii="Times New Roman" w:hAnsi="Times New Roman" w:cs="Times New Roman"/>
          <w:sz w:val="24"/>
          <w:szCs w:val="24"/>
        </w:rPr>
        <w:t xml:space="preserve"> patrimonio</w:t>
      </w:r>
      <w:r w:rsidR="00345376" w:rsidRPr="00345376">
        <w:rPr>
          <w:rFonts w:ascii="Times New Roman" w:hAnsi="Times New Roman" w:cs="Times New Roman"/>
          <w:sz w:val="24"/>
          <w:szCs w:val="24"/>
        </w:rPr>
        <w:t xml:space="preserve"> </w:t>
      </w:r>
      <w:r w:rsidR="00345376">
        <w:rPr>
          <w:rFonts w:ascii="Times New Roman" w:hAnsi="Times New Roman" w:cs="Times New Roman"/>
          <w:sz w:val="24"/>
          <w:szCs w:val="24"/>
        </w:rPr>
        <w:t>in Svezia,</w:t>
      </w:r>
      <w:r w:rsidR="00910F52">
        <w:rPr>
          <w:rFonts w:ascii="Times New Roman" w:hAnsi="Times New Roman" w:cs="Times New Roman"/>
          <w:sz w:val="24"/>
          <w:szCs w:val="24"/>
        </w:rPr>
        <w:t xml:space="preserve"> </w:t>
      </w:r>
      <w:r w:rsidR="00FA0AD6">
        <w:rPr>
          <w:rFonts w:ascii="Times New Roman" w:hAnsi="Times New Roman" w:cs="Times New Roman"/>
          <w:sz w:val="24"/>
          <w:szCs w:val="24"/>
        </w:rPr>
        <w:t>come pur</w:t>
      </w:r>
      <w:r w:rsidR="00D215E3">
        <w:rPr>
          <w:rFonts w:ascii="Times New Roman" w:hAnsi="Times New Roman" w:cs="Times New Roman"/>
          <w:sz w:val="24"/>
          <w:szCs w:val="24"/>
        </w:rPr>
        <w:t>e l</w:t>
      </w:r>
      <w:r w:rsidR="00FA0AD6">
        <w:rPr>
          <w:rFonts w:ascii="Times New Roman" w:hAnsi="Times New Roman" w:cs="Times New Roman"/>
          <w:sz w:val="24"/>
          <w:szCs w:val="24"/>
        </w:rPr>
        <w:t>’urgenza imprescindibile</w:t>
      </w:r>
      <w:r w:rsidR="007D037B">
        <w:rPr>
          <w:rFonts w:ascii="Times New Roman" w:hAnsi="Times New Roman" w:cs="Times New Roman"/>
          <w:sz w:val="24"/>
          <w:szCs w:val="24"/>
        </w:rPr>
        <w:t xml:space="preserve"> </w:t>
      </w:r>
      <w:r w:rsidR="00D215E3">
        <w:rPr>
          <w:rFonts w:ascii="Times New Roman" w:hAnsi="Times New Roman" w:cs="Times New Roman"/>
          <w:sz w:val="24"/>
          <w:szCs w:val="24"/>
        </w:rPr>
        <w:t xml:space="preserve">di supportare </w:t>
      </w:r>
      <w:r w:rsidR="00ED4C3C">
        <w:rPr>
          <w:rFonts w:ascii="Times New Roman" w:hAnsi="Times New Roman" w:cs="Times New Roman"/>
          <w:sz w:val="24"/>
          <w:szCs w:val="24"/>
        </w:rPr>
        <w:t xml:space="preserve">tale </w:t>
      </w:r>
      <w:r w:rsidR="0031263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5C3D6F">
        <w:rPr>
          <w:rFonts w:ascii="Times New Roman" w:hAnsi="Times New Roman" w:cs="Times New Roman"/>
          <w:sz w:val="24"/>
          <w:szCs w:val="24"/>
        </w:rPr>
        <w:t>nteresse</w:t>
      </w:r>
      <w:r w:rsidR="00ED4C3C">
        <w:rPr>
          <w:rFonts w:ascii="Times New Roman" w:hAnsi="Times New Roman" w:cs="Times New Roman"/>
          <w:sz w:val="24"/>
          <w:szCs w:val="24"/>
        </w:rPr>
        <w:t xml:space="preserve"> con </w:t>
      </w:r>
      <w:r w:rsidR="007D037B">
        <w:rPr>
          <w:rFonts w:ascii="Times New Roman" w:hAnsi="Times New Roman" w:cs="Times New Roman"/>
          <w:sz w:val="24"/>
          <w:szCs w:val="24"/>
        </w:rPr>
        <w:t>una</w:t>
      </w:r>
      <w:r w:rsidR="00ED4C3C">
        <w:rPr>
          <w:rFonts w:ascii="Times New Roman" w:hAnsi="Times New Roman" w:cs="Times New Roman"/>
          <w:sz w:val="24"/>
          <w:szCs w:val="24"/>
        </w:rPr>
        <w:t xml:space="preserve"> narrativ</w:t>
      </w:r>
      <w:r w:rsidR="007D037B">
        <w:rPr>
          <w:rFonts w:ascii="Times New Roman" w:hAnsi="Times New Roman" w:cs="Times New Roman"/>
          <w:sz w:val="24"/>
          <w:szCs w:val="24"/>
        </w:rPr>
        <w:t>a</w:t>
      </w:r>
      <w:r w:rsidR="00ED4C3C">
        <w:rPr>
          <w:rFonts w:ascii="Times New Roman" w:hAnsi="Times New Roman" w:cs="Times New Roman"/>
          <w:sz w:val="24"/>
          <w:szCs w:val="24"/>
        </w:rPr>
        <w:t>, più o meno mitizzant</w:t>
      </w:r>
      <w:r w:rsidR="007D037B">
        <w:rPr>
          <w:rFonts w:ascii="Times New Roman" w:hAnsi="Times New Roman" w:cs="Times New Roman"/>
          <w:sz w:val="24"/>
          <w:szCs w:val="24"/>
        </w:rPr>
        <w:t>e</w:t>
      </w:r>
      <w:r w:rsidR="00ED4C3C">
        <w:rPr>
          <w:rFonts w:ascii="Times New Roman" w:hAnsi="Times New Roman" w:cs="Times New Roman"/>
          <w:sz w:val="24"/>
          <w:szCs w:val="24"/>
        </w:rPr>
        <w:t xml:space="preserve">, </w:t>
      </w:r>
      <w:r w:rsidR="00AF0BA1">
        <w:rPr>
          <w:rFonts w:ascii="Times New Roman" w:hAnsi="Times New Roman" w:cs="Times New Roman"/>
          <w:sz w:val="24"/>
          <w:szCs w:val="24"/>
        </w:rPr>
        <w:t xml:space="preserve">che </w:t>
      </w:r>
      <w:r w:rsidR="00ED4C3C">
        <w:rPr>
          <w:rFonts w:ascii="Times New Roman" w:hAnsi="Times New Roman" w:cs="Times New Roman"/>
          <w:sz w:val="24"/>
          <w:szCs w:val="24"/>
        </w:rPr>
        <w:t>evoca</w:t>
      </w:r>
      <w:r w:rsidR="00AF0BA1">
        <w:rPr>
          <w:rFonts w:ascii="Times New Roman" w:hAnsi="Times New Roman" w:cs="Times New Roman"/>
          <w:sz w:val="24"/>
          <w:szCs w:val="24"/>
        </w:rPr>
        <w:t>sse</w:t>
      </w:r>
      <w:r w:rsidR="00ED4C3C">
        <w:rPr>
          <w:rFonts w:ascii="Times New Roman" w:hAnsi="Times New Roman" w:cs="Times New Roman"/>
          <w:sz w:val="24"/>
          <w:szCs w:val="24"/>
        </w:rPr>
        <w:t xml:space="preserve"> il passato </w:t>
      </w:r>
      <w:r w:rsidR="00E03955">
        <w:rPr>
          <w:rFonts w:ascii="Times New Roman" w:hAnsi="Times New Roman" w:cs="Times New Roman"/>
          <w:sz w:val="24"/>
          <w:szCs w:val="24"/>
        </w:rPr>
        <w:t>recondito</w:t>
      </w:r>
      <w:r w:rsidR="005838D2">
        <w:rPr>
          <w:rFonts w:ascii="Times New Roman" w:hAnsi="Times New Roman" w:cs="Times New Roman"/>
          <w:sz w:val="24"/>
          <w:szCs w:val="24"/>
        </w:rPr>
        <w:t xml:space="preserve"> </w:t>
      </w:r>
      <w:r w:rsidR="007D0DE9">
        <w:rPr>
          <w:rFonts w:ascii="Times New Roman" w:hAnsi="Times New Roman" w:cs="Times New Roman"/>
          <w:sz w:val="24"/>
          <w:szCs w:val="24"/>
        </w:rPr>
        <w:t xml:space="preserve">e glorioso </w:t>
      </w:r>
      <w:r w:rsidR="005838D2">
        <w:rPr>
          <w:rFonts w:ascii="Times New Roman" w:hAnsi="Times New Roman" w:cs="Times New Roman"/>
          <w:sz w:val="24"/>
          <w:szCs w:val="24"/>
        </w:rPr>
        <w:t>de</w:t>
      </w:r>
      <w:r w:rsidR="00111B3D">
        <w:rPr>
          <w:rFonts w:ascii="Times New Roman" w:hAnsi="Times New Roman" w:cs="Times New Roman"/>
          <w:sz w:val="24"/>
          <w:szCs w:val="24"/>
        </w:rPr>
        <w:t>lla</w:t>
      </w:r>
      <w:r w:rsidR="005838D2">
        <w:rPr>
          <w:rFonts w:ascii="Times New Roman" w:hAnsi="Times New Roman" w:cs="Times New Roman"/>
          <w:sz w:val="24"/>
          <w:szCs w:val="24"/>
        </w:rPr>
        <w:t xml:space="preserve"> </w:t>
      </w:r>
      <w:r w:rsidR="00111B3D">
        <w:rPr>
          <w:rFonts w:ascii="Times New Roman" w:hAnsi="Times New Roman" w:cs="Times New Roman"/>
          <w:sz w:val="24"/>
          <w:szCs w:val="24"/>
        </w:rPr>
        <w:t>nazione</w:t>
      </w:r>
      <w:r w:rsidR="00111B3D" w:rsidRPr="00111B3D">
        <w:rPr>
          <w:rFonts w:ascii="Times New Roman" w:hAnsi="Times New Roman" w:cs="Times New Roman"/>
          <w:sz w:val="24"/>
          <w:szCs w:val="24"/>
        </w:rPr>
        <w:t xml:space="preserve"> </w:t>
      </w:r>
      <w:r w:rsidR="00111B3D">
        <w:rPr>
          <w:rFonts w:ascii="Times New Roman" w:hAnsi="Times New Roman" w:cs="Times New Roman"/>
          <w:sz w:val="24"/>
          <w:szCs w:val="24"/>
        </w:rPr>
        <w:t>stessa</w:t>
      </w:r>
      <w:r w:rsidR="00AF0BA1">
        <w:rPr>
          <w:rFonts w:ascii="Times New Roman" w:hAnsi="Times New Roman" w:cs="Times New Roman"/>
          <w:sz w:val="24"/>
          <w:szCs w:val="24"/>
        </w:rPr>
        <w:t>.</w:t>
      </w:r>
      <w:r w:rsidR="00005329">
        <w:rPr>
          <w:rFonts w:ascii="Times New Roman" w:hAnsi="Times New Roman" w:cs="Times New Roman"/>
          <w:sz w:val="24"/>
          <w:szCs w:val="24"/>
        </w:rPr>
        <w:t xml:space="preserve"> La carica di antiquario</w:t>
      </w:r>
      <w:r w:rsidR="003A7FA1">
        <w:rPr>
          <w:rFonts w:ascii="Times New Roman" w:hAnsi="Times New Roman" w:cs="Times New Roman"/>
          <w:sz w:val="24"/>
          <w:szCs w:val="24"/>
        </w:rPr>
        <w:t xml:space="preserve">, non a caso, venne affidata all’esoterista e consigliere reale </w:t>
      </w:r>
      <w:r w:rsidR="00BE4357">
        <w:rPr>
          <w:rFonts w:ascii="Times New Roman" w:hAnsi="Times New Roman" w:cs="Times New Roman"/>
          <w:sz w:val="24"/>
          <w:szCs w:val="24"/>
        </w:rPr>
        <w:t>Johannes Bureus</w:t>
      </w:r>
      <w:r w:rsidR="002641EB">
        <w:rPr>
          <w:rFonts w:ascii="Times New Roman" w:hAnsi="Times New Roman" w:cs="Times New Roman"/>
          <w:sz w:val="24"/>
          <w:szCs w:val="24"/>
        </w:rPr>
        <w:t xml:space="preserve"> (fig. 3)</w:t>
      </w:r>
      <w:r w:rsidR="00BE4357">
        <w:rPr>
          <w:rFonts w:ascii="Times New Roman" w:hAnsi="Times New Roman" w:cs="Times New Roman"/>
          <w:sz w:val="24"/>
          <w:szCs w:val="24"/>
        </w:rPr>
        <w:t xml:space="preserve">, </w:t>
      </w:r>
      <w:r w:rsidR="003A7FA1">
        <w:rPr>
          <w:rFonts w:ascii="Times New Roman" w:hAnsi="Times New Roman" w:cs="Times New Roman"/>
          <w:sz w:val="24"/>
          <w:szCs w:val="24"/>
        </w:rPr>
        <w:t xml:space="preserve">cercatore peripatetico </w:t>
      </w:r>
      <w:r w:rsidR="00E03955">
        <w:rPr>
          <w:rFonts w:ascii="Times New Roman" w:hAnsi="Times New Roman" w:cs="Times New Roman"/>
          <w:sz w:val="24"/>
          <w:szCs w:val="24"/>
        </w:rPr>
        <w:t xml:space="preserve">che aveva speso gran parte della sua vita a caccia di antiche iscrizioni runiche </w:t>
      </w:r>
      <w:r w:rsidR="00111B3D">
        <w:rPr>
          <w:rFonts w:ascii="Times New Roman" w:hAnsi="Times New Roman" w:cs="Times New Roman"/>
          <w:sz w:val="24"/>
          <w:szCs w:val="24"/>
        </w:rPr>
        <w:t xml:space="preserve">nella penisola scandinava, utili a </w:t>
      </w:r>
      <w:r w:rsidR="005C1FEA">
        <w:rPr>
          <w:rFonts w:ascii="Times New Roman" w:hAnsi="Times New Roman" w:cs="Times New Roman"/>
          <w:sz w:val="24"/>
          <w:szCs w:val="24"/>
        </w:rPr>
        <w:t>decifrare</w:t>
      </w:r>
      <w:r w:rsidR="00111B3D">
        <w:rPr>
          <w:rFonts w:ascii="Times New Roman" w:hAnsi="Times New Roman" w:cs="Times New Roman"/>
          <w:sz w:val="24"/>
          <w:szCs w:val="24"/>
        </w:rPr>
        <w:t xml:space="preserve"> quello che riteneva essere </w:t>
      </w:r>
      <w:r w:rsidR="005C1FEA">
        <w:rPr>
          <w:rFonts w:ascii="Times New Roman" w:hAnsi="Times New Roman" w:cs="Times New Roman"/>
          <w:sz w:val="24"/>
          <w:szCs w:val="24"/>
        </w:rPr>
        <w:t>“l’alfabeto più antico del mondo” –</w:t>
      </w:r>
      <w:r w:rsidR="00111B3D">
        <w:rPr>
          <w:rFonts w:ascii="Times New Roman" w:hAnsi="Times New Roman" w:cs="Times New Roman"/>
          <w:sz w:val="24"/>
          <w:szCs w:val="24"/>
        </w:rPr>
        <w:t xml:space="preserve"> le rune </w:t>
      </w:r>
      <w:r w:rsidR="00E03955">
        <w:rPr>
          <w:rFonts w:ascii="Times New Roman" w:hAnsi="Times New Roman" w:cs="Times New Roman"/>
          <w:sz w:val="24"/>
          <w:szCs w:val="24"/>
        </w:rPr>
        <w:t>dei Goti</w:t>
      </w:r>
      <w:r w:rsidR="000975DE">
        <w:rPr>
          <w:rFonts w:ascii="Times New Roman" w:hAnsi="Times New Roman" w:cs="Times New Roman"/>
          <w:sz w:val="24"/>
          <w:szCs w:val="24"/>
        </w:rPr>
        <w:t>,</w:t>
      </w:r>
      <w:r w:rsidR="00111B3D">
        <w:rPr>
          <w:rFonts w:ascii="Times New Roman" w:hAnsi="Times New Roman" w:cs="Times New Roman"/>
          <w:sz w:val="24"/>
          <w:szCs w:val="24"/>
        </w:rPr>
        <w:t xml:space="preserve"> </w:t>
      </w:r>
      <w:r w:rsidR="000975DE">
        <w:rPr>
          <w:rFonts w:ascii="Times New Roman" w:hAnsi="Times New Roman" w:cs="Times New Roman"/>
          <w:sz w:val="24"/>
          <w:szCs w:val="24"/>
        </w:rPr>
        <w:t>appunto.</w:t>
      </w:r>
      <w:r w:rsidR="00EE4E17">
        <w:rPr>
          <w:rFonts w:ascii="Times New Roman" w:hAnsi="Times New Roman" w:cs="Times New Roman"/>
          <w:sz w:val="24"/>
          <w:szCs w:val="24"/>
        </w:rPr>
        <w:t xml:space="preserve"> </w:t>
      </w:r>
      <w:r w:rsidR="003A7FA1">
        <w:rPr>
          <w:rFonts w:ascii="Times New Roman" w:hAnsi="Times New Roman" w:cs="Times New Roman"/>
          <w:sz w:val="24"/>
          <w:szCs w:val="24"/>
        </w:rPr>
        <w:t xml:space="preserve">In poco tempo Bureus </w:t>
      </w:r>
      <w:r w:rsidR="00471897">
        <w:rPr>
          <w:rFonts w:ascii="Times New Roman" w:hAnsi="Times New Roman" w:cs="Times New Roman"/>
          <w:sz w:val="24"/>
          <w:szCs w:val="24"/>
        </w:rPr>
        <w:t>e i suoi due assistenti riuscirono</w:t>
      </w:r>
      <w:r w:rsidR="003A7FA1">
        <w:rPr>
          <w:rFonts w:ascii="Times New Roman" w:hAnsi="Times New Roman" w:cs="Times New Roman"/>
          <w:sz w:val="24"/>
          <w:szCs w:val="24"/>
        </w:rPr>
        <w:t xml:space="preserve"> a censire,</w:t>
      </w:r>
      <w:r w:rsidR="003A7FA1" w:rsidRPr="003A7FA1">
        <w:rPr>
          <w:rFonts w:ascii="Times New Roman" w:hAnsi="Times New Roman" w:cs="Times New Roman"/>
          <w:sz w:val="24"/>
          <w:szCs w:val="24"/>
        </w:rPr>
        <w:t xml:space="preserve"> </w:t>
      </w:r>
      <w:r w:rsidR="003A7FA1">
        <w:rPr>
          <w:rFonts w:ascii="Times New Roman" w:hAnsi="Times New Roman" w:cs="Times New Roman"/>
          <w:sz w:val="24"/>
          <w:szCs w:val="24"/>
        </w:rPr>
        <w:t xml:space="preserve">catalogare e interpretare </w:t>
      </w:r>
      <w:r w:rsidR="00471897">
        <w:rPr>
          <w:rFonts w:ascii="Times New Roman" w:hAnsi="Times New Roman" w:cs="Times New Roman"/>
          <w:sz w:val="24"/>
          <w:szCs w:val="24"/>
        </w:rPr>
        <w:t>oltre u</w:t>
      </w:r>
      <w:r w:rsidR="0031263C">
        <w:rPr>
          <w:rFonts w:ascii="Times New Roman" w:hAnsi="Times New Roman" w:cs="Times New Roman"/>
          <w:sz w:val="24"/>
          <w:szCs w:val="24"/>
        </w:rPr>
        <w:t xml:space="preserve">n quarto delle </w:t>
      </w:r>
      <w:r w:rsidR="00111B3D">
        <w:rPr>
          <w:rFonts w:ascii="Times New Roman" w:hAnsi="Times New Roman" w:cs="Times New Roman"/>
          <w:sz w:val="24"/>
          <w:szCs w:val="24"/>
        </w:rPr>
        <w:t>epigrafi</w:t>
      </w:r>
      <w:r w:rsidR="0031263C">
        <w:rPr>
          <w:rFonts w:ascii="Times New Roman" w:hAnsi="Times New Roman" w:cs="Times New Roman"/>
          <w:sz w:val="24"/>
          <w:szCs w:val="24"/>
        </w:rPr>
        <w:t xml:space="preserve"> </w:t>
      </w:r>
      <w:r w:rsidR="00111B3D">
        <w:rPr>
          <w:rFonts w:ascii="Times New Roman" w:hAnsi="Times New Roman" w:cs="Times New Roman"/>
          <w:sz w:val="24"/>
          <w:szCs w:val="24"/>
        </w:rPr>
        <w:t xml:space="preserve">runiche </w:t>
      </w:r>
      <w:r w:rsidR="0031263C">
        <w:rPr>
          <w:rFonts w:ascii="Times New Roman" w:hAnsi="Times New Roman" w:cs="Times New Roman"/>
          <w:sz w:val="24"/>
          <w:szCs w:val="24"/>
        </w:rPr>
        <w:t xml:space="preserve">note </w:t>
      </w:r>
      <w:r w:rsidR="003A7FA1">
        <w:rPr>
          <w:rFonts w:ascii="Times New Roman" w:hAnsi="Times New Roman" w:cs="Times New Roman"/>
          <w:sz w:val="24"/>
          <w:szCs w:val="24"/>
        </w:rPr>
        <w:t xml:space="preserve">tuttora sul territorio svedese, </w:t>
      </w:r>
      <w:r w:rsidR="009D3D29">
        <w:rPr>
          <w:rFonts w:ascii="Times New Roman" w:hAnsi="Times New Roman" w:cs="Times New Roman"/>
          <w:sz w:val="24"/>
          <w:szCs w:val="24"/>
        </w:rPr>
        <w:t>e a dar scopo a</w:t>
      </w:r>
      <w:r w:rsidR="0069553A">
        <w:rPr>
          <w:rFonts w:ascii="Times New Roman" w:hAnsi="Times New Roman" w:cs="Times New Roman"/>
          <w:sz w:val="24"/>
          <w:szCs w:val="24"/>
        </w:rPr>
        <w:t>d un’</w:t>
      </w:r>
      <w:r w:rsidR="007D0DE9">
        <w:rPr>
          <w:rFonts w:ascii="Times New Roman" w:hAnsi="Times New Roman" w:cs="Times New Roman"/>
          <w:sz w:val="24"/>
          <w:szCs w:val="24"/>
        </w:rPr>
        <w:t>inedita</w:t>
      </w:r>
      <w:r w:rsidR="009D3D29">
        <w:rPr>
          <w:rFonts w:ascii="Times New Roman" w:hAnsi="Times New Roman" w:cs="Times New Roman"/>
          <w:sz w:val="24"/>
          <w:szCs w:val="24"/>
        </w:rPr>
        <w:t xml:space="preserve"> istituzione archeologica </w:t>
      </w:r>
      <w:r w:rsidR="007D0DE9">
        <w:rPr>
          <w:rFonts w:ascii="Times New Roman" w:hAnsi="Times New Roman" w:cs="Times New Roman"/>
          <w:sz w:val="24"/>
          <w:szCs w:val="24"/>
        </w:rPr>
        <w:t>impegnata</w:t>
      </w:r>
      <w:r w:rsidR="009D3D29">
        <w:rPr>
          <w:rFonts w:ascii="Times New Roman" w:hAnsi="Times New Roman" w:cs="Times New Roman"/>
          <w:sz w:val="24"/>
          <w:szCs w:val="24"/>
        </w:rPr>
        <w:t xml:space="preserve"> più </w:t>
      </w:r>
      <w:r w:rsidR="007D0DE9">
        <w:rPr>
          <w:rFonts w:ascii="Times New Roman" w:hAnsi="Times New Roman" w:cs="Times New Roman"/>
          <w:sz w:val="24"/>
          <w:szCs w:val="24"/>
        </w:rPr>
        <w:t xml:space="preserve">nella ricognizione </w:t>
      </w:r>
      <w:r w:rsidR="00DE648B">
        <w:rPr>
          <w:rFonts w:ascii="Times New Roman" w:hAnsi="Times New Roman" w:cs="Times New Roman"/>
          <w:sz w:val="24"/>
          <w:szCs w:val="24"/>
        </w:rPr>
        <w:t xml:space="preserve">e nella conoscenza </w:t>
      </w:r>
      <w:r w:rsidR="007D0DE9">
        <w:rPr>
          <w:rFonts w:ascii="Times New Roman" w:hAnsi="Times New Roman" w:cs="Times New Roman"/>
          <w:sz w:val="24"/>
          <w:szCs w:val="24"/>
        </w:rPr>
        <w:t>dei beni</w:t>
      </w:r>
      <w:r w:rsidR="009D3D29">
        <w:rPr>
          <w:rFonts w:ascii="Times New Roman" w:hAnsi="Times New Roman" w:cs="Times New Roman"/>
          <w:sz w:val="24"/>
          <w:szCs w:val="24"/>
        </w:rPr>
        <w:t xml:space="preserve"> </w:t>
      </w:r>
      <w:r w:rsidR="00111B3D">
        <w:rPr>
          <w:rFonts w:ascii="Times New Roman" w:hAnsi="Times New Roman" w:cs="Times New Roman"/>
          <w:sz w:val="24"/>
          <w:szCs w:val="24"/>
        </w:rPr>
        <w:t xml:space="preserve">locali </w:t>
      </w:r>
      <w:r w:rsidR="009D3D29">
        <w:rPr>
          <w:rFonts w:ascii="Times New Roman" w:hAnsi="Times New Roman" w:cs="Times New Roman"/>
          <w:sz w:val="24"/>
          <w:szCs w:val="24"/>
        </w:rPr>
        <w:t xml:space="preserve">che non </w:t>
      </w:r>
      <w:r w:rsidR="00BF360D">
        <w:rPr>
          <w:rFonts w:ascii="Times New Roman" w:hAnsi="Times New Roman" w:cs="Times New Roman"/>
          <w:sz w:val="24"/>
          <w:szCs w:val="24"/>
        </w:rPr>
        <w:t>nella pubblicazione, spesso a</w:t>
      </w:r>
      <w:r w:rsidR="001A25A8">
        <w:rPr>
          <w:rFonts w:ascii="Times New Roman" w:hAnsi="Times New Roman" w:cs="Times New Roman"/>
          <w:sz w:val="24"/>
          <w:szCs w:val="24"/>
        </w:rPr>
        <w:t>stratta, di leggi e regolamenti</w:t>
      </w:r>
      <w:r w:rsidR="00DC6B4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9C7AB2">
        <w:rPr>
          <w:rFonts w:ascii="Times New Roman" w:hAnsi="Times New Roman" w:cs="Times New Roman"/>
          <w:sz w:val="24"/>
          <w:szCs w:val="24"/>
        </w:rPr>
        <w:t xml:space="preserve"> </w:t>
      </w:r>
      <w:r w:rsidR="006C2550" w:rsidRPr="006C2550">
        <w:rPr>
          <w:rFonts w:ascii="Times New Roman" w:hAnsi="Times New Roman" w:cs="Times New Roman"/>
          <w:sz w:val="24"/>
          <w:szCs w:val="24"/>
        </w:rPr>
        <w:t>Il successo di tale impresa</w:t>
      </w:r>
      <w:r w:rsidR="00B417AF">
        <w:rPr>
          <w:rFonts w:ascii="Times New Roman" w:hAnsi="Times New Roman" w:cs="Times New Roman"/>
          <w:sz w:val="24"/>
          <w:szCs w:val="24"/>
        </w:rPr>
        <w:t xml:space="preserve"> giungeva</w:t>
      </w:r>
      <w:r w:rsidR="006C2550" w:rsidRPr="006C2550">
        <w:rPr>
          <w:rFonts w:ascii="Times New Roman" w:hAnsi="Times New Roman" w:cs="Times New Roman"/>
          <w:sz w:val="24"/>
          <w:szCs w:val="24"/>
        </w:rPr>
        <w:t xml:space="preserve"> </w:t>
      </w:r>
      <w:r w:rsidR="00B417AF">
        <w:rPr>
          <w:rFonts w:ascii="Times New Roman" w:hAnsi="Times New Roman" w:cs="Times New Roman"/>
          <w:sz w:val="24"/>
          <w:szCs w:val="24"/>
        </w:rPr>
        <w:t>tra l’altro</w:t>
      </w:r>
      <w:r w:rsidR="00B417AF" w:rsidRPr="006C2550">
        <w:rPr>
          <w:rFonts w:ascii="Times New Roman" w:hAnsi="Times New Roman" w:cs="Times New Roman"/>
          <w:sz w:val="24"/>
          <w:szCs w:val="24"/>
        </w:rPr>
        <w:t xml:space="preserve"> </w:t>
      </w:r>
      <w:r w:rsidR="006C2550" w:rsidRPr="006C2550">
        <w:rPr>
          <w:rFonts w:ascii="Times New Roman" w:hAnsi="Times New Roman" w:cs="Times New Roman"/>
          <w:sz w:val="24"/>
          <w:szCs w:val="24"/>
        </w:rPr>
        <w:t>ad avvalorare</w:t>
      </w:r>
      <w:r w:rsidR="006C2550">
        <w:rPr>
          <w:rFonts w:ascii="Times New Roman" w:hAnsi="Times New Roman" w:cs="Times New Roman"/>
          <w:sz w:val="24"/>
          <w:szCs w:val="24"/>
        </w:rPr>
        <w:t xml:space="preserve"> </w:t>
      </w:r>
      <w:r w:rsidR="00B417AF">
        <w:rPr>
          <w:rFonts w:ascii="Times New Roman" w:hAnsi="Times New Roman" w:cs="Times New Roman"/>
          <w:sz w:val="24"/>
          <w:szCs w:val="24"/>
        </w:rPr>
        <w:t>l</w:t>
      </w:r>
      <w:r w:rsidR="009C7AB2">
        <w:rPr>
          <w:rFonts w:ascii="Times New Roman" w:hAnsi="Times New Roman" w:cs="Times New Roman"/>
          <w:sz w:val="24"/>
          <w:szCs w:val="24"/>
        </w:rPr>
        <w:t>a rivincita culturale della corona svedese sull</w:t>
      </w:r>
      <w:r w:rsidR="0035378D">
        <w:rPr>
          <w:rFonts w:ascii="Times New Roman" w:hAnsi="Times New Roman" w:cs="Times New Roman"/>
          <w:sz w:val="24"/>
          <w:szCs w:val="24"/>
        </w:rPr>
        <w:t>a nazione</w:t>
      </w:r>
      <w:r w:rsidR="009C7AB2">
        <w:rPr>
          <w:rFonts w:ascii="Times New Roman" w:hAnsi="Times New Roman" w:cs="Times New Roman"/>
          <w:sz w:val="24"/>
          <w:szCs w:val="24"/>
        </w:rPr>
        <w:t xml:space="preserve"> </w:t>
      </w:r>
      <w:r w:rsidR="0035378D">
        <w:rPr>
          <w:rFonts w:ascii="Times New Roman" w:hAnsi="Times New Roman" w:cs="Times New Roman"/>
          <w:sz w:val="24"/>
          <w:szCs w:val="24"/>
        </w:rPr>
        <w:t>concorrente che, più di ogni altra</w:t>
      </w:r>
      <w:r w:rsidR="009C7AB2">
        <w:rPr>
          <w:rFonts w:ascii="Times New Roman" w:hAnsi="Times New Roman" w:cs="Times New Roman"/>
          <w:sz w:val="24"/>
          <w:szCs w:val="24"/>
        </w:rPr>
        <w:t xml:space="preserve">, rappresentava </w:t>
      </w:r>
      <w:r w:rsidR="0035378D">
        <w:rPr>
          <w:rFonts w:ascii="Times New Roman" w:hAnsi="Times New Roman" w:cs="Times New Roman"/>
          <w:sz w:val="24"/>
          <w:szCs w:val="24"/>
        </w:rPr>
        <w:t xml:space="preserve">al momento </w:t>
      </w:r>
      <w:r w:rsidR="009C7AB2">
        <w:rPr>
          <w:rFonts w:ascii="Times New Roman" w:hAnsi="Times New Roman" w:cs="Times New Roman"/>
          <w:sz w:val="24"/>
          <w:szCs w:val="24"/>
        </w:rPr>
        <w:t xml:space="preserve">un </w:t>
      </w:r>
      <w:r w:rsidR="0035378D">
        <w:rPr>
          <w:rFonts w:ascii="Times New Roman" w:hAnsi="Times New Roman" w:cs="Times New Roman"/>
          <w:sz w:val="24"/>
          <w:szCs w:val="24"/>
        </w:rPr>
        <w:t>pericolo</w:t>
      </w:r>
      <w:r w:rsidR="009C7AB2">
        <w:rPr>
          <w:rFonts w:ascii="Times New Roman" w:hAnsi="Times New Roman" w:cs="Times New Roman"/>
          <w:sz w:val="24"/>
          <w:szCs w:val="24"/>
        </w:rPr>
        <w:t xml:space="preserve"> e </w:t>
      </w:r>
      <w:r w:rsidR="00866706">
        <w:rPr>
          <w:rFonts w:ascii="Times New Roman" w:hAnsi="Times New Roman" w:cs="Times New Roman"/>
          <w:sz w:val="24"/>
          <w:szCs w:val="24"/>
        </w:rPr>
        <w:t xml:space="preserve">un avversario </w:t>
      </w:r>
      <w:r w:rsidR="0035378D">
        <w:rPr>
          <w:rFonts w:ascii="Times New Roman" w:hAnsi="Times New Roman" w:cs="Times New Roman"/>
          <w:sz w:val="24"/>
          <w:szCs w:val="24"/>
        </w:rPr>
        <w:t>temibil</w:t>
      </w:r>
      <w:r w:rsidR="00B034AD">
        <w:rPr>
          <w:rFonts w:ascii="Times New Roman" w:hAnsi="Times New Roman" w:cs="Times New Roman"/>
          <w:sz w:val="24"/>
          <w:szCs w:val="24"/>
        </w:rPr>
        <w:t>i</w:t>
      </w:r>
      <w:r w:rsidR="0035378D">
        <w:rPr>
          <w:rFonts w:ascii="Times New Roman" w:hAnsi="Times New Roman" w:cs="Times New Roman"/>
          <w:sz w:val="24"/>
          <w:szCs w:val="24"/>
        </w:rPr>
        <w:t xml:space="preserve"> </w:t>
      </w:r>
      <w:r w:rsidR="00866706">
        <w:rPr>
          <w:rFonts w:ascii="Times New Roman" w:hAnsi="Times New Roman" w:cs="Times New Roman"/>
          <w:sz w:val="24"/>
          <w:szCs w:val="24"/>
        </w:rPr>
        <w:t>– la Danimarca.</w:t>
      </w:r>
      <w:r w:rsidR="006C2550">
        <w:rPr>
          <w:rFonts w:ascii="Times New Roman" w:hAnsi="Times New Roman" w:cs="Times New Roman"/>
          <w:sz w:val="24"/>
          <w:szCs w:val="24"/>
        </w:rPr>
        <w:t xml:space="preserve"> L’</w:t>
      </w:r>
      <w:r w:rsidR="00866706">
        <w:rPr>
          <w:rFonts w:ascii="Times New Roman" w:hAnsi="Times New Roman" w:cs="Times New Roman"/>
          <w:sz w:val="24"/>
          <w:szCs w:val="24"/>
        </w:rPr>
        <w:t>aperto scontro diplomatico</w:t>
      </w:r>
      <w:r w:rsidR="006C2550">
        <w:rPr>
          <w:rFonts w:ascii="Times New Roman" w:hAnsi="Times New Roman" w:cs="Times New Roman"/>
          <w:sz w:val="24"/>
          <w:szCs w:val="24"/>
        </w:rPr>
        <w:t xml:space="preserve"> tra le d</w:t>
      </w:r>
      <w:r w:rsidR="00B417AF">
        <w:rPr>
          <w:rFonts w:ascii="Times New Roman" w:hAnsi="Times New Roman" w:cs="Times New Roman"/>
          <w:sz w:val="24"/>
          <w:szCs w:val="24"/>
        </w:rPr>
        <w:t xml:space="preserve">ue </w:t>
      </w:r>
      <w:r w:rsidR="006C2550">
        <w:rPr>
          <w:rFonts w:ascii="Times New Roman" w:hAnsi="Times New Roman" w:cs="Times New Roman"/>
          <w:sz w:val="24"/>
          <w:szCs w:val="24"/>
        </w:rPr>
        <w:t xml:space="preserve">monarchie </w:t>
      </w:r>
      <w:r w:rsidR="00866706">
        <w:rPr>
          <w:rFonts w:ascii="Times New Roman" w:hAnsi="Times New Roman" w:cs="Times New Roman"/>
          <w:sz w:val="24"/>
          <w:szCs w:val="24"/>
        </w:rPr>
        <w:t xml:space="preserve">avrebbe </w:t>
      </w:r>
      <w:r w:rsidR="006C2550">
        <w:rPr>
          <w:rFonts w:ascii="Times New Roman" w:hAnsi="Times New Roman" w:cs="Times New Roman"/>
          <w:sz w:val="24"/>
          <w:szCs w:val="24"/>
        </w:rPr>
        <w:t xml:space="preserve">trovato </w:t>
      </w:r>
      <w:r w:rsidR="00866706">
        <w:rPr>
          <w:rFonts w:ascii="Times New Roman" w:hAnsi="Times New Roman" w:cs="Times New Roman"/>
          <w:sz w:val="24"/>
          <w:szCs w:val="24"/>
        </w:rPr>
        <w:t xml:space="preserve">soluzione solamente </w:t>
      </w:r>
      <w:r w:rsidR="00B417AF">
        <w:rPr>
          <w:rFonts w:ascii="Times New Roman" w:hAnsi="Times New Roman" w:cs="Times New Roman"/>
          <w:sz w:val="24"/>
          <w:szCs w:val="24"/>
        </w:rPr>
        <w:t xml:space="preserve">dopo Pace di Vestfalia, </w:t>
      </w:r>
      <w:r w:rsidR="00866706">
        <w:rPr>
          <w:rFonts w:ascii="Times New Roman" w:hAnsi="Times New Roman" w:cs="Times New Roman"/>
          <w:sz w:val="24"/>
          <w:szCs w:val="24"/>
        </w:rPr>
        <w:t xml:space="preserve">con il predominio della Svezia sul Mar Baltico: </w:t>
      </w:r>
      <w:r w:rsidR="008B571C">
        <w:rPr>
          <w:rFonts w:ascii="Times New Roman" w:hAnsi="Times New Roman" w:cs="Times New Roman"/>
          <w:sz w:val="24"/>
          <w:szCs w:val="24"/>
        </w:rPr>
        <w:t xml:space="preserve">nel frattempo, dunque, </w:t>
      </w:r>
      <w:r w:rsidR="00866706">
        <w:rPr>
          <w:rFonts w:ascii="Times New Roman" w:hAnsi="Times New Roman" w:cs="Times New Roman"/>
          <w:sz w:val="24"/>
          <w:szCs w:val="24"/>
        </w:rPr>
        <w:t>la creazione di un’immagine e di una dignità storica adatta al</w:t>
      </w:r>
      <w:r w:rsidR="00CD56BF">
        <w:rPr>
          <w:rFonts w:ascii="Times New Roman" w:hAnsi="Times New Roman" w:cs="Times New Roman"/>
          <w:sz w:val="24"/>
          <w:szCs w:val="24"/>
        </w:rPr>
        <w:t xml:space="preserve"> </w:t>
      </w:r>
      <w:r w:rsidR="00866706">
        <w:rPr>
          <w:rFonts w:ascii="Times New Roman" w:hAnsi="Times New Roman" w:cs="Times New Roman"/>
          <w:sz w:val="24"/>
          <w:szCs w:val="24"/>
        </w:rPr>
        <w:t>ruolo politico</w:t>
      </w:r>
      <w:r w:rsidR="007709F9">
        <w:rPr>
          <w:rFonts w:ascii="Times New Roman" w:hAnsi="Times New Roman" w:cs="Times New Roman"/>
          <w:sz w:val="24"/>
          <w:szCs w:val="24"/>
        </w:rPr>
        <w:t xml:space="preserve"> </w:t>
      </w:r>
      <w:r w:rsidR="0035378D">
        <w:rPr>
          <w:rFonts w:ascii="Times New Roman" w:hAnsi="Times New Roman" w:cs="Times New Roman"/>
          <w:sz w:val="24"/>
          <w:szCs w:val="24"/>
        </w:rPr>
        <w:t>anelato</w:t>
      </w:r>
      <w:r w:rsidR="00CD56BF">
        <w:rPr>
          <w:rFonts w:ascii="Times New Roman" w:hAnsi="Times New Roman" w:cs="Times New Roman"/>
          <w:sz w:val="24"/>
          <w:szCs w:val="24"/>
        </w:rPr>
        <w:t xml:space="preserve"> costituiva una sfida che passava anche att</w:t>
      </w:r>
      <w:r w:rsidR="001A25A8">
        <w:rPr>
          <w:rFonts w:ascii="Times New Roman" w:hAnsi="Times New Roman" w:cs="Times New Roman"/>
          <w:sz w:val="24"/>
          <w:szCs w:val="24"/>
        </w:rPr>
        <w:t>raverso la ricerca archeologica</w:t>
      </w:r>
      <w:r w:rsidR="00CD56BF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"/>
      </w:r>
      <w:r w:rsidR="001A25A8">
        <w:rPr>
          <w:rFonts w:ascii="Times New Roman" w:hAnsi="Times New Roman" w:cs="Times New Roman"/>
          <w:sz w:val="24"/>
          <w:szCs w:val="24"/>
        </w:rPr>
        <w:t>.</w:t>
      </w:r>
    </w:p>
    <w:p w:rsidR="00DC1A90" w:rsidRDefault="00B417AF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="00984ABB">
        <w:rPr>
          <w:rFonts w:ascii="Times New Roman" w:hAnsi="Times New Roman" w:cs="Times New Roman"/>
          <w:sz w:val="24"/>
          <w:szCs w:val="24"/>
        </w:rPr>
        <w:t xml:space="preserve"> da una parte la costruzione di una storia e un</w:t>
      </w:r>
      <w:r w:rsidR="006C485A">
        <w:rPr>
          <w:rFonts w:ascii="Times New Roman" w:hAnsi="Times New Roman" w:cs="Times New Roman"/>
          <w:sz w:val="24"/>
          <w:szCs w:val="24"/>
        </w:rPr>
        <w:t xml:space="preserve">a cultura </w:t>
      </w:r>
      <w:r w:rsidR="00984ABB">
        <w:rPr>
          <w:rFonts w:ascii="Times New Roman" w:hAnsi="Times New Roman" w:cs="Times New Roman"/>
          <w:sz w:val="24"/>
          <w:szCs w:val="24"/>
        </w:rPr>
        <w:t>nazional</w:t>
      </w:r>
      <w:r w:rsidR="006C485A">
        <w:rPr>
          <w:rFonts w:ascii="Times New Roman" w:hAnsi="Times New Roman" w:cs="Times New Roman"/>
          <w:sz w:val="24"/>
          <w:szCs w:val="24"/>
        </w:rPr>
        <w:t>i</w:t>
      </w:r>
      <w:r w:rsidR="00984ABB">
        <w:rPr>
          <w:rFonts w:ascii="Times New Roman" w:hAnsi="Times New Roman" w:cs="Times New Roman"/>
          <w:sz w:val="24"/>
          <w:szCs w:val="24"/>
        </w:rPr>
        <w:t xml:space="preserve"> p</w:t>
      </w:r>
      <w:r w:rsidR="006C485A">
        <w:rPr>
          <w:rFonts w:ascii="Times New Roman" w:hAnsi="Times New Roman" w:cs="Times New Roman"/>
          <w:sz w:val="24"/>
          <w:szCs w:val="24"/>
        </w:rPr>
        <w:t>rocedeva</w:t>
      </w:r>
      <w:r w:rsidR="00984ABB">
        <w:rPr>
          <w:rFonts w:ascii="Times New Roman" w:hAnsi="Times New Roman" w:cs="Times New Roman"/>
          <w:sz w:val="24"/>
          <w:szCs w:val="24"/>
        </w:rPr>
        <w:t xml:space="preserve"> </w:t>
      </w:r>
      <w:r w:rsidR="005D0F2C">
        <w:rPr>
          <w:rFonts w:ascii="Times New Roman" w:hAnsi="Times New Roman" w:cs="Times New Roman"/>
          <w:sz w:val="24"/>
          <w:szCs w:val="24"/>
        </w:rPr>
        <w:t>per mezzo di</w:t>
      </w:r>
      <w:r w:rsidR="007709F9">
        <w:rPr>
          <w:rFonts w:ascii="Times New Roman" w:hAnsi="Times New Roman" w:cs="Times New Roman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sz w:val="24"/>
          <w:szCs w:val="24"/>
        </w:rPr>
        <w:t>nuov</w:t>
      </w:r>
      <w:r w:rsidR="00381BAB">
        <w:rPr>
          <w:rFonts w:ascii="Times New Roman" w:hAnsi="Times New Roman" w:cs="Times New Roman"/>
          <w:sz w:val="24"/>
          <w:szCs w:val="24"/>
        </w:rPr>
        <w:t>e</w:t>
      </w:r>
      <w:r w:rsidR="00E45C06">
        <w:rPr>
          <w:rFonts w:ascii="Times New Roman" w:hAnsi="Times New Roman" w:cs="Times New Roman"/>
          <w:sz w:val="24"/>
          <w:szCs w:val="24"/>
        </w:rPr>
        <w:t xml:space="preserve"> </w:t>
      </w:r>
      <w:r w:rsidR="00BF360D">
        <w:rPr>
          <w:rFonts w:ascii="Times New Roman" w:hAnsi="Times New Roman" w:cs="Times New Roman"/>
          <w:sz w:val="24"/>
          <w:szCs w:val="24"/>
        </w:rPr>
        <w:t xml:space="preserve">istituzioni ed </w:t>
      </w:r>
      <w:r w:rsidR="00E45C06">
        <w:rPr>
          <w:rFonts w:ascii="Times New Roman" w:hAnsi="Times New Roman" w:cs="Times New Roman"/>
          <w:sz w:val="24"/>
          <w:szCs w:val="24"/>
        </w:rPr>
        <w:t xml:space="preserve">indagini </w:t>
      </w:r>
      <w:r w:rsidR="00BF360D">
        <w:rPr>
          <w:rFonts w:ascii="Times New Roman" w:hAnsi="Times New Roman" w:cs="Times New Roman"/>
          <w:sz w:val="24"/>
          <w:szCs w:val="24"/>
        </w:rPr>
        <w:t>scientifiche</w:t>
      </w:r>
      <w:r w:rsidR="00381BAB">
        <w:rPr>
          <w:rFonts w:ascii="Times New Roman" w:hAnsi="Times New Roman" w:cs="Times New Roman"/>
          <w:sz w:val="24"/>
          <w:szCs w:val="24"/>
        </w:rPr>
        <w:t xml:space="preserve">, </w:t>
      </w:r>
      <w:r w:rsidR="00E45C06">
        <w:rPr>
          <w:rFonts w:ascii="Times New Roman" w:hAnsi="Times New Roman" w:cs="Times New Roman"/>
          <w:sz w:val="24"/>
          <w:szCs w:val="24"/>
        </w:rPr>
        <w:t>dall’altra credito</w:t>
      </w:r>
      <w:r w:rsidR="00A259A2">
        <w:rPr>
          <w:rFonts w:ascii="Times New Roman" w:hAnsi="Times New Roman" w:cs="Times New Roman"/>
          <w:sz w:val="24"/>
          <w:szCs w:val="24"/>
        </w:rPr>
        <w:t xml:space="preserve"> </w:t>
      </w:r>
      <w:r w:rsidR="006C485A">
        <w:rPr>
          <w:rFonts w:ascii="Times New Roman" w:hAnsi="Times New Roman" w:cs="Times New Roman"/>
          <w:sz w:val="24"/>
          <w:szCs w:val="24"/>
        </w:rPr>
        <w:t>crescente veniva acquis</w:t>
      </w:r>
      <w:r w:rsidR="00AE2623">
        <w:rPr>
          <w:rFonts w:ascii="Times New Roman" w:hAnsi="Times New Roman" w:cs="Times New Roman"/>
          <w:sz w:val="24"/>
          <w:szCs w:val="24"/>
        </w:rPr>
        <w:t>it</w:t>
      </w:r>
      <w:r w:rsidR="006C485A">
        <w:rPr>
          <w:rFonts w:ascii="Times New Roman" w:hAnsi="Times New Roman" w:cs="Times New Roman"/>
          <w:sz w:val="24"/>
          <w:szCs w:val="24"/>
        </w:rPr>
        <w:t>o</w:t>
      </w:r>
      <w:r w:rsidR="00E45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anche </w:t>
      </w:r>
      <w:r w:rsidR="00AE2623">
        <w:rPr>
          <w:rFonts w:ascii="Times New Roman" w:hAnsi="Times New Roman" w:cs="Times New Roman"/>
          <w:sz w:val="24"/>
          <w:szCs w:val="24"/>
        </w:rPr>
        <w:t xml:space="preserve">da </w:t>
      </w:r>
      <w:r w:rsidR="006C485A">
        <w:rPr>
          <w:rFonts w:ascii="Times New Roman" w:hAnsi="Times New Roman" w:cs="Times New Roman"/>
          <w:sz w:val="24"/>
          <w:szCs w:val="24"/>
        </w:rPr>
        <w:t>que</w:t>
      </w:r>
      <w:r w:rsidR="00A259A2">
        <w:rPr>
          <w:rFonts w:ascii="Times New Roman" w:hAnsi="Times New Roman" w:cs="Times New Roman"/>
          <w:sz w:val="24"/>
          <w:szCs w:val="24"/>
        </w:rPr>
        <w:t>l movimento</w:t>
      </w:r>
      <w:r w:rsidR="00E45C06">
        <w:rPr>
          <w:rFonts w:ascii="Times New Roman" w:hAnsi="Times New Roman" w:cs="Times New Roman"/>
          <w:sz w:val="24"/>
          <w:szCs w:val="24"/>
        </w:rPr>
        <w:t>,</w:t>
      </w:r>
      <w:r w:rsidR="00A259A2">
        <w:rPr>
          <w:rFonts w:ascii="Times New Roman" w:hAnsi="Times New Roman" w:cs="Times New Roman"/>
          <w:sz w:val="24"/>
          <w:szCs w:val="24"/>
        </w:rPr>
        <w:t xml:space="preserve"> </w:t>
      </w:r>
      <w:r w:rsidR="00C32463">
        <w:rPr>
          <w:rFonts w:ascii="Times New Roman" w:hAnsi="Times New Roman" w:cs="Times New Roman"/>
          <w:sz w:val="24"/>
          <w:szCs w:val="24"/>
        </w:rPr>
        <w:t>nutrito di</w:t>
      </w:r>
      <w:r w:rsidR="00E45C06">
        <w:rPr>
          <w:rFonts w:ascii="Times New Roman" w:hAnsi="Times New Roman" w:cs="Times New Roman"/>
          <w:sz w:val="24"/>
          <w:szCs w:val="24"/>
        </w:rPr>
        <w:t xml:space="preserve"> fantas</w:t>
      </w:r>
      <w:r w:rsidR="00C32463">
        <w:rPr>
          <w:rFonts w:ascii="Times New Roman" w:hAnsi="Times New Roman" w:cs="Times New Roman"/>
          <w:sz w:val="24"/>
          <w:szCs w:val="24"/>
        </w:rPr>
        <w:t>ie</w:t>
      </w:r>
      <w:r w:rsidR="00E45C06">
        <w:rPr>
          <w:rFonts w:ascii="Times New Roman" w:hAnsi="Times New Roman" w:cs="Times New Roman"/>
          <w:sz w:val="24"/>
          <w:szCs w:val="24"/>
        </w:rPr>
        <w:t xml:space="preserve"> e leggend</w:t>
      </w:r>
      <w:r w:rsidR="00C32463">
        <w:rPr>
          <w:rFonts w:ascii="Times New Roman" w:hAnsi="Times New Roman" w:cs="Times New Roman"/>
          <w:sz w:val="24"/>
          <w:szCs w:val="24"/>
        </w:rPr>
        <w:t>e</w:t>
      </w:r>
      <w:r w:rsidR="00E45C06">
        <w:rPr>
          <w:rFonts w:ascii="Times New Roman" w:hAnsi="Times New Roman" w:cs="Times New Roman"/>
          <w:sz w:val="24"/>
          <w:szCs w:val="24"/>
        </w:rPr>
        <w:t xml:space="preserve">, </w:t>
      </w:r>
      <w:r w:rsidR="00984ABB">
        <w:rPr>
          <w:rFonts w:ascii="Times New Roman" w:hAnsi="Times New Roman" w:cs="Times New Roman"/>
          <w:sz w:val="24"/>
          <w:szCs w:val="24"/>
        </w:rPr>
        <w:t>noto</w:t>
      </w:r>
      <w:r w:rsidR="00A259A2">
        <w:rPr>
          <w:rFonts w:ascii="Times New Roman" w:hAnsi="Times New Roman" w:cs="Times New Roman"/>
          <w:sz w:val="24"/>
          <w:szCs w:val="24"/>
        </w:rPr>
        <w:t xml:space="preserve"> come Goticismo</w:t>
      </w:r>
      <w:r w:rsidR="005F1BE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C467A9">
        <w:rPr>
          <w:rFonts w:ascii="Times New Roman" w:hAnsi="Times New Roman" w:cs="Times New Roman"/>
          <w:sz w:val="24"/>
          <w:szCs w:val="24"/>
        </w:rPr>
        <w:t xml:space="preserve"> </w:t>
      </w:r>
      <w:r w:rsidR="00DE07B2">
        <w:rPr>
          <w:rFonts w:ascii="Times New Roman" w:hAnsi="Times New Roman" w:cs="Times New Roman"/>
          <w:sz w:val="24"/>
          <w:szCs w:val="24"/>
        </w:rPr>
        <w:t>Basato</w:t>
      </w:r>
      <w:r w:rsidR="00BD03ED">
        <w:rPr>
          <w:rFonts w:ascii="Times New Roman" w:hAnsi="Times New Roman" w:cs="Times New Roman"/>
          <w:sz w:val="24"/>
          <w:szCs w:val="24"/>
        </w:rPr>
        <w:t xml:space="preserve"> su cronache di origine altomedievale</w:t>
      </w:r>
      <w:r w:rsidR="00DE07B2">
        <w:rPr>
          <w:rFonts w:ascii="Times New Roman" w:hAnsi="Times New Roman" w:cs="Times New Roman"/>
          <w:sz w:val="24"/>
          <w:szCs w:val="24"/>
        </w:rPr>
        <w:t>, tale</w:t>
      </w:r>
      <w:r w:rsidR="00BD03ED">
        <w:rPr>
          <w:rFonts w:ascii="Times New Roman" w:hAnsi="Times New Roman" w:cs="Times New Roman"/>
          <w:sz w:val="24"/>
          <w:szCs w:val="24"/>
        </w:rPr>
        <w:t xml:space="preserve"> </w:t>
      </w:r>
      <w:r w:rsidR="00DE07B2">
        <w:rPr>
          <w:rFonts w:ascii="Times New Roman" w:hAnsi="Times New Roman" w:cs="Times New Roman"/>
          <w:sz w:val="24"/>
          <w:szCs w:val="24"/>
        </w:rPr>
        <w:t>mito</w:t>
      </w:r>
      <w:r w:rsidR="00BD03ED">
        <w:rPr>
          <w:rFonts w:ascii="Times New Roman" w:hAnsi="Times New Roman" w:cs="Times New Roman"/>
          <w:sz w:val="24"/>
          <w:szCs w:val="24"/>
        </w:rPr>
        <w:t xml:space="preserve"> voleva che Goti e Ostrogoti, nobili conquistatori dell’Impero Romano e già </w:t>
      </w:r>
      <w:r w:rsidR="00D241A4">
        <w:rPr>
          <w:rFonts w:ascii="Times New Roman" w:hAnsi="Times New Roman" w:cs="Times New Roman"/>
          <w:sz w:val="24"/>
          <w:szCs w:val="24"/>
        </w:rPr>
        <w:t xml:space="preserve">tra i </w:t>
      </w:r>
      <w:r w:rsidR="00BD03ED">
        <w:rPr>
          <w:rFonts w:ascii="Times New Roman" w:hAnsi="Times New Roman" w:cs="Times New Roman"/>
          <w:sz w:val="24"/>
          <w:szCs w:val="24"/>
        </w:rPr>
        <w:t>vincitori della guerra di Troia, fossero gli antenati diretti del popolo s</w:t>
      </w:r>
      <w:r w:rsidR="00BF14CF">
        <w:rPr>
          <w:rFonts w:ascii="Times New Roman" w:hAnsi="Times New Roman" w:cs="Times New Roman"/>
          <w:sz w:val="24"/>
          <w:szCs w:val="24"/>
        </w:rPr>
        <w:t>vedese</w:t>
      </w:r>
      <w:r w:rsidR="00BD03ED">
        <w:rPr>
          <w:rFonts w:ascii="Times New Roman" w:hAnsi="Times New Roman" w:cs="Times New Roman"/>
          <w:sz w:val="24"/>
          <w:szCs w:val="24"/>
        </w:rPr>
        <w:t>.</w:t>
      </w:r>
      <w:r w:rsidR="00DE07B2">
        <w:rPr>
          <w:rFonts w:ascii="Times New Roman" w:hAnsi="Times New Roman" w:cs="Times New Roman"/>
          <w:sz w:val="24"/>
          <w:szCs w:val="24"/>
        </w:rPr>
        <w:t xml:space="preserve"> Quell</w:t>
      </w:r>
      <w:r w:rsidR="00EF720C">
        <w:rPr>
          <w:rFonts w:ascii="Times New Roman" w:hAnsi="Times New Roman" w:cs="Times New Roman"/>
          <w:sz w:val="24"/>
          <w:szCs w:val="24"/>
        </w:rPr>
        <w:t>a</w:t>
      </w:r>
      <w:r w:rsidR="00DE07B2">
        <w:rPr>
          <w:rFonts w:ascii="Times New Roman" w:hAnsi="Times New Roman" w:cs="Times New Roman"/>
          <w:sz w:val="24"/>
          <w:szCs w:val="24"/>
        </w:rPr>
        <w:t xml:space="preserve"> che, pertanto, si </w:t>
      </w:r>
      <w:r w:rsidR="00BF14CF">
        <w:rPr>
          <w:rFonts w:ascii="Times New Roman" w:hAnsi="Times New Roman" w:cs="Times New Roman"/>
          <w:sz w:val="24"/>
          <w:szCs w:val="24"/>
        </w:rPr>
        <w:t xml:space="preserve">identificava come </w:t>
      </w:r>
      <w:r w:rsidR="001A25A8">
        <w:rPr>
          <w:rFonts w:ascii="Times New Roman" w:hAnsi="Times New Roman" w:cs="Times New Roman"/>
          <w:sz w:val="24"/>
          <w:szCs w:val="24"/>
        </w:rPr>
        <w:t>“</w:t>
      </w:r>
      <w:r w:rsidR="00BF14CF">
        <w:rPr>
          <w:rFonts w:ascii="Times New Roman" w:hAnsi="Times New Roman" w:cs="Times New Roman"/>
          <w:sz w:val="24"/>
          <w:szCs w:val="24"/>
        </w:rPr>
        <w:t>la</w:t>
      </w:r>
      <w:r w:rsidR="00EF720C">
        <w:rPr>
          <w:rFonts w:ascii="Times New Roman" w:hAnsi="Times New Roman" w:cs="Times New Roman"/>
          <w:sz w:val="24"/>
          <w:szCs w:val="24"/>
        </w:rPr>
        <w:t xml:space="preserve"> stirpe </w:t>
      </w:r>
      <w:r w:rsidR="00DE07B2">
        <w:rPr>
          <w:rFonts w:ascii="Times New Roman" w:hAnsi="Times New Roman" w:cs="Times New Roman"/>
          <w:sz w:val="24"/>
          <w:szCs w:val="24"/>
        </w:rPr>
        <w:t>più antic</w:t>
      </w:r>
      <w:r w:rsidR="00EF720C">
        <w:rPr>
          <w:rFonts w:ascii="Times New Roman" w:hAnsi="Times New Roman" w:cs="Times New Roman"/>
          <w:sz w:val="24"/>
          <w:szCs w:val="24"/>
        </w:rPr>
        <w:t>a</w:t>
      </w:r>
      <w:r w:rsidR="00DE07B2">
        <w:rPr>
          <w:rFonts w:ascii="Times New Roman" w:hAnsi="Times New Roman" w:cs="Times New Roman"/>
          <w:sz w:val="24"/>
          <w:szCs w:val="24"/>
        </w:rPr>
        <w:t xml:space="preserve"> d’Europa” non esitò a dare nuovo impulso alle vecchie </w:t>
      </w:r>
      <w:r w:rsidR="00DC1A90">
        <w:rPr>
          <w:rFonts w:ascii="Times New Roman" w:hAnsi="Times New Roman" w:cs="Times New Roman"/>
          <w:sz w:val="24"/>
          <w:szCs w:val="24"/>
        </w:rPr>
        <w:t>saghe</w:t>
      </w:r>
      <w:r w:rsidR="00DE07B2">
        <w:rPr>
          <w:rFonts w:ascii="Times New Roman" w:hAnsi="Times New Roman" w:cs="Times New Roman"/>
          <w:sz w:val="24"/>
          <w:szCs w:val="24"/>
        </w:rPr>
        <w:t xml:space="preserve"> per sostenere le </w:t>
      </w:r>
      <w:r w:rsidR="00BF14CF">
        <w:rPr>
          <w:rFonts w:ascii="Times New Roman" w:hAnsi="Times New Roman" w:cs="Times New Roman"/>
          <w:sz w:val="24"/>
          <w:szCs w:val="24"/>
        </w:rPr>
        <w:t xml:space="preserve">proprie </w:t>
      </w:r>
      <w:r w:rsidR="00EF720C">
        <w:rPr>
          <w:rFonts w:ascii="Times New Roman" w:hAnsi="Times New Roman" w:cs="Times New Roman"/>
          <w:sz w:val="24"/>
          <w:szCs w:val="24"/>
        </w:rPr>
        <w:t>vittorie</w:t>
      </w:r>
      <w:r w:rsidR="003C31F0">
        <w:rPr>
          <w:rFonts w:ascii="Times New Roman" w:hAnsi="Times New Roman" w:cs="Times New Roman"/>
          <w:sz w:val="24"/>
          <w:szCs w:val="24"/>
        </w:rPr>
        <w:t xml:space="preserve"> </w:t>
      </w:r>
      <w:r w:rsidR="00BD03ED">
        <w:rPr>
          <w:rFonts w:ascii="Times New Roman" w:hAnsi="Times New Roman" w:cs="Times New Roman"/>
          <w:sz w:val="24"/>
          <w:szCs w:val="24"/>
        </w:rPr>
        <w:t>durante la</w:t>
      </w:r>
      <w:r w:rsidR="003C31F0">
        <w:rPr>
          <w:rFonts w:ascii="Times New Roman" w:hAnsi="Times New Roman" w:cs="Times New Roman"/>
          <w:sz w:val="24"/>
          <w:szCs w:val="24"/>
        </w:rPr>
        <w:t xml:space="preserve"> Guerra dei Trent’anni. </w:t>
      </w:r>
      <w:r w:rsidR="001C1EDA">
        <w:rPr>
          <w:rFonts w:ascii="Times New Roman" w:hAnsi="Times New Roman" w:cs="Times New Roman"/>
          <w:sz w:val="24"/>
          <w:szCs w:val="24"/>
        </w:rPr>
        <w:t xml:space="preserve">Lo stesso </w:t>
      </w:r>
      <w:r w:rsidR="00DC1A90" w:rsidRPr="00DC1A90">
        <w:rPr>
          <w:rFonts w:ascii="Times New Roman" w:hAnsi="Times New Roman" w:cs="Times New Roman"/>
          <w:sz w:val="24"/>
          <w:szCs w:val="24"/>
        </w:rPr>
        <w:t>Gustavo II Adolfo</w:t>
      </w:r>
      <w:r w:rsidR="00DC1A90">
        <w:rPr>
          <w:rFonts w:ascii="Times New Roman" w:hAnsi="Times New Roman" w:cs="Times New Roman"/>
          <w:sz w:val="24"/>
          <w:szCs w:val="24"/>
        </w:rPr>
        <w:t xml:space="preserve"> avrebbe </w:t>
      </w:r>
      <w:r w:rsidR="00EF720C">
        <w:rPr>
          <w:rFonts w:ascii="Times New Roman" w:hAnsi="Times New Roman" w:cs="Times New Roman"/>
          <w:sz w:val="24"/>
          <w:szCs w:val="24"/>
        </w:rPr>
        <w:t xml:space="preserve">legittimato il ruolo dominante della </w:t>
      </w:r>
      <w:r w:rsidR="00BF14CF">
        <w:rPr>
          <w:rFonts w:ascii="Times New Roman" w:hAnsi="Times New Roman" w:cs="Times New Roman"/>
          <w:sz w:val="24"/>
          <w:szCs w:val="24"/>
        </w:rPr>
        <w:t>Svezia</w:t>
      </w:r>
      <w:r w:rsidR="00EF720C">
        <w:rPr>
          <w:rFonts w:ascii="Times New Roman" w:hAnsi="Times New Roman" w:cs="Times New Roman"/>
          <w:sz w:val="24"/>
          <w:szCs w:val="24"/>
        </w:rPr>
        <w:t xml:space="preserve"> e </w:t>
      </w:r>
      <w:r w:rsidR="00DC1A90">
        <w:rPr>
          <w:rFonts w:ascii="Times New Roman" w:hAnsi="Times New Roman" w:cs="Times New Roman"/>
          <w:sz w:val="24"/>
          <w:szCs w:val="24"/>
        </w:rPr>
        <w:t xml:space="preserve">costruito la propria autorità </w:t>
      </w:r>
      <w:r w:rsidR="000F4575">
        <w:rPr>
          <w:rFonts w:ascii="Times New Roman" w:hAnsi="Times New Roman" w:cs="Times New Roman"/>
          <w:sz w:val="24"/>
          <w:szCs w:val="24"/>
        </w:rPr>
        <w:t xml:space="preserve">dinastica </w:t>
      </w:r>
      <w:r w:rsidR="00DC1A90">
        <w:rPr>
          <w:rFonts w:ascii="Times New Roman" w:hAnsi="Times New Roman" w:cs="Times New Roman"/>
          <w:sz w:val="24"/>
          <w:szCs w:val="24"/>
        </w:rPr>
        <w:t>su</w:t>
      </w:r>
      <w:r w:rsidR="000F4575">
        <w:rPr>
          <w:rFonts w:ascii="Times New Roman" w:hAnsi="Times New Roman" w:cs="Times New Roman"/>
          <w:sz w:val="24"/>
          <w:szCs w:val="24"/>
        </w:rPr>
        <w:t xml:space="preserve">i classici della letteratura goticista, </w:t>
      </w:r>
      <w:r w:rsidR="005E00DE">
        <w:rPr>
          <w:rFonts w:ascii="Times New Roman" w:hAnsi="Times New Roman" w:cs="Times New Roman"/>
          <w:sz w:val="24"/>
          <w:szCs w:val="24"/>
        </w:rPr>
        <w:t>quali l’</w:t>
      </w:r>
      <w:r w:rsidR="005E00DE">
        <w:rPr>
          <w:rFonts w:ascii="Times New Roman" w:hAnsi="Times New Roman" w:cs="Times New Roman"/>
          <w:i/>
          <w:sz w:val="24"/>
          <w:szCs w:val="24"/>
        </w:rPr>
        <w:t xml:space="preserve">Historia de omnibus Gothorum Sueonumque regibus </w:t>
      </w:r>
      <w:r w:rsidR="005E00DE">
        <w:rPr>
          <w:rFonts w:ascii="Times New Roman" w:hAnsi="Times New Roman" w:cs="Times New Roman"/>
          <w:sz w:val="24"/>
          <w:szCs w:val="24"/>
        </w:rPr>
        <w:t>del 1554</w:t>
      </w:r>
      <w:r w:rsidR="00FE0A07">
        <w:rPr>
          <w:rFonts w:ascii="Times New Roman" w:hAnsi="Times New Roman" w:cs="Times New Roman"/>
          <w:sz w:val="24"/>
          <w:szCs w:val="24"/>
        </w:rPr>
        <w:t xml:space="preserve"> e l’</w:t>
      </w:r>
      <w:r w:rsidR="00FE0A07" w:rsidRPr="00FE0A07">
        <w:rPr>
          <w:rFonts w:ascii="Times New Roman" w:hAnsi="Times New Roman" w:cs="Times New Roman"/>
          <w:i/>
          <w:sz w:val="24"/>
          <w:szCs w:val="24"/>
        </w:rPr>
        <w:t>Historia de gentibus septentrionalibus</w:t>
      </w:r>
      <w:r w:rsidR="00FE0A07">
        <w:rPr>
          <w:rFonts w:ascii="Times New Roman" w:hAnsi="Times New Roman" w:cs="Times New Roman"/>
          <w:sz w:val="24"/>
          <w:szCs w:val="24"/>
        </w:rPr>
        <w:t xml:space="preserve"> del 1555, </w:t>
      </w:r>
      <w:r w:rsidR="00035BDF">
        <w:rPr>
          <w:rFonts w:ascii="Times New Roman" w:hAnsi="Times New Roman" w:cs="Times New Roman"/>
          <w:sz w:val="24"/>
          <w:szCs w:val="24"/>
        </w:rPr>
        <w:t xml:space="preserve">rispettivamente </w:t>
      </w:r>
      <w:r w:rsidR="00FE0A07">
        <w:rPr>
          <w:rFonts w:ascii="Times New Roman" w:hAnsi="Times New Roman" w:cs="Times New Roman"/>
          <w:sz w:val="24"/>
          <w:szCs w:val="24"/>
        </w:rPr>
        <w:t>dei fratelli</w:t>
      </w:r>
      <w:r w:rsidR="001C41EE">
        <w:rPr>
          <w:rFonts w:ascii="Times New Roman" w:hAnsi="Times New Roman" w:cs="Times New Roman"/>
          <w:sz w:val="24"/>
          <w:szCs w:val="24"/>
        </w:rPr>
        <w:t xml:space="preserve"> </w:t>
      </w:r>
      <w:r w:rsidR="00741EEC">
        <w:rPr>
          <w:rFonts w:ascii="Times New Roman" w:hAnsi="Times New Roman" w:cs="Times New Roman"/>
          <w:sz w:val="24"/>
          <w:szCs w:val="24"/>
        </w:rPr>
        <w:t xml:space="preserve">arcivescovi </w:t>
      </w:r>
      <w:r w:rsidR="00FE0A07">
        <w:rPr>
          <w:rFonts w:ascii="Times New Roman" w:hAnsi="Times New Roman" w:cs="Times New Roman"/>
          <w:sz w:val="24"/>
          <w:szCs w:val="24"/>
        </w:rPr>
        <w:t>Johannes Magnus</w:t>
      </w:r>
      <w:r w:rsidR="00FE0A07" w:rsidRPr="00FE0A07">
        <w:rPr>
          <w:rFonts w:ascii="Times New Roman" w:hAnsi="Times New Roman" w:cs="Times New Roman"/>
          <w:sz w:val="24"/>
          <w:szCs w:val="24"/>
        </w:rPr>
        <w:t xml:space="preserve"> </w:t>
      </w:r>
      <w:r w:rsidR="00FE0A07">
        <w:rPr>
          <w:rFonts w:ascii="Times New Roman" w:hAnsi="Times New Roman" w:cs="Times New Roman"/>
          <w:sz w:val="24"/>
          <w:szCs w:val="24"/>
        </w:rPr>
        <w:t>e Olaus Magnus</w:t>
      </w:r>
      <w:r w:rsidR="0097131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504CBC">
        <w:rPr>
          <w:rFonts w:ascii="Times New Roman" w:hAnsi="Times New Roman" w:cs="Times New Roman"/>
          <w:sz w:val="24"/>
          <w:szCs w:val="24"/>
        </w:rPr>
        <w:t xml:space="preserve"> </w:t>
      </w:r>
      <w:r w:rsidR="000D7AA9">
        <w:rPr>
          <w:rFonts w:ascii="Times New Roman" w:hAnsi="Times New Roman" w:cs="Times New Roman"/>
          <w:sz w:val="24"/>
          <w:szCs w:val="24"/>
        </w:rPr>
        <w:t>Tali</w:t>
      </w:r>
      <w:r w:rsidR="00741EEC">
        <w:rPr>
          <w:rFonts w:ascii="Times New Roman" w:hAnsi="Times New Roman" w:cs="Times New Roman"/>
          <w:sz w:val="24"/>
          <w:szCs w:val="24"/>
        </w:rPr>
        <w:t xml:space="preserve"> </w:t>
      </w:r>
      <w:r w:rsidR="000D7AA9">
        <w:rPr>
          <w:rFonts w:ascii="Times New Roman" w:hAnsi="Times New Roman" w:cs="Times New Roman"/>
          <w:sz w:val="24"/>
          <w:szCs w:val="24"/>
        </w:rPr>
        <w:t xml:space="preserve">testi </w:t>
      </w:r>
      <w:r w:rsidR="00741EEC">
        <w:rPr>
          <w:rFonts w:ascii="Times New Roman" w:hAnsi="Times New Roman" w:cs="Times New Roman"/>
          <w:sz w:val="24"/>
          <w:szCs w:val="24"/>
        </w:rPr>
        <w:t xml:space="preserve">erano stati originariamente pubblicati l’uno a Roma e l’altro a Venezia, </w:t>
      </w:r>
      <w:r w:rsidR="00AE0871">
        <w:rPr>
          <w:rFonts w:ascii="Times New Roman" w:hAnsi="Times New Roman" w:cs="Times New Roman"/>
          <w:sz w:val="24"/>
          <w:szCs w:val="24"/>
        </w:rPr>
        <w:t xml:space="preserve">dove i fratelli Magnus </w:t>
      </w:r>
      <w:r w:rsidR="007709F9">
        <w:rPr>
          <w:rFonts w:ascii="Times New Roman" w:hAnsi="Times New Roman" w:cs="Times New Roman"/>
          <w:sz w:val="24"/>
          <w:szCs w:val="24"/>
        </w:rPr>
        <w:t xml:space="preserve">spesero </w:t>
      </w:r>
      <w:r w:rsidR="00AE0871">
        <w:rPr>
          <w:rFonts w:ascii="Times New Roman" w:hAnsi="Times New Roman" w:cs="Times New Roman"/>
          <w:sz w:val="24"/>
          <w:szCs w:val="24"/>
        </w:rPr>
        <w:t xml:space="preserve">il loro </w:t>
      </w:r>
      <w:r w:rsidR="00741EEC">
        <w:rPr>
          <w:rFonts w:ascii="Times New Roman" w:hAnsi="Times New Roman" w:cs="Times New Roman"/>
          <w:sz w:val="24"/>
          <w:szCs w:val="24"/>
        </w:rPr>
        <w:t xml:space="preserve">esilio dopo aver abbandonato una Svezia ormai rigidamente luterana: </w:t>
      </w:r>
      <w:r w:rsidR="00AE0871">
        <w:rPr>
          <w:rFonts w:ascii="Times New Roman" w:hAnsi="Times New Roman" w:cs="Times New Roman"/>
          <w:sz w:val="24"/>
          <w:szCs w:val="24"/>
        </w:rPr>
        <w:t xml:space="preserve">le due </w:t>
      </w:r>
      <w:r w:rsidR="0026515C">
        <w:rPr>
          <w:rFonts w:ascii="Times New Roman" w:hAnsi="Times New Roman" w:cs="Times New Roman"/>
          <w:i/>
          <w:sz w:val="24"/>
          <w:szCs w:val="24"/>
        </w:rPr>
        <w:t>H</w:t>
      </w:r>
      <w:r w:rsidR="00AE0871">
        <w:rPr>
          <w:rFonts w:ascii="Times New Roman" w:hAnsi="Times New Roman" w:cs="Times New Roman"/>
          <w:i/>
          <w:sz w:val="24"/>
          <w:szCs w:val="24"/>
        </w:rPr>
        <w:t xml:space="preserve">istorie </w:t>
      </w:r>
      <w:r w:rsidR="000D7AA9">
        <w:rPr>
          <w:rFonts w:ascii="Times New Roman" w:hAnsi="Times New Roman" w:cs="Times New Roman"/>
          <w:sz w:val="24"/>
          <w:szCs w:val="24"/>
        </w:rPr>
        <w:t>avevano conosciuto ampie ristampe e diffusione in Europa, e di certo contribu</w:t>
      </w:r>
      <w:r w:rsidR="0064015F">
        <w:rPr>
          <w:rFonts w:ascii="Times New Roman" w:hAnsi="Times New Roman" w:cs="Times New Roman"/>
          <w:sz w:val="24"/>
          <w:szCs w:val="24"/>
        </w:rPr>
        <w:t>i</w:t>
      </w:r>
      <w:r w:rsidR="007B04C0">
        <w:rPr>
          <w:rFonts w:ascii="Times New Roman" w:hAnsi="Times New Roman" w:cs="Times New Roman"/>
          <w:sz w:val="24"/>
          <w:szCs w:val="24"/>
        </w:rPr>
        <w:t>to</w:t>
      </w:r>
      <w:r w:rsidR="000D7AA9">
        <w:rPr>
          <w:rFonts w:ascii="Times New Roman" w:hAnsi="Times New Roman" w:cs="Times New Roman"/>
          <w:sz w:val="24"/>
          <w:szCs w:val="24"/>
        </w:rPr>
        <w:t xml:space="preserve"> </w:t>
      </w:r>
      <w:r w:rsidR="0064015F">
        <w:rPr>
          <w:rFonts w:ascii="Times New Roman" w:hAnsi="Times New Roman" w:cs="Times New Roman"/>
          <w:sz w:val="24"/>
          <w:szCs w:val="24"/>
        </w:rPr>
        <w:t>non solo a</w:t>
      </w:r>
      <w:r w:rsidR="000D7AA9">
        <w:rPr>
          <w:rFonts w:ascii="Times New Roman" w:hAnsi="Times New Roman" w:cs="Times New Roman"/>
          <w:sz w:val="24"/>
          <w:szCs w:val="24"/>
        </w:rPr>
        <w:t>lla conoscenza del Goticismo in sé, ma anche al</w:t>
      </w:r>
      <w:r w:rsidR="007B04C0">
        <w:rPr>
          <w:rFonts w:ascii="Times New Roman" w:hAnsi="Times New Roman" w:cs="Times New Roman"/>
          <w:sz w:val="24"/>
          <w:szCs w:val="24"/>
        </w:rPr>
        <w:t xml:space="preserve"> </w:t>
      </w:r>
      <w:r w:rsidR="00583C23">
        <w:rPr>
          <w:rFonts w:ascii="Times New Roman" w:hAnsi="Times New Roman" w:cs="Times New Roman"/>
          <w:sz w:val="24"/>
          <w:szCs w:val="24"/>
        </w:rPr>
        <w:t xml:space="preserve">riconoscimento </w:t>
      </w:r>
      <w:r w:rsidR="0003512E">
        <w:rPr>
          <w:rFonts w:ascii="Times New Roman" w:hAnsi="Times New Roman" w:cs="Times New Roman"/>
          <w:sz w:val="24"/>
          <w:szCs w:val="24"/>
        </w:rPr>
        <w:t>del popolo svedese e del suo</w:t>
      </w:r>
      <w:r w:rsidR="000D7AA9">
        <w:rPr>
          <w:rFonts w:ascii="Times New Roman" w:hAnsi="Times New Roman" w:cs="Times New Roman"/>
          <w:sz w:val="24"/>
          <w:szCs w:val="24"/>
        </w:rPr>
        <w:t xml:space="preserve"> </w:t>
      </w:r>
      <w:r w:rsidR="0003512E">
        <w:rPr>
          <w:rFonts w:ascii="Times New Roman" w:hAnsi="Times New Roman" w:cs="Times New Roman"/>
          <w:sz w:val="24"/>
          <w:szCs w:val="24"/>
        </w:rPr>
        <w:t>passato</w:t>
      </w:r>
      <w:r w:rsidR="000D7AA9">
        <w:rPr>
          <w:rFonts w:ascii="Times New Roman" w:hAnsi="Times New Roman" w:cs="Times New Roman"/>
          <w:sz w:val="24"/>
          <w:szCs w:val="24"/>
        </w:rPr>
        <w:t>.</w:t>
      </w:r>
    </w:p>
    <w:p w:rsidR="0064015F" w:rsidRDefault="0003512E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64015F">
        <w:rPr>
          <w:rFonts w:ascii="Times New Roman" w:hAnsi="Times New Roman" w:cs="Times New Roman"/>
          <w:sz w:val="24"/>
          <w:szCs w:val="24"/>
        </w:rPr>
        <w:t xml:space="preserve">iò che appare chiaro in questo </w:t>
      </w:r>
      <w:r w:rsidR="007B04C0">
        <w:rPr>
          <w:rFonts w:ascii="Times New Roman" w:hAnsi="Times New Roman" w:cs="Times New Roman"/>
          <w:sz w:val="24"/>
          <w:szCs w:val="24"/>
        </w:rPr>
        <w:t xml:space="preserve">quadro di eventi </w:t>
      </w:r>
      <w:r w:rsidR="0064015F">
        <w:rPr>
          <w:rFonts w:ascii="Times New Roman" w:hAnsi="Times New Roman" w:cs="Times New Roman"/>
          <w:sz w:val="24"/>
          <w:szCs w:val="24"/>
        </w:rPr>
        <w:t xml:space="preserve">è che la legittimazione della Svezia come potenza nell’Europa moderna passava necessariamente attraverso </w:t>
      </w:r>
      <w:r w:rsidR="00583C23">
        <w:rPr>
          <w:rFonts w:ascii="Times New Roman" w:hAnsi="Times New Roman" w:cs="Times New Roman"/>
          <w:sz w:val="24"/>
          <w:szCs w:val="24"/>
        </w:rPr>
        <w:t>l’individuazione</w:t>
      </w:r>
      <w:r w:rsidR="007B04C0">
        <w:rPr>
          <w:rFonts w:ascii="Times New Roman" w:hAnsi="Times New Roman" w:cs="Times New Roman"/>
          <w:sz w:val="24"/>
          <w:szCs w:val="24"/>
        </w:rPr>
        <w:t xml:space="preserve"> del suo patrimonio st</w:t>
      </w:r>
      <w:r w:rsidR="004201E5">
        <w:rPr>
          <w:rFonts w:ascii="Times New Roman" w:hAnsi="Times New Roman" w:cs="Times New Roman"/>
          <w:sz w:val="24"/>
          <w:szCs w:val="24"/>
        </w:rPr>
        <w:t>orico. Gli uomini dell’estremo n</w:t>
      </w:r>
      <w:r w:rsidR="007B04C0">
        <w:rPr>
          <w:rFonts w:ascii="Times New Roman" w:hAnsi="Times New Roman" w:cs="Times New Roman"/>
          <w:sz w:val="24"/>
          <w:szCs w:val="24"/>
        </w:rPr>
        <w:t>ord, per parafrasare Schnapp, non potevano contare su collezioni p</w:t>
      </w:r>
      <w:r w:rsidR="00264108">
        <w:rPr>
          <w:rFonts w:ascii="Times New Roman" w:hAnsi="Times New Roman" w:cs="Times New Roman"/>
          <w:sz w:val="24"/>
          <w:szCs w:val="24"/>
        </w:rPr>
        <w:t>restigiose</w:t>
      </w:r>
      <w:r w:rsidR="007B04C0">
        <w:rPr>
          <w:rFonts w:ascii="Times New Roman" w:hAnsi="Times New Roman" w:cs="Times New Roman"/>
          <w:sz w:val="24"/>
          <w:szCs w:val="24"/>
        </w:rPr>
        <w:t xml:space="preserve">, su monumenti emblematici e noti ovunque, su una continuità evidente tra presente e </w:t>
      </w:r>
      <w:r w:rsidR="009863E7">
        <w:rPr>
          <w:rFonts w:ascii="Times New Roman" w:hAnsi="Times New Roman" w:cs="Times New Roman"/>
          <w:sz w:val="24"/>
          <w:szCs w:val="24"/>
        </w:rPr>
        <w:t xml:space="preserve">passato, come era il caso di Roma e le sue </w:t>
      </w:r>
      <w:r w:rsidR="00264108">
        <w:rPr>
          <w:rFonts w:ascii="Times New Roman" w:hAnsi="Times New Roman" w:cs="Times New Roman"/>
          <w:sz w:val="24"/>
          <w:szCs w:val="24"/>
        </w:rPr>
        <w:t>prominenti</w:t>
      </w:r>
      <w:r w:rsidR="001A25A8">
        <w:rPr>
          <w:rFonts w:ascii="Times New Roman" w:hAnsi="Times New Roman" w:cs="Times New Roman"/>
          <w:sz w:val="24"/>
          <w:szCs w:val="24"/>
        </w:rPr>
        <w:t xml:space="preserve"> antichità</w:t>
      </w:r>
      <w:r w:rsidR="00583C2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583C23">
        <w:rPr>
          <w:rFonts w:ascii="Times New Roman" w:hAnsi="Times New Roman" w:cs="Times New Roman"/>
          <w:sz w:val="24"/>
          <w:szCs w:val="24"/>
        </w:rPr>
        <w:t xml:space="preserve"> </w:t>
      </w:r>
      <w:r w:rsidR="00AD6DD2">
        <w:rPr>
          <w:rFonts w:ascii="Times New Roman" w:hAnsi="Times New Roman" w:cs="Times New Roman"/>
          <w:sz w:val="24"/>
          <w:szCs w:val="24"/>
        </w:rPr>
        <w:t xml:space="preserve">Nondimeno, il suolo ostile scandinavo </w:t>
      </w:r>
      <w:r w:rsidR="00583C23">
        <w:rPr>
          <w:rFonts w:ascii="Times New Roman" w:hAnsi="Times New Roman" w:cs="Times New Roman"/>
          <w:sz w:val="24"/>
          <w:szCs w:val="24"/>
        </w:rPr>
        <w:t>rivelava</w:t>
      </w:r>
      <w:r w:rsidR="007A650E">
        <w:rPr>
          <w:rFonts w:ascii="Times New Roman" w:hAnsi="Times New Roman" w:cs="Times New Roman"/>
          <w:sz w:val="24"/>
          <w:szCs w:val="24"/>
        </w:rPr>
        <w:t xml:space="preserve"> le</w:t>
      </w:r>
      <w:r w:rsidR="00583C23">
        <w:rPr>
          <w:rFonts w:ascii="Times New Roman" w:hAnsi="Times New Roman" w:cs="Times New Roman"/>
          <w:sz w:val="24"/>
          <w:szCs w:val="24"/>
        </w:rPr>
        <w:t xml:space="preserve"> tracce di una storia lontana e a tratti incredibile – megaliti, tumuli, dolmen, iscrizioni runiche – che, ad ogni effetto, </w:t>
      </w:r>
      <w:r w:rsidR="009863E7">
        <w:rPr>
          <w:rFonts w:ascii="Times New Roman" w:hAnsi="Times New Roman" w:cs="Times New Roman"/>
          <w:sz w:val="24"/>
          <w:szCs w:val="24"/>
        </w:rPr>
        <w:t xml:space="preserve">avevano ragione di essere </w:t>
      </w:r>
      <w:r w:rsidR="00264108">
        <w:rPr>
          <w:rFonts w:ascii="Times New Roman" w:hAnsi="Times New Roman" w:cs="Times New Roman"/>
          <w:sz w:val="24"/>
          <w:szCs w:val="24"/>
        </w:rPr>
        <w:t>rintracciate</w:t>
      </w:r>
      <w:r w:rsidR="009863E7">
        <w:rPr>
          <w:rFonts w:ascii="Times New Roman" w:hAnsi="Times New Roman" w:cs="Times New Roman"/>
          <w:sz w:val="24"/>
          <w:szCs w:val="24"/>
        </w:rPr>
        <w:t>, studiate e protette come lo era l’antichità greco-romana.</w:t>
      </w:r>
      <w:r w:rsidR="00264108">
        <w:rPr>
          <w:rFonts w:ascii="Times New Roman" w:hAnsi="Times New Roman" w:cs="Times New Roman"/>
          <w:sz w:val="24"/>
          <w:szCs w:val="24"/>
        </w:rPr>
        <w:t xml:space="preserve"> È per tali ragioni che, ancora secondo Schnapp, il concetto di stratigrafia applicato alla ricerca archeologica avrebbe mosso i primi passi proprio nella Svezia </w:t>
      </w:r>
      <w:r>
        <w:rPr>
          <w:rFonts w:ascii="Times New Roman" w:hAnsi="Times New Roman" w:cs="Times New Roman"/>
          <w:sz w:val="24"/>
          <w:szCs w:val="24"/>
        </w:rPr>
        <w:t>di metà</w:t>
      </w:r>
      <w:r w:rsidR="001A25A8">
        <w:rPr>
          <w:rFonts w:ascii="Times New Roman" w:hAnsi="Times New Roman" w:cs="Times New Roman"/>
          <w:sz w:val="24"/>
          <w:szCs w:val="24"/>
        </w:rPr>
        <w:t xml:space="preserve"> ‘600: «</w:t>
      </w:r>
      <w:r w:rsidR="00264108">
        <w:rPr>
          <w:rFonts w:ascii="Times New Roman" w:hAnsi="Times New Roman" w:cs="Times New Roman"/>
          <w:sz w:val="24"/>
          <w:szCs w:val="24"/>
        </w:rPr>
        <w:t xml:space="preserve">l’attenzione per i particolari, per gli strati, per l’analisi della condizione delle tracce nel suolo, […] l’idea implicita che il </w:t>
      </w:r>
      <w:r w:rsidR="007A62E7">
        <w:rPr>
          <w:rFonts w:ascii="Times New Roman" w:hAnsi="Times New Roman" w:cs="Times New Roman"/>
          <w:sz w:val="24"/>
          <w:szCs w:val="24"/>
        </w:rPr>
        <w:t>terreno</w:t>
      </w:r>
      <w:r w:rsidR="00264108">
        <w:rPr>
          <w:rFonts w:ascii="Times New Roman" w:hAnsi="Times New Roman" w:cs="Times New Roman"/>
          <w:sz w:val="24"/>
          <w:szCs w:val="24"/>
        </w:rPr>
        <w:t xml:space="preserve"> sia composto di resti […] che perm</w:t>
      </w:r>
      <w:r w:rsidR="001A25A8">
        <w:rPr>
          <w:rFonts w:ascii="Times New Roman" w:hAnsi="Times New Roman" w:cs="Times New Roman"/>
          <w:sz w:val="24"/>
          <w:szCs w:val="24"/>
        </w:rPr>
        <w:t>ettono di ricostruire la storia»</w:t>
      </w:r>
      <w:r w:rsidR="001367F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"/>
      </w:r>
      <w:r w:rsidR="001A25A8">
        <w:rPr>
          <w:rFonts w:ascii="Times New Roman" w:hAnsi="Times New Roman" w:cs="Times New Roman"/>
          <w:sz w:val="24"/>
          <w:szCs w:val="24"/>
        </w:rPr>
        <w:t>,</w:t>
      </w:r>
      <w:r w:rsidR="007A650E">
        <w:rPr>
          <w:rFonts w:ascii="Times New Roman" w:hAnsi="Times New Roman" w:cs="Times New Roman"/>
          <w:sz w:val="24"/>
          <w:szCs w:val="24"/>
        </w:rPr>
        <w:t xml:space="preserve"> risponde perfettamente ai tentativi </w:t>
      </w:r>
      <w:r>
        <w:rPr>
          <w:rFonts w:ascii="Times New Roman" w:hAnsi="Times New Roman" w:cs="Times New Roman"/>
          <w:sz w:val="24"/>
          <w:szCs w:val="24"/>
        </w:rPr>
        <w:t xml:space="preserve">messi in atto in questi anni nella penisola scandinava per </w:t>
      </w:r>
      <w:r w:rsidR="007A650E">
        <w:rPr>
          <w:rFonts w:ascii="Times New Roman" w:hAnsi="Times New Roman" w:cs="Times New Roman"/>
          <w:sz w:val="24"/>
          <w:szCs w:val="24"/>
        </w:rPr>
        <w:t>trovare conferme riguardo al passato</w:t>
      </w:r>
      <w:r w:rsidR="009A3B7F">
        <w:rPr>
          <w:rFonts w:ascii="Times New Roman" w:hAnsi="Times New Roman" w:cs="Times New Roman"/>
          <w:sz w:val="24"/>
          <w:szCs w:val="24"/>
        </w:rPr>
        <w:t xml:space="preserve"> locale</w:t>
      </w:r>
      <w:r w:rsidR="007A650E">
        <w:rPr>
          <w:rFonts w:ascii="Times New Roman" w:hAnsi="Times New Roman" w:cs="Times New Roman"/>
          <w:sz w:val="24"/>
          <w:szCs w:val="24"/>
        </w:rPr>
        <w:t>.</w:t>
      </w:r>
    </w:p>
    <w:p w:rsidR="001115DD" w:rsidRDefault="0033639B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Negli anni ’60 del ‘600, in prossimità della pubblicazione del </w:t>
      </w:r>
      <w:r>
        <w:rPr>
          <w:rFonts w:ascii="Times New Roman" w:hAnsi="Times New Roman" w:cs="Times New Roman"/>
          <w:i/>
          <w:sz w:val="24"/>
          <w:szCs w:val="24"/>
        </w:rPr>
        <w:t>Placat,</w:t>
      </w:r>
      <w:r>
        <w:rPr>
          <w:rFonts w:ascii="Times New Roman" w:hAnsi="Times New Roman" w:cs="Times New Roman"/>
          <w:sz w:val="24"/>
          <w:szCs w:val="24"/>
        </w:rPr>
        <w:t xml:space="preserve"> lo scenario politico e culturale della Svezia era giunto a piena maturazione su questa stessa linea di eventi. Dopo l’abdicazione</w:t>
      </w:r>
      <w:r w:rsidR="003D5B92">
        <w:rPr>
          <w:rFonts w:ascii="Times New Roman" w:hAnsi="Times New Roman" w:cs="Times New Roman"/>
          <w:sz w:val="24"/>
          <w:szCs w:val="24"/>
        </w:rPr>
        <w:t xml:space="preserve"> della regina Cristina </w:t>
      </w:r>
      <w:r>
        <w:rPr>
          <w:rFonts w:ascii="Times New Roman" w:hAnsi="Times New Roman" w:cs="Times New Roman"/>
          <w:sz w:val="24"/>
          <w:szCs w:val="24"/>
        </w:rPr>
        <w:t xml:space="preserve">il trono era passato a suo cugino Carlo X Gustavo, del casato palatino di </w:t>
      </w:r>
      <w:r w:rsidRPr="0033639B">
        <w:rPr>
          <w:rFonts w:ascii="Times New Roman" w:hAnsi="Times New Roman" w:cs="Times New Roman"/>
          <w:sz w:val="24"/>
          <w:szCs w:val="24"/>
        </w:rPr>
        <w:t>Zweibrücken-Kleeburg</w:t>
      </w:r>
      <w:r w:rsidR="003D5B92">
        <w:rPr>
          <w:rFonts w:ascii="Times New Roman" w:hAnsi="Times New Roman" w:cs="Times New Roman"/>
          <w:sz w:val="24"/>
          <w:szCs w:val="24"/>
        </w:rPr>
        <w:t xml:space="preserve">, uomo di solido ingegno e creatività che ebbe modo di regnare per </w:t>
      </w:r>
      <w:r w:rsidR="00A75D7F">
        <w:rPr>
          <w:rFonts w:ascii="Times New Roman" w:hAnsi="Times New Roman" w:cs="Times New Roman"/>
          <w:sz w:val="24"/>
          <w:szCs w:val="24"/>
        </w:rPr>
        <w:t>soli sei anni</w:t>
      </w:r>
      <w:r w:rsidR="003D5B92">
        <w:rPr>
          <w:rFonts w:ascii="Times New Roman" w:hAnsi="Times New Roman" w:cs="Times New Roman"/>
          <w:sz w:val="24"/>
          <w:szCs w:val="24"/>
        </w:rPr>
        <w:t xml:space="preserve"> prima di morire nel 1660.</w:t>
      </w:r>
      <w:r w:rsidR="00420E90">
        <w:rPr>
          <w:rFonts w:ascii="Times New Roman" w:hAnsi="Times New Roman" w:cs="Times New Roman"/>
          <w:sz w:val="24"/>
          <w:szCs w:val="24"/>
        </w:rPr>
        <w:t xml:space="preserve"> </w:t>
      </w:r>
      <w:r w:rsidR="001E4F40">
        <w:rPr>
          <w:rFonts w:ascii="Times New Roman" w:hAnsi="Times New Roman" w:cs="Times New Roman"/>
          <w:sz w:val="24"/>
          <w:szCs w:val="24"/>
        </w:rPr>
        <w:t>I</w:t>
      </w:r>
      <w:r w:rsidR="00903CCE">
        <w:rPr>
          <w:rFonts w:ascii="Times New Roman" w:hAnsi="Times New Roman" w:cs="Times New Roman"/>
          <w:sz w:val="24"/>
          <w:szCs w:val="24"/>
        </w:rPr>
        <w:t xml:space="preserve">l successore Carlo XI </w:t>
      </w:r>
      <w:r w:rsidR="00163587">
        <w:rPr>
          <w:rFonts w:ascii="Times New Roman" w:hAnsi="Times New Roman" w:cs="Times New Roman"/>
          <w:sz w:val="24"/>
          <w:szCs w:val="24"/>
        </w:rPr>
        <w:t xml:space="preserve">era al tempo troppo giovane per </w:t>
      </w:r>
      <w:r w:rsidR="007A62E7">
        <w:rPr>
          <w:rFonts w:ascii="Times New Roman" w:hAnsi="Times New Roman" w:cs="Times New Roman"/>
          <w:sz w:val="24"/>
          <w:szCs w:val="24"/>
        </w:rPr>
        <w:t>dirigere</w:t>
      </w:r>
      <w:r w:rsidR="006A374E">
        <w:rPr>
          <w:rFonts w:ascii="Times New Roman" w:hAnsi="Times New Roman" w:cs="Times New Roman"/>
          <w:sz w:val="24"/>
          <w:szCs w:val="24"/>
        </w:rPr>
        <w:t xml:space="preserve"> il paese</w:t>
      </w:r>
      <w:r w:rsidR="00903CCE">
        <w:rPr>
          <w:rFonts w:ascii="Times New Roman" w:hAnsi="Times New Roman" w:cs="Times New Roman"/>
          <w:sz w:val="24"/>
          <w:szCs w:val="24"/>
        </w:rPr>
        <w:t xml:space="preserve">, </w:t>
      </w:r>
      <w:r w:rsidR="001E4F40">
        <w:rPr>
          <w:rFonts w:ascii="Times New Roman" w:hAnsi="Times New Roman" w:cs="Times New Roman"/>
          <w:sz w:val="24"/>
          <w:szCs w:val="24"/>
        </w:rPr>
        <w:t xml:space="preserve">pertanto </w:t>
      </w:r>
      <w:r w:rsidR="006A374E">
        <w:rPr>
          <w:rFonts w:ascii="Times New Roman" w:hAnsi="Times New Roman" w:cs="Times New Roman"/>
          <w:sz w:val="24"/>
          <w:szCs w:val="24"/>
        </w:rPr>
        <w:t>venne istituito</w:t>
      </w:r>
      <w:r w:rsidR="00420E90">
        <w:rPr>
          <w:rFonts w:ascii="Times New Roman" w:hAnsi="Times New Roman" w:cs="Times New Roman"/>
          <w:sz w:val="24"/>
          <w:szCs w:val="24"/>
        </w:rPr>
        <w:t xml:space="preserve"> un </w:t>
      </w:r>
      <w:r w:rsidR="00A801D4">
        <w:rPr>
          <w:rFonts w:ascii="Times New Roman" w:hAnsi="Times New Roman" w:cs="Times New Roman"/>
          <w:sz w:val="24"/>
          <w:szCs w:val="24"/>
        </w:rPr>
        <w:t>forte</w:t>
      </w:r>
      <w:r w:rsidR="00420E90">
        <w:rPr>
          <w:rFonts w:ascii="Times New Roman" w:hAnsi="Times New Roman" w:cs="Times New Roman"/>
          <w:sz w:val="24"/>
          <w:szCs w:val="24"/>
        </w:rPr>
        <w:t xml:space="preserve"> consiglio di reggenza </w:t>
      </w:r>
      <w:r w:rsidR="00903CCE">
        <w:rPr>
          <w:rFonts w:ascii="Times New Roman" w:hAnsi="Times New Roman" w:cs="Times New Roman"/>
          <w:sz w:val="24"/>
          <w:szCs w:val="24"/>
        </w:rPr>
        <w:t xml:space="preserve">che </w:t>
      </w:r>
      <w:r w:rsidR="00163587">
        <w:rPr>
          <w:rFonts w:ascii="Times New Roman" w:hAnsi="Times New Roman" w:cs="Times New Roman"/>
          <w:sz w:val="24"/>
          <w:szCs w:val="24"/>
        </w:rPr>
        <w:t xml:space="preserve">rimase attivo </w:t>
      </w:r>
      <w:r w:rsidR="001E4F40">
        <w:rPr>
          <w:rFonts w:ascii="Times New Roman" w:hAnsi="Times New Roman" w:cs="Times New Roman"/>
          <w:sz w:val="24"/>
          <w:szCs w:val="24"/>
        </w:rPr>
        <w:t>fino al 1672.</w:t>
      </w:r>
      <w:r w:rsidR="006A374E">
        <w:rPr>
          <w:rFonts w:ascii="Times New Roman" w:hAnsi="Times New Roman" w:cs="Times New Roman"/>
          <w:sz w:val="24"/>
          <w:szCs w:val="24"/>
        </w:rPr>
        <w:t xml:space="preserve"> È </w:t>
      </w:r>
      <w:r w:rsidR="009121D7">
        <w:rPr>
          <w:rFonts w:ascii="Times New Roman" w:hAnsi="Times New Roman" w:cs="Times New Roman"/>
          <w:sz w:val="24"/>
          <w:szCs w:val="24"/>
        </w:rPr>
        <w:t xml:space="preserve">proprio </w:t>
      </w:r>
      <w:r w:rsidR="006A374E">
        <w:rPr>
          <w:rFonts w:ascii="Times New Roman" w:hAnsi="Times New Roman" w:cs="Times New Roman"/>
          <w:sz w:val="24"/>
          <w:szCs w:val="24"/>
        </w:rPr>
        <w:t>nel contesto di tale pote</w:t>
      </w:r>
      <w:r w:rsidR="00A30D4A">
        <w:rPr>
          <w:rFonts w:ascii="Times New Roman" w:hAnsi="Times New Roman" w:cs="Times New Roman"/>
          <w:sz w:val="24"/>
          <w:szCs w:val="24"/>
        </w:rPr>
        <w:t xml:space="preserve">re provvisorio che si </w:t>
      </w:r>
      <w:r w:rsidR="00163587">
        <w:rPr>
          <w:rFonts w:ascii="Times New Roman" w:hAnsi="Times New Roman" w:cs="Times New Roman"/>
          <w:sz w:val="24"/>
          <w:szCs w:val="24"/>
        </w:rPr>
        <w:t>profilano</w:t>
      </w:r>
      <w:r w:rsidR="00A30D4A">
        <w:rPr>
          <w:rFonts w:ascii="Times New Roman" w:hAnsi="Times New Roman" w:cs="Times New Roman"/>
          <w:sz w:val="24"/>
          <w:szCs w:val="24"/>
        </w:rPr>
        <w:t xml:space="preserve"> </w:t>
      </w:r>
      <w:r w:rsidR="002E5DF8">
        <w:rPr>
          <w:rFonts w:ascii="Times New Roman" w:hAnsi="Times New Roman" w:cs="Times New Roman"/>
          <w:sz w:val="24"/>
          <w:szCs w:val="24"/>
        </w:rPr>
        <w:t>le due personalità</w:t>
      </w:r>
      <w:r w:rsidR="00A30D4A">
        <w:rPr>
          <w:rFonts w:ascii="Times New Roman" w:hAnsi="Times New Roman" w:cs="Times New Roman"/>
          <w:sz w:val="24"/>
          <w:szCs w:val="24"/>
        </w:rPr>
        <w:t xml:space="preserve"> che </w:t>
      </w:r>
      <w:r w:rsidR="00A801D4">
        <w:rPr>
          <w:rFonts w:ascii="Times New Roman" w:hAnsi="Times New Roman" w:cs="Times New Roman"/>
          <w:sz w:val="24"/>
          <w:szCs w:val="24"/>
        </w:rPr>
        <w:t>vanno</w:t>
      </w:r>
      <w:r w:rsidR="00163587">
        <w:rPr>
          <w:rFonts w:ascii="Times New Roman" w:hAnsi="Times New Roman" w:cs="Times New Roman"/>
          <w:sz w:val="24"/>
          <w:szCs w:val="24"/>
        </w:rPr>
        <w:t xml:space="preserve"> </w:t>
      </w:r>
      <w:r w:rsidR="004A2A7D">
        <w:rPr>
          <w:rFonts w:ascii="Times New Roman" w:hAnsi="Times New Roman" w:cs="Times New Roman"/>
          <w:sz w:val="24"/>
          <w:szCs w:val="24"/>
        </w:rPr>
        <w:t>in</w:t>
      </w:r>
      <w:r w:rsidR="00A30D4A">
        <w:rPr>
          <w:rFonts w:ascii="Times New Roman" w:hAnsi="Times New Roman" w:cs="Times New Roman"/>
          <w:sz w:val="24"/>
          <w:szCs w:val="24"/>
        </w:rPr>
        <w:t xml:space="preserve">dividuate come </w:t>
      </w:r>
      <w:r w:rsidR="00F34F09">
        <w:rPr>
          <w:rFonts w:ascii="Times New Roman" w:hAnsi="Times New Roman" w:cs="Times New Roman"/>
          <w:sz w:val="24"/>
          <w:szCs w:val="24"/>
        </w:rPr>
        <w:t xml:space="preserve">le </w:t>
      </w:r>
      <w:r w:rsidR="00A801D4">
        <w:rPr>
          <w:rFonts w:ascii="Times New Roman" w:hAnsi="Times New Roman" w:cs="Times New Roman"/>
          <w:sz w:val="24"/>
          <w:szCs w:val="24"/>
        </w:rPr>
        <w:t xml:space="preserve">principali </w:t>
      </w:r>
      <w:r w:rsidR="00A30D4A">
        <w:rPr>
          <w:rFonts w:ascii="Times New Roman" w:hAnsi="Times New Roman" w:cs="Times New Roman"/>
          <w:sz w:val="24"/>
          <w:szCs w:val="24"/>
        </w:rPr>
        <w:t>segnatari</w:t>
      </w:r>
      <w:r w:rsidR="004A2A7D">
        <w:rPr>
          <w:rFonts w:ascii="Times New Roman" w:hAnsi="Times New Roman" w:cs="Times New Roman"/>
          <w:sz w:val="24"/>
          <w:szCs w:val="24"/>
        </w:rPr>
        <w:t>e</w:t>
      </w:r>
      <w:r w:rsidR="00A1593C">
        <w:rPr>
          <w:rFonts w:ascii="Times New Roman" w:hAnsi="Times New Roman" w:cs="Times New Roman"/>
          <w:sz w:val="24"/>
          <w:szCs w:val="24"/>
        </w:rPr>
        <w:t>, e probabili capo</w:t>
      </w:r>
      <w:r w:rsidR="00F34F09">
        <w:rPr>
          <w:rFonts w:ascii="Times New Roman" w:hAnsi="Times New Roman" w:cs="Times New Roman"/>
          <w:sz w:val="24"/>
          <w:szCs w:val="24"/>
        </w:rPr>
        <w:t>fila,</w:t>
      </w:r>
      <w:r w:rsidR="004A2A7D">
        <w:rPr>
          <w:rFonts w:ascii="Times New Roman" w:hAnsi="Times New Roman" w:cs="Times New Roman"/>
          <w:sz w:val="24"/>
          <w:szCs w:val="24"/>
        </w:rPr>
        <w:t xml:space="preserve"> </w:t>
      </w:r>
      <w:r w:rsidR="00A30D4A">
        <w:rPr>
          <w:rFonts w:ascii="Times New Roman" w:hAnsi="Times New Roman" w:cs="Times New Roman"/>
          <w:sz w:val="24"/>
          <w:szCs w:val="24"/>
        </w:rPr>
        <w:t>della legge del 1666. Ma procediamo con ordine.</w:t>
      </w:r>
    </w:p>
    <w:p w:rsidR="005577C6" w:rsidRDefault="009753E8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B4CCF">
        <w:rPr>
          <w:rFonts w:ascii="Times New Roman" w:hAnsi="Times New Roman" w:cs="Times New Roman"/>
          <w:sz w:val="24"/>
          <w:szCs w:val="24"/>
        </w:rPr>
        <w:t>edov</w:t>
      </w:r>
      <w:r w:rsidR="0003553A">
        <w:rPr>
          <w:rFonts w:ascii="Times New Roman" w:hAnsi="Times New Roman" w:cs="Times New Roman"/>
          <w:sz w:val="24"/>
          <w:szCs w:val="24"/>
        </w:rPr>
        <w:t xml:space="preserve">a </w:t>
      </w:r>
      <w:r w:rsidR="005577C6">
        <w:rPr>
          <w:rFonts w:ascii="Times New Roman" w:hAnsi="Times New Roman" w:cs="Times New Roman"/>
          <w:sz w:val="24"/>
          <w:szCs w:val="24"/>
        </w:rPr>
        <w:t xml:space="preserve">di </w:t>
      </w:r>
      <w:r w:rsidR="005577C6" w:rsidRPr="005577C6">
        <w:rPr>
          <w:rFonts w:ascii="Times New Roman" w:hAnsi="Times New Roman" w:cs="Times New Roman"/>
          <w:sz w:val="24"/>
          <w:szCs w:val="24"/>
        </w:rPr>
        <w:t xml:space="preserve">Carlo X Gustavo </w:t>
      </w:r>
      <w:r w:rsidR="00BC0FE0">
        <w:rPr>
          <w:rFonts w:ascii="Times New Roman" w:hAnsi="Times New Roman" w:cs="Times New Roman"/>
          <w:sz w:val="24"/>
          <w:szCs w:val="24"/>
        </w:rPr>
        <w:t xml:space="preserve">e di fatto tra </w:t>
      </w:r>
      <w:r w:rsidR="0003553A">
        <w:rPr>
          <w:rFonts w:ascii="Times New Roman" w:hAnsi="Times New Roman" w:cs="Times New Roman"/>
          <w:sz w:val="24"/>
          <w:szCs w:val="24"/>
        </w:rPr>
        <w:t>le</w:t>
      </w:r>
      <w:r w:rsidR="005577C6">
        <w:rPr>
          <w:rFonts w:ascii="Times New Roman" w:hAnsi="Times New Roman" w:cs="Times New Roman"/>
          <w:sz w:val="24"/>
          <w:szCs w:val="24"/>
        </w:rPr>
        <w:t xml:space="preserve"> regnanti più ricche e potenti </w:t>
      </w:r>
      <w:r w:rsidR="0003553A">
        <w:rPr>
          <w:rFonts w:ascii="Times New Roman" w:hAnsi="Times New Roman" w:cs="Times New Roman"/>
          <w:sz w:val="24"/>
          <w:szCs w:val="24"/>
        </w:rPr>
        <w:t xml:space="preserve">del tempo, </w:t>
      </w:r>
      <w:r w:rsidR="005577C6">
        <w:rPr>
          <w:rFonts w:ascii="Times New Roman" w:hAnsi="Times New Roman" w:cs="Times New Roman"/>
          <w:sz w:val="24"/>
          <w:szCs w:val="24"/>
        </w:rPr>
        <w:t xml:space="preserve">Edvige Eleonora di Holstein-Gottorp </w:t>
      </w:r>
      <w:r w:rsidR="002641EB">
        <w:rPr>
          <w:rFonts w:ascii="Times New Roman" w:hAnsi="Times New Roman" w:cs="Times New Roman"/>
          <w:sz w:val="24"/>
          <w:szCs w:val="24"/>
        </w:rPr>
        <w:t xml:space="preserve">(fig. 4) </w:t>
      </w:r>
      <w:r w:rsidR="008D5496">
        <w:rPr>
          <w:rFonts w:ascii="Times New Roman" w:hAnsi="Times New Roman" w:cs="Times New Roman"/>
          <w:sz w:val="24"/>
          <w:szCs w:val="24"/>
        </w:rPr>
        <w:t>ri</w:t>
      </w:r>
      <w:r w:rsidR="005577C6">
        <w:rPr>
          <w:rFonts w:ascii="Times New Roman" w:hAnsi="Times New Roman" w:cs="Times New Roman"/>
          <w:sz w:val="24"/>
          <w:szCs w:val="24"/>
        </w:rPr>
        <w:t>copriv</w:t>
      </w:r>
      <w:r w:rsidR="0026515C">
        <w:rPr>
          <w:rFonts w:ascii="Times New Roman" w:hAnsi="Times New Roman" w:cs="Times New Roman"/>
          <w:sz w:val="24"/>
          <w:szCs w:val="24"/>
        </w:rPr>
        <w:t>a il primo dei sei seggi della r</w:t>
      </w:r>
      <w:r w:rsidR="005577C6">
        <w:rPr>
          <w:rFonts w:ascii="Times New Roman" w:hAnsi="Times New Roman" w:cs="Times New Roman"/>
          <w:sz w:val="24"/>
          <w:szCs w:val="24"/>
        </w:rPr>
        <w:t xml:space="preserve">eggenza, con diritto di due voti e consenso finale sul resto del consiglio. </w:t>
      </w:r>
      <w:r w:rsidR="00522401">
        <w:rPr>
          <w:rFonts w:ascii="Times New Roman" w:hAnsi="Times New Roman" w:cs="Times New Roman"/>
          <w:sz w:val="24"/>
          <w:szCs w:val="24"/>
        </w:rPr>
        <w:t xml:space="preserve">Dotata di fine senso dell’umorismo e di personalità ferma e dominante, una volta rimasta sola la regina si dedicò con devozione totale alla cura del </w:t>
      </w:r>
      <w:r w:rsidR="008D5496">
        <w:rPr>
          <w:rFonts w:ascii="Times New Roman" w:hAnsi="Times New Roman" w:cs="Times New Roman"/>
          <w:sz w:val="24"/>
          <w:szCs w:val="24"/>
        </w:rPr>
        <w:t>paese</w:t>
      </w:r>
      <w:r w:rsidR="00522401">
        <w:rPr>
          <w:rFonts w:ascii="Times New Roman" w:hAnsi="Times New Roman" w:cs="Times New Roman"/>
          <w:sz w:val="24"/>
          <w:szCs w:val="24"/>
        </w:rPr>
        <w:t xml:space="preserve"> </w:t>
      </w:r>
      <w:r w:rsidR="00AD6DD2">
        <w:rPr>
          <w:rFonts w:ascii="Times New Roman" w:hAnsi="Times New Roman" w:cs="Times New Roman"/>
          <w:sz w:val="24"/>
          <w:szCs w:val="24"/>
        </w:rPr>
        <w:t>e all’</w:t>
      </w:r>
      <w:r w:rsidR="002656D6">
        <w:rPr>
          <w:rFonts w:ascii="Times New Roman" w:hAnsi="Times New Roman" w:cs="Times New Roman"/>
          <w:sz w:val="24"/>
          <w:szCs w:val="24"/>
        </w:rPr>
        <w:t>accrescimento</w:t>
      </w:r>
      <w:r w:rsidR="00522401">
        <w:rPr>
          <w:rFonts w:ascii="Times New Roman" w:hAnsi="Times New Roman" w:cs="Times New Roman"/>
          <w:sz w:val="24"/>
          <w:szCs w:val="24"/>
        </w:rPr>
        <w:t xml:space="preserve"> di una ricca collezione di oggetti d’art</w:t>
      </w:r>
      <w:r w:rsidR="001A25A8">
        <w:rPr>
          <w:rFonts w:ascii="Times New Roman" w:hAnsi="Times New Roman" w:cs="Times New Roman"/>
          <w:sz w:val="24"/>
          <w:szCs w:val="24"/>
        </w:rPr>
        <w:t>e provenienti da tutto il mondo</w:t>
      </w:r>
      <w:r w:rsidR="0052240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255BC0">
        <w:rPr>
          <w:rFonts w:ascii="Times New Roman" w:hAnsi="Times New Roman" w:cs="Times New Roman"/>
          <w:sz w:val="24"/>
          <w:szCs w:val="24"/>
        </w:rPr>
        <w:t xml:space="preserve"> Porcellane cinesi, tappeti persiani e </w:t>
      </w:r>
      <w:r w:rsidR="002769A2">
        <w:rPr>
          <w:rFonts w:ascii="Times New Roman" w:hAnsi="Times New Roman" w:cs="Times New Roman"/>
          <w:sz w:val="24"/>
          <w:szCs w:val="24"/>
        </w:rPr>
        <w:t>manufatti</w:t>
      </w:r>
      <w:r w:rsidR="00255BC0">
        <w:rPr>
          <w:rFonts w:ascii="Times New Roman" w:hAnsi="Times New Roman" w:cs="Times New Roman"/>
          <w:sz w:val="24"/>
          <w:szCs w:val="24"/>
        </w:rPr>
        <w:t xml:space="preserve"> esotici a</w:t>
      </w:r>
      <w:r w:rsidR="002769A2">
        <w:rPr>
          <w:rFonts w:ascii="Times New Roman" w:hAnsi="Times New Roman" w:cs="Times New Roman"/>
          <w:sz w:val="24"/>
          <w:szCs w:val="24"/>
        </w:rPr>
        <w:t xml:space="preserve">ttraevano il suo interesse al pari di </w:t>
      </w:r>
      <w:r w:rsidR="00255BC0">
        <w:rPr>
          <w:rFonts w:ascii="Times New Roman" w:hAnsi="Times New Roman" w:cs="Times New Roman"/>
          <w:sz w:val="24"/>
          <w:szCs w:val="24"/>
        </w:rPr>
        <w:t xml:space="preserve">cammei, miniature, smalti – </w:t>
      </w:r>
      <w:r w:rsidR="002769A2">
        <w:rPr>
          <w:rFonts w:ascii="Times New Roman" w:hAnsi="Times New Roman" w:cs="Times New Roman"/>
          <w:sz w:val="24"/>
          <w:szCs w:val="24"/>
        </w:rPr>
        <w:t>raccolti ne</w:t>
      </w:r>
      <w:r w:rsidR="00255BC0">
        <w:rPr>
          <w:rFonts w:ascii="Times New Roman" w:hAnsi="Times New Roman" w:cs="Times New Roman"/>
          <w:sz w:val="24"/>
          <w:szCs w:val="24"/>
        </w:rPr>
        <w:t xml:space="preserve">l cosiddetto cabinet dei </w:t>
      </w:r>
      <w:r w:rsidR="00EF0CB3">
        <w:rPr>
          <w:rFonts w:ascii="Times New Roman" w:hAnsi="Times New Roman" w:cs="Times New Roman"/>
          <w:i/>
          <w:sz w:val="24"/>
          <w:szCs w:val="24"/>
        </w:rPr>
        <w:t>p</w:t>
      </w:r>
      <w:r w:rsidR="00255BC0">
        <w:rPr>
          <w:rFonts w:ascii="Times New Roman" w:hAnsi="Times New Roman" w:cs="Times New Roman"/>
          <w:i/>
          <w:sz w:val="24"/>
          <w:szCs w:val="24"/>
        </w:rPr>
        <w:t>retiosa</w:t>
      </w:r>
      <w:r w:rsidR="00255BC0">
        <w:rPr>
          <w:rFonts w:ascii="Times New Roman" w:hAnsi="Times New Roman" w:cs="Times New Roman"/>
          <w:sz w:val="24"/>
          <w:szCs w:val="24"/>
        </w:rPr>
        <w:t xml:space="preserve"> </w:t>
      </w:r>
      <w:r w:rsidR="00831515">
        <w:rPr>
          <w:rFonts w:ascii="Times New Roman" w:hAnsi="Times New Roman" w:cs="Times New Roman"/>
          <w:sz w:val="24"/>
          <w:szCs w:val="24"/>
        </w:rPr>
        <w:t>–</w:t>
      </w:r>
      <w:r w:rsidR="004A2A7D">
        <w:rPr>
          <w:rFonts w:ascii="Times New Roman" w:hAnsi="Times New Roman" w:cs="Times New Roman"/>
          <w:sz w:val="24"/>
          <w:szCs w:val="24"/>
        </w:rPr>
        <w:t>,</w:t>
      </w:r>
      <w:r w:rsidR="00255BC0">
        <w:rPr>
          <w:rFonts w:ascii="Times New Roman" w:hAnsi="Times New Roman" w:cs="Times New Roman"/>
          <w:sz w:val="24"/>
          <w:szCs w:val="24"/>
        </w:rPr>
        <w:t xml:space="preserve"> </w:t>
      </w:r>
      <w:r w:rsidR="002769A2">
        <w:rPr>
          <w:rFonts w:ascii="Times New Roman" w:hAnsi="Times New Roman" w:cs="Times New Roman"/>
          <w:sz w:val="24"/>
          <w:szCs w:val="24"/>
        </w:rPr>
        <w:t>libri, r</w:t>
      </w:r>
      <w:r w:rsidR="00831515">
        <w:rPr>
          <w:rFonts w:ascii="Times New Roman" w:hAnsi="Times New Roman" w:cs="Times New Roman"/>
          <w:sz w:val="24"/>
          <w:szCs w:val="24"/>
        </w:rPr>
        <w:t xml:space="preserve">itratti di famiglia, </w:t>
      </w:r>
      <w:r w:rsidR="00DB4659">
        <w:rPr>
          <w:rFonts w:ascii="Times New Roman" w:hAnsi="Times New Roman" w:cs="Times New Roman"/>
          <w:sz w:val="24"/>
          <w:szCs w:val="24"/>
        </w:rPr>
        <w:t xml:space="preserve">paesaggi scandinavi e </w:t>
      </w:r>
      <w:r w:rsidR="00831515">
        <w:rPr>
          <w:rFonts w:ascii="Times New Roman" w:hAnsi="Times New Roman" w:cs="Times New Roman"/>
          <w:sz w:val="24"/>
          <w:szCs w:val="24"/>
        </w:rPr>
        <w:t>pittur</w:t>
      </w:r>
      <w:r w:rsidR="00DB4659">
        <w:rPr>
          <w:rFonts w:ascii="Times New Roman" w:hAnsi="Times New Roman" w:cs="Times New Roman"/>
          <w:sz w:val="24"/>
          <w:szCs w:val="24"/>
        </w:rPr>
        <w:t>e di animali del profondo nord</w:t>
      </w:r>
      <w:r w:rsidR="00831515">
        <w:rPr>
          <w:rFonts w:ascii="Times New Roman" w:hAnsi="Times New Roman" w:cs="Times New Roman"/>
          <w:sz w:val="24"/>
          <w:szCs w:val="24"/>
        </w:rPr>
        <w:t xml:space="preserve">. </w:t>
      </w:r>
      <w:r w:rsidR="002769A2">
        <w:rPr>
          <w:rFonts w:ascii="Times New Roman" w:hAnsi="Times New Roman" w:cs="Times New Roman"/>
          <w:sz w:val="24"/>
          <w:szCs w:val="24"/>
        </w:rPr>
        <w:t xml:space="preserve">Una tale passione per l’arte e </w:t>
      </w:r>
      <w:r w:rsidR="006A0C8B">
        <w:rPr>
          <w:rFonts w:ascii="Times New Roman" w:hAnsi="Times New Roman" w:cs="Times New Roman"/>
          <w:sz w:val="24"/>
          <w:szCs w:val="24"/>
        </w:rPr>
        <w:t>l’erudizione</w:t>
      </w:r>
      <w:r w:rsidR="002769A2">
        <w:rPr>
          <w:rFonts w:ascii="Times New Roman" w:hAnsi="Times New Roman" w:cs="Times New Roman"/>
          <w:sz w:val="24"/>
          <w:szCs w:val="24"/>
        </w:rPr>
        <w:t xml:space="preserve"> </w:t>
      </w:r>
      <w:r w:rsidR="00DB4659">
        <w:rPr>
          <w:rFonts w:ascii="Times New Roman" w:hAnsi="Times New Roman" w:cs="Times New Roman"/>
          <w:sz w:val="24"/>
          <w:szCs w:val="24"/>
        </w:rPr>
        <w:t xml:space="preserve">si </w:t>
      </w:r>
      <w:r w:rsidR="004A2A7D">
        <w:rPr>
          <w:rFonts w:ascii="Times New Roman" w:hAnsi="Times New Roman" w:cs="Times New Roman"/>
          <w:sz w:val="24"/>
          <w:szCs w:val="24"/>
        </w:rPr>
        <w:t>riscontra anche nel supporto co</w:t>
      </w:r>
      <w:r w:rsidR="00DB4659">
        <w:rPr>
          <w:rFonts w:ascii="Times New Roman" w:hAnsi="Times New Roman" w:cs="Times New Roman"/>
          <w:sz w:val="24"/>
          <w:szCs w:val="24"/>
        </w:rPr>
        <w:t xml:space="preserve">stante </w:t>
      </w:r>
      <w:r w:rsidR="00BC0FE0">
        <w:rPr>
          <w:rFonts w:ascii="Times New Roman" w:hAnsi="Times New Roman" w:cs="Times New Roman"/>
          <w:sz w:val="24"/>
          <w:szCs w:val="24"/>
        </w:rPr>
        <w:t>al</w:t>
      </w:r>
      <w:r w:rsidR="00DB4659">
        <w:rPr>
          <w:rFonts w:ascii="Times New Roman" w:hAnsi="Times New Roman" w:cs="Times New Roman"/>
          <w:sz w:val="24"/>
          <w:szCs w:val="24"/>
        </w:rPr>
        <w:t>l’attività teatrale e nell’a</w:t>
      </w:r>
      <w:r w:rsidR="00BC0FE0">
        <w:rPr>
          <w:rFonts w:ascii="Times New Roman" w:hAnsi="Times New Roman" w:cs="Times New Roman"/>
          <w:sz w:val="24"/>
          <w:szCs w:val="24"/>
        </w:rPr>
        <w:t>vviamento</w:t>
      </w:r>
      <w:r w:rsidR="00DB4659">
        <w:rPr>
          <w:rFonts w:ascii="Times New Roman" w:hAnsi="Times New Roman" w:cs="Times New Roman"/>
          <w:sz w:val="24"/>
          <w:szCs w:val="24"/>
        </w:rPr>
        <w:t xml:space="preserve"> di nuove </w:t>
      </w:r>
      <w:r w:rsidR="00DB4659">
        <w:rPr>
          <w:rFonts w:ascii="Times New Roman" w:hAnsi="Times New Roman" w:cs="Times New Roman"/>
          <w:sz w:val="24"/>
          <w:szCs w:val="24"/>
        </w:rPr>
        <w:lastRenderedPageBreak/>
        <w:t xml:space="preserve">università, come quella di Lund nel 1666; </w:t>
      </w:r>
      <w:r w:rsidR="006A0C8B">
        <w:rPr>
          <w:rFonts w:ascii="Times New Roman" w:hAnsi="Times New Roman" w:cs="Times New Roman"/>
          <w:sz w:val="24"/>
          <w:szCs w:val="24"/>
        </w:rPr>
        <w:t>protettrice</w:t>
      </w:r>
      <w:r w:rsidR="00A231AD">
        <w:rPr>
          <w:rFonts w:ascii="Times New Roman" w:hAnsi="Times New Roman" w:cs="Times New Roman"/>
          <w:sz w:val="24"/>
          <w:szCs w:val="24"/>
        </w:rPr>
        <w:t xml:space="preserve"> di pittori e architetti</w:t>
      </w:r>
      <w:r w:rsidR="00DB4659">
        <w:rPr>
          <w:rFonts w:ascii="Times New Roman" w:hAnsi="Times New Roman" w:cs="Times New Roman"/>
          <w:sz w:val="24"/>
          <w:szCs w:val="24"/>
        </w:rPr>
        <w:t xml:space="preserve">, </w:t>
      </w:r>
      <w:r w:rsidR="00A231AD">
        <w:rPr>
          <w:rFonts w:ascii="Times New Roman" w:hAnsi="Times New Roman" w:cs="Times New Roman"/>
          <w:sz w:val="24"/>
          <w:szCs w:val="24"/>
        </w:rPr>
        <w:t xml:space="preserve">tra i suoi favoriti c’erano quegli stessi Nicodemus Tessin e </w:t>
      </w:r>
      <w:r w:rsidR="00A231AD" w:rsidRPr="003E4500">
        <w:rPr>
          <w:rFonts w:ascii="Times New Roman" w:hAnsi="Times New Roman" w:cs="Times New Roman"/>
          <w:sz w:val="24"/>
          <w:szCs w:val="24"/>
        </w:rPr>
        <w:t>David Klöcker Ehrenstrahl</w:t>
      </w:r>
      <w:r w:rsidR="00A231AD">
        <w:rPr>
          <w:rFonts w:ascii="Times New Roman" w:hAnsi="Times New Roman" w:cs="Times New Roman"/>
          <w:sz w:val="24"/>
          <w:szCs w:val="24"/>
        </w:rPr>
        <w:t xml:space="preserve"> che</w:t>
      </w:r>
      <w:r w:rsidR="00A231AD" w:rsidRPr="00A231AD">
        <w:rPr>
          <w:rFonts w:ascii="Times New Roman" w:hAnsi="Times New Roman" w:cs="Times New Roman"/>
          <w:sz w:val="24"/>
          <w:szCs w:val="24"/>
        </w:rPr>
        <w:t xml:space="preserve"> </w:t>
      </w:r>
      <w:r w:rsidR="00A231AD">
        <w:rPr>
          <w:rFonts w:ascii="Times New Roman" w:hAnsi="Times New Roman" w:cs="Times New Roman"/>
          <w:sz w:val="24"/>
          <w:szCs w:val="24"/>
        </w:rPr>
        <w:t>avevano speso la giovinezza a Roma</w:t>
      </w:r>
      <w:r w:rsidR="003B6630">
        <w:rPr>
          <w:rFonts w:ascii="Times New Roman" w:hAnsi="Times New Roman" w:cs="Times New Roman"/>
          <w:sz w:val="24"/>
          <w:szCs w:val="24"/>
        </w:rPr>
        <w:t xml:space="preserve">, tanto </w:t>
      </w:r>
      <w:r w:rsidR="00763A20">
        <w:rPr>
          <w:rFonts w:ascii="Times New Roman" w:hAnsi="Times New Roman" w:cs="Times New Roman"/>
          <w:sz w:val="24"/>
          <w:szCs w:val="24"/>
        </w:rPr>
        <w:t>che scelse</w:t>
      </w:r>
      <w:r w:rsidR="003B6630">
        <w:rPr>
          <w:rFonts w:ascii="Times New Roman" w:hAnsi="Times New Roman" w:cs="Times New Roman"/>
          <w:sz w:val="24"/>
          <w:szCs w:val="24"/>
        </w:rPr>
        <w:t xml:space="preserve"> </w:t>
      </w:r>
      <w:r w:rsidR="00BC0FE0">
        <w:rPr>
          <w:rFonts w:ascii="Times New Roman" w:hAnsi="Times New Roman" w:cs="Times New Roman"/>
          <w:sz w:val="24"/>
          <w:szCs w:val="24"/>
        </w:rPr>
        <w:t xml:space="preserve">proprio </w:t>
      </w:r>
      <w:r w:rsidR="003B6630">
        <w:rPr>
          <w:rFonts w:ascii="Times New Roman" w:hAnsi="Times New Roman" w:cs="Times New Roman"/>
          <w:sz w:val="24"/>
          <w:szCs w:val="24"/>
        </w:rPr>
        <w:t xml:space="preserve">quest’ultimo quale </w:t>
      </w:r>
      <w:r w:rsidR="00A801D4">
        <w:rPr>
          <w:rFonts w:ascii="Times New Roman" w:hAnsi="Times New Roman" w:cs="Times New Roman"/>
          <w:sz w:val="24"/>
          <w:szCs w:val="24"/>
        </w:rPr>
        <w:t>artista</w:t>
      </w:r>
      <w:r w:rsidR="003B6630">
        <w:rPr>
          <w:rFonts w:ascii="Times New Roman" w:hAnsi="Times New Roman" w:cs="Times New Roman"/>
          <w:sz w:val="24"/>
          <w:szCs w:val="24"/>
        </w:rPr>
        <w:t xml:space="preserve"> di corte nel 1661. Eleonora Edvige</w:t>
      </w:r>
      <w:r w:rsidR="00EA5D31">
        <w:rPr>
          <w:rFonts w:ascii="Times New Roman" w:hAnsi="Times New Roman" w:cs="Times New Roman"/>
          <w:sz w:val="24"/>
          <w:szCs w:val="24"/>
        </w:rPr>
        <w:t xml:space="preserve">, ad ogni effetto, </w:t>
      </w:r>
      <w:r w:rsidR="00263C75">
        <w:rPr>
          <w:rFonts w:ascii="Times New Roman" w:hAnsi="Times New Roman" w:cs="Times New Roman"/>
          <w:sz w:val="24"/>
          <w:szCs w:val="24"/>
        </w:rPr>
        <w:t>avrebbe avuto</w:t>
      </w:r>
      <w:r w:rsidR="003B6630">
        <w:rPr>
          <w:rFonts w:ascii="Times New Roman" w:hAnsi="Times New Roman" w:cs="Times New Roman"/>
          <w:sz w:val="24"/>
          <w:szCs w:val="24"/>
        </w:rPr>
        <w:t xml:space="preserve"> </w:t>
      </w:r>
      <w:r w:rsidR="00463C2E">
        <w:rPr>
          <w:rFonts w:ascii="Times New Roman" w:hAnsi="Times New Roman" w:cs="Times New Roman"/>
          <w:sz w:val="24"/>
          <w:szCs w:val="24"/>
        </w:rPr>
        <w:t>parte essenziale</w:t>
      </w:r>
      <w:r w:rsidR="003B6630">
        <w:rPr>
          <w:rFonts w:ascii="Times New Roman" w:hAnsi="Times New Roman" w:cs="Times New Roman"/>
          <w:sz w:val="24"/>
          <w:szCs w:val="24"/>
        </w:rPr>
        <w:t xml:space="preserve"> nella guida </w:t>
      </w:r>
      <w:r w:rsidR="006A0C8B">
        <w:rPr>
          <w:rFonts w:ascii="Times New Roman" w:hAnsi="Times New Roman" w:cs="Times New Roman"/>
          <w:sz w:val="24"/>
          <w:szCs w:val="24"/>
        </w:rPr>
        <w:t xml:space="preserve">politica, diplomatica e culturale </w:t>
      </w:r>
      <w:r w:rsidR="00BC0FE0">
        <w:rPr>
          <w:rFonts w:ascii="Times New Roman" w:hAnsi="Times New Roman" w:cs="Times New Roman"/>
          <w:sz w:val="24"/>
          <w:szCs w:val="24"/>
        </w:rPr>
        <w:t xml:space="preserve">della Svezia per i successivi cinquant’anni, </w:t>
      </w:r>
      <w:r w:rsidR="003B6630">
        <w:rPr>
          <w:rFonts w:ascii="Times New Roman" w:hAnsi="Times New Roman" w:cs="Times New Roman"/>
          <w:sz w:val="24"/>
          <w:szCs w:val="24"/>
        </w:rPr>
        <w:t xml:space="preserve">fino alla </w:t>
      </w:r>
      <w:r w:rsidR="00463C2E">
        <w:rPr>
          <w:rFonts w:ascii="Times New Roman" w:hAnsi="Times New Roman" w:cs="Times New Roman"/>
          <w:sz w:val="24"/>
          <w:szCs w:val="24"/>
        </w:rPr>
        <w:t>morte</w:t>
      </w:r>
      <w:r w:rsidR="00BC0FE0">
        <w:rPr>
          <w:rFonts w:ascii="Times New Roman" w:hAnsi="Times New Roman" w:cs="Times New Roman"/>
          <w:sz w:val="24"/>
          <w:szCs w:val="24"/>
        </w:rPr>
        <w:t xml:space="preserve"> </w:t>
      </w:r>
      <w:r w:rsidR="00EA5D31">
        <w:rPr>
          <w:rFonts w:ascii="Times New Roman" w:hAnsi="Times New Roman" w:cs="Times New Roman"/>
          <w:sz w:val="24"/>
          <w:szCs w:val="24"/>
        </w:rPr>
        <w:t xml:space="preserve">avvenuta </w:t>
      </w:r>
      <w:r w:rsidR="00463C2E">
        <w:rPr>
          <w:rFonts w:ascii="Times New Roman" w:hAnsi="Times New Roman" w:cs="Times New Roman"/>
          <w:sz w:val="24"/>
          <w:szCs w:val="24"/>
        </w:rPr>
        <w:t>nel 1715</w:t>
      </w:r>
      <w:r w:rsidR="00763A20">
        <w:rPr>
          <w:rFonts w:ascii="Times New Roman" w:hAnsi="Times New Roman" w:cs="Times New Roman"/>
          <w:sz w:val="24"/>
          <w:szCs w:val="24"/>
        </w:rPr>
        <w:t>.</w:t>
      </w:r>
      <w:r w:rsidR="00763A20" w:rsidRPr="00763A20">
        <w:rPr>
          <w:rFonts w:ascii="Times New Roman" w:hAnsi="Times New Roman" w:cs="Times New Roman"/>
          <w:sz w:val="24"/>
          <w:szCs w:val="24"/>
        </w:rPr>
        <w:t xml:space="preserve"> </w:t>
      </w:r>
      <w:r w:rsidR="00763A20">
        <w:rPr>
          <w:rFonts w:ascii="Times New Roman" w:hAnsi="Times New Roman" w:cs="Times New Roman"/>
          <w:sz w:val="24"/>
          <w:szCs w:val="24"/>
        </w:rPr>
        <w:t>Non stupisce, dunque, che la prima delle firme</w:t>
      </w:r>
      <w:r w:rsidR="00EA5D31">
        <w:rPr>
          <w:rFonts w:ascii="Times New Roman" w:hAnsi="Times New Roman" w:cs="Times New Roman"/>
          <w:sz w:val="24"/>
          <w:szCs w:val="24"/>
        </w:rPr>
        <w:t xml:space="preserve"> poste</w:t>
      </w:r>
      <w:r w:rsidR="00763A20">
        <w:rPr>
          <w:rFonts w:ascii="Times New Roman" w:hAnsi="Times New Roman" w:cs="Times New Roman"/>
          <w:sz w:val="24"/>
          <w:szCs w:val="24"/>
        </w:rPr>
        <w:t xml:space="preserve"> in calce al </w:t>
      </w:r>
      <w:r w:rsidR="00763A20">
        <w:rPr>
          <w:rFonts w:ascii="Times New Roman" w:hAnsi="Times New Roman" w:cs="Times New Roman"/>
          <w:i/>
          <w:sz w:val="24"/>
          <w:szCs w:val="24"/>
        </w:rPr>
        <w:t>Placat</w:t>
      </w:r>
      <w:r w:rsidR="00763A20">
        <w:rPr>
          <w:rFonts w:ascii="Times New Roman" w:hAnsi="Times New Roman" w:cs="Times New Roman"/>
          <w:sz w:val="24"/>
          <w:szCs w:val="24"/>
        </w:rPr>
        <w:t xml:space="preserve"> fosse proprio la sua</w:t>
      </w:r>
      <w:r w:rsidR="00463C2E">
        <w:rPr>
          <w:rFonts w:ascii="Times New Roman" w:hAnsi="Times New Roman" w:cs="Times New Roman"/>
          <w:sz w:val="24"/>
          <w:szCs w:val="24"/>
        </w:rPr>
        <w:t>: il suo ruolo nel potenziamento dello stato come impero assolutista coinvolse la ridefinizione dell’immagine della monarchia</w:t>
      </w:r>
      <w:r w:rsidR="00763A20">
        <w:rPr>
          <w:rFonts w:ascii="Times New Roman" w:hAnsi="Times New Roman" w:cs="Times New Roman"/>
          <w:sz w:val="24"/>
          <w:szCs w:val="24"/>
        </w:rPr>
        <w:t xml:space="preserve"> come mecenate e tutrice </w:t>
      </w:r>
      <w:r w:rsidR="00463C2E">
        <w:rPr>
          <w:rFonts w:ascii="Times New Roman" w:hAnsi="Times New Roman" w:cs="Times New Roman"/>
          <w:sz w:val="24"/>
          <w:szCs w:val="24"/>
        </w:rPr>
        <w:t xml:space="preserve">delle arti, </w:t>
      </w:r>
      <w:r w:rsidR="00763A20">
        <w:rPr>
          <w:rFonts w:ascii="Times New Roman" w:hAnsi="Times New Roman" w:cs="Times New Roman"/>
          <w:sz w:val="24"/>
          <w:szCs w:val="24"/>
        </w:rPr>
        <w:t xml:space="preserve">e </w:t>
      </w:r>
      <w:r w:rsidR="00463C2E">
        <w:rPr>
          <w:rFonts w:ascii="Times New Roman" w:hAnsi="Times New Roman" w:cs="Times New Roman"/>
          <w:sz w:val="24"/>
          <w:szCs w:val="24"/>
        </w:rPr>
        <w:t>la costruzione della sua</w:t>
      </w:r>
      <w:r w:rsidR="009754B2">
        <w:rPr>
          <w:rFonts w:ascii="Times New Roman" w:hAnsi="Times New Roman" w:cs="Times New Roman"/>
          <w:sz w:val="24"/>
          <w:szCs w:val="24"/>
        </w:rPr>
        <w:t xml:space="preserve"> propria</w:t>
      </w:r>
      <w:r w:rsidR="00BC0FE0">
        <w:rPr>
          <w:rFonts w:ascii="Times New Roman" w:hAnsi="Times New Roman" w:cs="Times New Roman"/>
          <w:sz w:val="24"/>
          <w:szCs w:val="24"/>
        </w:rPr>
        <w:t xml:space="preserve"> </w:t>
      </w:r>
      <w:r w:rsidR="00463C2E">
        <w:rPr>
          <w:rFonts w:ascii="Times New Roman" w:hAnsi="Times New Roman" w:cs="Times New Roman"/>
          <w:sz w:val="24"/>
          <w:szCs w:val="24"/>
        </w:rPr>
        <w:t xml:space="preserve">figura personale </w:t>
      </w:r>
      <w:r w:rsidR="00BC0FE0">
        <w:rPr>
          <w:rFonts w:ascii="Times New Roman" w:hAnsi="Times New Roman" w:cs="Times New Roman"/>
          <w:sz w:val="24"/>
          <w:szCs w:val="24"/>
        </w:rPr>
        <w:t>quale</w:t>
      </w:r>
      <w:r w:rsidR="00463C2E">
        <w:rPr>
          <w:rFonts w:ascii="Times New Roman" w:hAnsi="Times New Roman" w:cs="Times New Roman"/>
          <w:sz w:val="24"/>
          <w:szCs w:val="24"/>
        </w:rPr>
        <w:t xml:space="preserve"> madre della </w:t>
      </w:r>
      <w:r w:rsidR="00763A20">
        <w:rPr>
          <w:rFonts w:ascii="Times New Roman" w:hAnsi="Times New Roman" w:cs="Times New Roman"/>
          <w:sz w:val="24"/>
          <w:szCs w:val="24"/>
        </w:rPr>
        <w:t>Svezia</w:t>
      </w:r>
      <w:r w:rsidR="00B645BA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"/>
      </w:r>
      <w:r w:rsidR="001A25A8">
        <w:rPr>
          <w:rFonts w:ascii="Times New Roman" w:hAnsi="Times New Roman" w:cs="Times New Roman"/>
          <w:sz w:val="24"/>
          <w:szCs w:val="24"/>
        </w:rPr>
        <w:t>.</w:t>
      </w:r>
    </w:p>
    <w:p w:rsidR="00903CCE" w:rsidRDefault="00AA5B55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segnatura di </w:t>
      </w:r>
      <w:r w:rsidRPr="00AA5B55">
        <w:rPr>
          <w:rFonts w:ascii="Times New Roman" w:hAnsi="Times New Roman" w:cs="Times New Roman"/>
          <w:sz w:val="24"/>
          <w:szCs w:val="24"/>
        </w:rPr>
        <w:t>Eleonora Edvige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4B2">
        <w:rPr>
          <w:rFonts w:ascii="Times New Roman" w:hAnsi="Times New Roman" w:cs="Times New Roman"/>
          <w:sz w:val="24"/>
          <w:szCs w:val="24"/>
        </w:rPr>
        <w:t>era seguita</w:t>
      </w:r>
      <w:r w:rsidR="0026515C">
        <w:rPr>
          <w:rFonts w:ascii="Times New Roman" w:hAnsi="Times New Roman" w:cs="Times New Roman"/>
          <w:sz w:val="24"/>
          <w:szCs w:val="24"/>
        </w:rPr>
        <w:t xml:space="preserve"> da quella del cancelliere del r</w:t>
      </w:r>
      <w:r w:rsidR="009754B2">
        <w:rPr>
          <w:rFonts w:ascii="Times New Roman" w:hAnsi="Times New Roman" w:cs="Times New Roman"/>
          <w:sz w:val="24"/>
          <w:szCs w:val="24"/>
        </w:rPr>
        <w:t>egno, lo statista</w:t>
      </w:r>
      <w:r w:rsidR="009754B2" w:rsidRPr="009754B2">
        <w:rPr>
          <w:rFonts w:ascii="Times New Roman" w:hAnsi="Times New Roman" w:cs="Times New Roman"/>
          <w:sz w:val="24"/>
          <w:szCs w:val="24"/>
        </w:rPr>
        <w:t xml:space="preserve"> </w:t>
      </w:r>
      <w:r w:rsidR="009754B2">
        <w:rPr>
          <w:rFonts w:ascii="Times New Roman" w:hAnsi="Times New Roman" w:cs="Times New Roman"/>
          <w:sz w:val="24"/>
          <w:szCs w:val="24"/>
        </w:rPr>
        <w:t>Magnus Gabriel de La Gardie</w:t>
      </w:r>
      <w:r w:rsidR="00AD5264">
        <w:rPr>
          <w:rFonts w:ascii="Times New Roman" w:hAnsi="Times New Roman" w:cs="Times New Roman"/>
          <w:sz w:val="24"/>
          <w:szCs w:val="24"/>
        </w:rPr>
        <w:t xml:space="preserve"> (fig. 5)</w:t>
      </w:r>
      <w:r w:rsidR="00F91764">
        <w:rPr>
          <w:rFonts w:ascii="Times New Roman" w:hAnsi="Times New Roman" w:cs="Times New Roman"/>
          <w:sz w:val="24"/>
          <w:szCs w:val="24"/>
        </w:rPr>
        <w:t>, seco</w:t>
      </w:r>
      <w:r w:rsidR="0026515C">
        <w:rPr>
          <w:rFonts w:ascii="Times New Roman" w:hAnsi="Times New Roman" w:cs="Times New Roman"/>
          <w:sz w:val="24"/>
          <w:szCs w:val="24"/>
        </w:rPr>
        <w:t>ndo dignitario influente della r</w:t>
      </w:r>
      <w:r w:rsidR="00F91764">
        <w:rPr>
          <w:rFonts w:ascii="Times New Roman" w:hAnsi="Times New Roman" w:cs="Times New Roman"/>
          <w:sz w:val="24"/>
          <w:szCs w:val="24"/>
        </w:rPr>
        <w:t xml:space="preserve">eggenza e, verosimilmente, promotore materiale del </w:t>
      </w:r>
      <w:r w:rsidR="00F91764">
        <w:rPr>
          <w:rFonts w:ascii="Times New Roman" w:hAnsi="Times New Roman" w:cs="Times New Roman"/>
          <w:i/>
          <w:sz w:val="24"/>
          <w:szCs w:val="24"/>
        </w:rPr>
        <w:t>Placat</w:t>
      </w:r>
      <w:r w:rsidR="00C25FA4" w:rsidRPr="001A25A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"/>
      </w:r>
      <w:r w:rsidR="001A25A8" w:rsidRPr="001A25A8">
        <w:rPr>
          <w:rFonts w:ascii="Times New Roman" w:hAnsi="Times New Roman" w:cs="Times New Roman"/>
          <w:sz w:val="24"/>
          <w:szCs w:val="24"/>
        </w:rPr>
        <w:t>.</w:t>
      </w:r>
      <w:r w:rsidR="00F91764" w:rsidRPr="001A25A8">
        <w:rPr>
          <w:rFonts w:ascii="Times New Roman" w:hAnsi="Times New Roman" w:cs="Times New Roman"/>
          <w:sz w:val="24"/>
          <w:szCs w:val="24"/>
        </w:rPr>
        <w:t xml:space="preserve"> </w:t>
      </w:r>
      <w:r w:rsidR="00EC7124" w:rsidRPr="001A25A8">
        <w:rPr>
          <w:rFonts w:ascii="Times New Roman" w:hAnsi="Times New Roman" w:cs="Times New Roman"/>
          <w:sz w:val="24"/>
          <w:szCs w:val="24"/>
        </w:rPr>
        <w:t>Discendente di</w:t>
      </w:r>
      <w:r w:rsidR="00EC7124">
        <w:rPr>
          <w:rFonts w:ascii="Times New Roman" w:hAnsi="Times New Roman" w:cs="Times New Roman"/>
          <w:sz w:val="24"/>
          <w:szCs w:val="24"/>
        </w:rPr>
        <w:t xml:space="preserve"> una potentissima famiglia affiliata alla monarchia, </w:t>
      </w:r>
      <w:r w:rsidR="00163ED4">
        <w:rPr>
          <w:rFonts w:ascii="Times New Roman" w:hAnsi="Times New Roman" w:cs="Times New Roman"/>
          <w:sz w:val="24"/>
          <w:szCs w:val="24"/>
        </w:rPr>
        <w:t>Magnus Gabriel</w:t>
      </w:r>
      <w:r w:rsidR="00EC7124">
        <w:rPr>
          <w:rFonts w:ascii="Times New Roman" w:hAnsi="Times New Roman" w:cs="Times New Roman"/>
          <w:sz w:val="24"/>
          <w:szCs w:val="24"/>
        </w:rPr>
        <w:t xml:space="preserve"> </w:t>
      </w:r>
      <w:r w:rsidR="00F34340">
        <w:rPr>
          <w:rFonts w:ascii="Times New Roman" w:hAnsi="Times New Roman" w:cs="Times New Roman"/>
          <w:sz w:val="24"/>
          <w:szCs w:val="24"/>
        </w:rPr>
        <w:t>crebbe</w:t>
      </w:r>
      <w:r w:rsidR="00EC7124">
        <w:rPr>
          <w:rFonts w:ascii="Times New Roman" w:hAnsi="Times New Roman" w:cs="Times New Roman"/>
          <w:sz w:val="24"/>
          <w:szCs w:val="24"/>
        </w:rPr>
        <w:t xml:space="preserve"> nel favore della regina Cristina </w:t>
      </w:r>
      <w:r w:rsidR="00EA5D31">
        <w:rPr>
          <w:rFonts w:ascii="Times New Roman" w:hAnsi="Times New Roman" w:cs="Times New Roman"/>
          <w:sz w:val="24"/>
          <w:szCs w:val="24"/>
        </w:rPr>
        <w:t xml:space="preserve">di Svezia </w:t>
      </w:r>
      <w:r w:rsidR="004201E5">
        <w:rPr>
          <w:rFonts w:ascii="Times New Roman" w:hAnsi="Times New Roman" w:cs="Times New Roman"/>
          <w:sz w:val="24"/>
          <w:szCs w:val="24"/>
        </w:rPr>
        <w:t>grazie al</w:t>
      </w:r>
      <w:r w:rsidR="00EC7124">
        <w:rPr>
          <w:rFonts w:ascii="Times New Roman" w:hAnsi="Times New Roman" w:cs="Times New Roman"/>
          <w:sz w:val="24"/>
          <w:szCs w:val="24"/>
        </w:rPr>
        <w:t xml:space="preserve"> su</w:t>
      </w:r>
      <w:r w:rsidR="00554EED">
        <w:rPr>
          <w:rFonts w:ascii="Times New Roman" w:hAnsi="Times New Roman" w:cs="Times New Roman"/>
          <w:sz w:val="24"/>
          <w:szCs w:val="24"/>
        </w:rPr>
        <w:t>o gusto estetico raffinato, all</w:t>
      </w:r>
      <w:r w:rsidR="00EC7124">
        <w:rPr>
          <w:rFonts w:ascii="Times New Roman" w:hAnsi="Times New Roman" w:cs="Times New Roman"/>
          <w:sz w:val="24"/>
          <w:szCs w:val="24"/>
        </w:rPr>
        <w:t xml:space="preserve">a vasta cultura artistica </w:t>
      </w:r>
      <w:r w:rsidR="00F90BB6">
        <w:rPr>
          <w:rFonts w:ascii="Times New Roman" w:hAnsi="Times New Roman" w:cs="Times New Roman"/>
          <w:sz w:val="24"/>
          <w:szCs w:val="24"/>
        </w:rPr>
        <w:t xml:space="preserve">e politica, </w:t>
      </w:r>
      <w:r w:rsidR="00EC7124">
        <w:rPr>
          <w:rFonts w:ascii="Times New Roman" w:hAnsi="Times New Roman" w:cs="Times New Roman"/>
          <w:sz w:val="24"/>
          <w:szCs w:val="24"/>
        </w:rPr>
        <w:t xml:space="preserve">e </w:t>
      </w:r>
      <w:r w:rsidR="003B2231">
        <w:rPr>
          <w:rFonts w:ascii="Times New Roman" w:hAnsi="Times New Roman" w:cs="Times New Roman"/>
          <w:sz w:val="24"/>
          <w:szCs w:val="24"/>
        </w:rPr>
        <w:t>ad una</w:t>
      </w:r>
      <w:r w:rsidR="00EC7124">
        <w:rPr>
          <w:rFonts w:ascii="Times New Roman" w:hAnsi="Times New Roman" w:cs="Times New Roman"/>
          <w:sz w:val="24"/>
          <w:szCs w:val="24"/>
        </w:rPr>
        <w:t xml:space="preserve"> eccezionale capacità d</w:t>
      </w:r>
      <w:r w:rsidR="001A25A8">
        <w:rPr>
          <w:rFonts w:ascii="Times New Roman" w:hAnsi="Times New Roman" w:cs="Times New Roman"/>
          <w:sz w:val="24"/>
          <w:szCs w:val="24"/>
        </w:rPr>
        <w:t>i organizzare feste stravaganti</w:t>
      </w:r>
      <w:r w:rsidR="00F3434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EC7124">
        <w:rPr>
          <w:rFonts w:ascii="Times New Roman" w:hAnsi="Times New Roman" w:cs="Times New Roman"/>
          <w:sz w:val="24"/>
          <w:szCs w:val="24"/>
        </w:rPr>
        <w:t xml:space="preserve"> Le </w:t>
      </w:r>
      <w:r w:rsidR="00AE36FC">
        <w:rPr>
          <w:rFonts w:ascii="Times New Roman" w:hAnsi="Times New Roman" w:cs="Times New Roman"/>
          <w:sz w:val="24"/>
          <w:szCs w:val="24"/>
        </w:rPr>
        <w:t xml:space="preserve">indiscrezioni storiche </w:t>
      </w:r>
      <w:r w:rsidR="00EC7124">
        <w:rPr>
          <w:rFonts w:ascii="Times New Roman" w:hAnsi="Times New Roman" w:cs="Times New Roman"/>
          <w:sz w:val="24"/>
          <w:szCs w:val="24"/>
        </w:rPr>
        <w:t>hanno spesso ricondotto a lui</w:t>
      </w:r>
      <w:r w:rsidR="00163ED4">
        <w:rPr>
          <w:rFonts w:ascii="Times New Roman" w:hAnsi="Times New Roman" w:cs="Times New Roman"/>
          <w:sz w:val="24"/>
          <w:szCs w:val="24"/>
        </w:rPr>
        <w:t>, e ad un</w:t>
      </w:r>
      <w:r w:rsidR="00EC7124">
        <w:rPr>
          <w:rFonts w:ascii="Times New Roman" w:hAnsi="Times New Roman" w:cs="Times New Roman"/>
          <w:sz w:val="24"/>
          <w:szCs w:val="24"/>
        </w:rPr>
        <w:t xml:space="preserve"> amore non corrisposto, la scelta di</w:t>
      </w:r>
      <w:r w:rsidR="001A25A8">
        <w:rPr>
          <w:rFonts w:ascii="Times New Roman" w:hAnsi="Times New Roman" w:cs="Times New Roman"/>
          <w:sz w:val="24"/>
          <w:szCs w:val="24"/>
        </w:rPr>
        <w:t xml:space="preserve"> Cristina di abdicare</w:t>
      </w:r>
      <w:r w:rsidR="0090793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"/>
      </w:r>
      <w:r w:rsidR="001A25A8">
        <w:rPr>
          <w:rFonts w:ascii="Times New Roman" w:hAnsi="Times New Roman" w:cs="Times New Roman"/>
          <w:sz w:val="24"/>
          <w:szCs w:val="24"/>
        </w:rPr>
        <w:t>;</w:t>
      </w:r>
      <w:r w:rsidR="00163ED4">
        <w:rPr>
          <w:rFonts w:ascii="Times New Roman" w:hAnsi="Times New Roman" w:cs="Times New Roman"/>
          <w:sz w:val="24"/>
          <w:szCs w:val="24"/>
        </w:rPr>
        <w:t xml:space="preserve"> in maniera più plausibile, fu il suo fermo rifiuto </w:t>
      </w:r>
      <w:r w:rsidR="00A10EA2">
        <w:rPr>
          <w:rFonts w:ascii="Times New Roman" w:hAnsi="Times New Roman" w:cs="Times New Roman"/>
          <w:sz w:val="24"/>
          <w:szCs w:val="24"/>
        </w:rPr>
        <w:t>a</w:t>
      </w:r>
      <w:r w:rsidR="00163ED4">
        <w:rPr>
          <w:rFonts w:ascii="Times New Roman" w:hAnsi="Times New Roman" w:cs="Times New Roman"/>
          <w:sz w:val="24"/>
          <w:szCs w:val="24"/>
        </w:rPr>
        <w:t xml:space="preserve">lla relazione tra quest’ultima e sua sorella Ebba de La Gardie a farlo </w:t>
      </w:r>
      <w:r w:rsidR="001A25A8">
        <w:rPr>
          <w:rFonts w:ascii="Times New Roman" w:hAnsi="Times New Roman" w:cs="Times New Roman"/>
          <w:sz w:val="24"/>
          <w:szCs w:val="24"/>
        </w:rPr>
        <w:t>decadere dalla protezione reale</w:t>
      </w:r>
      <w:r w:rsidR="002F34C4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46009E">
        <w:rPr>
          <w:rFonts w:ascii="Times New Roman" w:hAnsi="Times New Roman" w:cs="Times New Roman"/>
          <w:sz w:val="24"/>
          <w:szCs w:val="24"/>
        </w:rPr>
        <w:t xml:space="preserve"> </w:t>
      </w:r>
      <w:r w:rsidR="00442102">
        <w:rPr>
          <w:rFonts w:ascii="Times New Roman" w:hAnsi="Times New Roman" w:cs="Times New Roman"/>
          <w:sz w:val="24"/>
          <w:szCs w:val="24"/>
        </w:rPr>
        <w:t>Di fatto, n</w:t>
      </w:r>
      <w:r w:rsidR="00263C75">
        <w:rPr>
          <w:rFonts w:ascii="Times New Roman" w:hAnsi="Times New Roman" w:cs="Times New Roman"/>
          <w:sz w:val="24"/>
          <w:szCs w:val="24"/>
        </w:rPr>
        <w:t>el 1653 egli</w:t>
      </w:r>
      <w:r w:rsidR="0046517A">
        <w:rPr>
          <w:rFonts w:ascii="Times New Roman" w:hAnsi="Times New Roman" w:cs="Times New Roman"/>
          <w:sz w:val="24"/>
          <w:szCs w:val="24"/>
        </w:rPr>
        <w:t xml:space="preserve"> fu costretto ad abbandonare la corte</w:t>
      </w:r>
      <w:r w:rsidR="00263C75">
        <w:rPr>
          <w:rFonts w:ascii="Times New Roman" w:hAnsi="Times New Roman" w:cs="Times New Roman"/>
          <w:sz w:val="24"/>
          <w:szCs w:val="24"/>
        </w:rPr>
        <w:t xml:space="preserve">, alla quale </w:t>
      </w:r>
      <w:r w:rsidR="00442102">
        <w:rPr>
          <w:rFonts w:ascii="Times New Roman" w:hAnsi="Times New Roman" w:cs="Times New Roman"/>
          <w:sz w:val="24"/>
          <w:szCs w:val="24"/>
        </w:rPr>
        <w:t>poté fare</w:t>
      </w:r>
      <w:r w:rsidR="00263C75">
        <w:rPr>
          <w:rFonts w:ascii="Times New Roman" w:hAnsi="Times New Roman" w:cs="Times New Roman"/>
          <w:sz w:val="24"/>
          <w:szCs w:val="24"/>
        </w:rPr>
        <w:t xml:space="preserve"> ritorno </w:t>
      </w:r>
      <w:r w:rsidR="0046517A">
        <w:rPr>
          <w:rFonts w:ascii="Times New Roman" w:hAnsi="Times New Roman" w:cs="Times New Roman"/>
          <w:sz w:val="24"/>
          <w:szCs w:val="24"/>
        </w:rPr>
        <w:t xml:space="preserve">solo nel 1660 </w:t>
      </w:r>
      <w:r w:rsidR="00F90BB6">
        <w:rPr>
          <w:rFonts w:ascii="Times New Roman" w:hAnsi="Times New Roman" w:cs="Times New Roman"/>
          <w:sz w:val="24"/>
          <w:szCs w:val="24"/>
        </w:rPr>
        <w:t xml:space="preserve">per disposizione testamentaria di </w:t>
      </w:r>
      <w:r w:rsidR="00F90BB6" w:rsidRPr="00F90BB6">
        <w:rPr>
          <w:rFonts w:ascii="Times New Roman" w:hAnsi="Times New Roman" w:cs="Times New Roman"/>
          <w:sz w:val="24"/>
          <w:szCs w:val="24"/>
        </w:rPr>
        <w:t>Carlo X Gustavo</w:t>
      </w:r>
      <w:r w:rsidR="0046517A">
        <w:rPr>
          <w:rFonts w:ascii="Times New Roman" w:hAnsi="Times New Roman" w:cs="Times New Roman"/>
          <w:sz w:val="24"/>
          <w:szCs w:val="24"/>
        </w:rPr>
        <w:t>.</w:t>
      </w:r>
      <w:r w:rsidR="00206AF2">
        <w:rPr>
          <w:rFonts w:ascii="Times New Roman" w:hAnsi="Times New Roman" w:cs="Times New Roman"/>
          <w:sz w:val="24"/>
          <w:szCs w:val="24"/>
        </w:rPr>
        <w:t xml:space="preserve"> </w:t>
      </w:r>
      <w:r w:rsidR="0014390A">
        <w:rPr>
          <w:rFonts w:ascii="Times New Roman" w:hAnsi="Times New Roman" w:cs="Times New Roman"/>
          <w:sz w:val="24"/>
          <w:szCs w:val="24"/>
        </w:rPr>
        <w:t>L’</w:t>
      </w:r>
      <w:r w:rsidR="00206AF2">
        <w:rPr>
          <w:rFonts w:ascii="Times New Roman" w:hAnsi="Times New Roman" w:cs="Times New Roman"/>
          <w:sz w:val="24"/>
          <w:szCs w:val="24"/>
        </w:rPr>
        <w:t>intenzione di impegnarsi effettivamente nella cura del patrimonio della Svezia</w:t>
      </w:r>
      <w:r w:rsidR="0014390A" w:rsidRPr="0014390A">
        <w:rPr>
          <w:rFonts w:ascii="Times New Roman" w:hAnsi="Times New Roman" w:cs="Times New Roman"/>
          <w:sz w:val="24"/>
          <w:szCs w:val="24"/>
        </w:rPr>
        <w:t xml:space="preserve"> </w:t>
      </w:r>
      <w:r w:rsidR="0014390A">
        <w:rPr>
          <w:rFonts w:ascii="Times New Roman" w:hAnsi="Times New Roman" w:cs="Times New Roman"/>
          <w:sz w:val="24"/>
          <w:szCs w:val="24"/>
        </w:rPr>
        <w:t>sarebbe maturata</w:t>
      </w:r>
      <w:r w:rsidR="0014390A" w:rsidRPr="0014390A">
        <w:rPr>
          <w:rFonts w:ascii="Times New Roman" w:hAnsi="Times New Roman" w:cs="Times New Roman"/>
          <w:sz w:val="24"/>
          <w:szCs w:val="24"/>
        </w:rPr>
        <w:t xml:space="preserve"> </w:t>
      </w:r>
      <w:r w:rsidR="003B2231">
        <w:rPr>
          <w:rFonts w:ascii="Times New Roman" w:hAnsi="Times New Roman" w:cs="Times New Roman"/>
          <w:sz w:val="24"/>
          <w:szCs w:val="24"/>
        </w:rPr>
        <w:t xml:space="preserve">proprio </w:t>
      </w:r>
      <w:r w:rsidR="0014390A">
        <w:rPr>
          <w:rFonts w:ascii="Times New Roman" w:hAnsi="Times New Roman" w:cs="Times New Roman"/>
          <w:sz w:val="24"/>
          <w:szCs w:val="24"/>
        </w:rPr>
        <w:t>nell</w:t>
      </w:r>
      <w:r w:rsidR="00F90BB6">
        <w:rPr>
          <w:rFonts w:ascii="Times New Roman" w:hAnsi="Times New Roman" w:cs="Times New Roman"/>
          <w:sz w:val="24"/>
          <w:szCs w:val="24"/>
        </w:rPr>
        <w:t>a pausa dagli affari di stato di</w:t>
      </w:r>
      <w:r w:rsidR="0014390A">
        <w:rPr>
          <w:rFonts w:ascii="Times New Roman" w:hAnsi="Times New Roman" w:cs="Times New Roman"/>
          <w:sz w:val="24"/>
          <w:szCs w:val="24"/>
        </w:rPr>
        <w:t xml:space="preserve"> questi anni</w:t>
      </w:r>
      <w:r w:rsidR="00206AF2">
        <w:rPr>
          <w:rFonts w:ascii="Times New Roman" w:hAnsi="Times New Roman" w:cs="Times New Roman"/>
          <w:sz w:val="24"/>
          <w:szCs w:val="24"/>
        </w:rPr>
        <w:t>: nel 1654</w:t>
      </w:r>
      <w:r w:rsidR="00063C2A">
        <w:rPr>
          <w:rFonts w:ascii="Times New Roman" w:hAnsi="Times New Roman" w:cs="Times New Roman"/>
          <w:sz w:val="24"/>
          <w:szCs w:val="24"/>
        </w:rPr>
        <w:t xml:space="preserve"> </w:t>
      </w:r>
      <w:r w:rsidR="00206AF2">
        <w:rPr>
          <w:rFonts w:ascii="Times New Roman" w:hAnsi="Times New Roman" w:cs="Times New Roman"/>
          <w:sz w:val="24"/>
          <w:szCs w:val="24"/>
        </w:rPr>
        <w:t xml:space="preserve">egli venne </w:t>
      </w:r>
      <w:r w:rsidR="00063C2A">
        <w:rPr>
          <w:rFonts w:ascii="Times New Roman" w:hAnsi="Times New Roman" w:cs="Times New Roman"/>
          <w:sz w:val="24"/>
          <w:szCs w:val="24"/>
        </w:rPr>
        <w:t xml:space="preserve">infatti </w:t>
      </w:r>
      <w:r w:rsidR="00206AF2">
        <w:rPr>
          <w:rFonts w:ascii="Times New Roman" w:hAnsi="Times New Roman" w:cs="Times New Roman"/>
          <w:sz w:val="24"/>
          <w:szCs w:val="24"/>
        </w:rPr>
        <w:t>nominato rettore dell’Università di Uppsala</w:t>
      </w:r>
      <w:r w:rsidR="00C600F7">
        <w:rPr>
          <w:rFonts w:ascii="Times New Roman" w:hAnsi="Times New Roman" w:cs="Times New Roman"/>
          <w:sz w:val="24"/>
          <w:szCs w:val="24"/>
        </w:rPr>
        <w:t xml:space="preserve">, carica che gli consentì di </w:t>
      </w:r>
      <w:r w:rsidR="00EA5D31">
        <w:rPr>
          <w:rFonts w:ascii="Times New Roman" w:hAnsi="Times New Roman" w:cs="Times New Roman"/>
          <w:sz w:val="24"/>
          <w:szCs w:val="24"/>
        </w:rPr>
        <w:t xml:space="preserve">integrare </w:t>
      </w:r>
      <w:r w:rsidR="00F16D15">
        <w:rPr>
          <w:rFonts w:ascii="Times New Roman" w:hAnsi="Times New Roman" w:cs="Times New Roman"/>
          <w:sz w:val="24"/>
          <w:szCs w:val="24"/>
        </w:rPr>
        <w:t xml:space="preserve">conoscenze antiquarie </w:t>
      </w:r>
      <w:r w:rsidR="00F90BB6">
        <w:rPr>
          <w:rFonts w:ascii="Times New Roman" w:hAnsi="Times New Roman" w:cs="Times New Roman"/>
          <w:sz w:val="24"/>
          <w:szCs w:val="24"/>
        </w:rPr>
        <w:t xml:space="preserve">ed erudite </w:t>
      </w:r>
      <w:r w:rsidR="00EA5D31">
        <w:rPr>
          <w:rFonts w:ascii="Times New Roman" w:hAnsi="Times New Roman" w:cs="Times New Roman"/>
          <w:sz w:val="24"/>
          <w:szCs w:val="24"/>
        </w:rPr>
        <w:t xml:space="preserve">alla già vasta </w:t>
      </w:r>
      <w:r w:rsidR="00F16D15">
        <w:rPr>
          <w:rFonts w:ascii="Times New Roman" w:hAnsi="Times New Roman" w:cs="Times New Roman"/>
          <w:sz w:val="24"/>
          <w:szCs w:val="24"/>
        </w:rPr>
        <w:t>preparazione</w:t>
      </w:r>
      <w:r w:rsidR="00EA5D31">
        <w:rPr>
          <w:rFonts w:ascii="Times New Roman" w:hAnsi="Times New Roman" w:cs="Times New Roman"/>
          <w:sz w:val="24"/>
          <w:szCs w:val="24"/>
        </w:rPr>
        <w:t xml:space="preserve"> politica.</w:t>
      </w:r>
      <w:r w:rsidR="00B806B4">
        <w:rPr>
          <w:rFonts w:ascii="Times New Roman" w:hAnsi="Times New Roman" w:cs="Times New Roman"/>
          <w:sz w:val="24"/>
          <w:szCs w:val="24"/>
        </w:rPr>
        <w:t xml:space="preserve"> </w:t>
      </w:r>
      <w:r w:rsidR="00063C2A">
        <w:rPr>
          <w:rFonts w:ascii="Times New Roman" w:hAnsi="Times New Roman" w:cs="Times New Roman"/>
          <w:sz w:val="24"/>
          <w:szCs w:val="24"/>
        </w:rPr>
        <w:t>U</w:t>
      </w:r>
      <w:r w:rsidR="00F16D15">
        <w:rPr>
          <w:rFonts w:ascii="Times New Roman" w:hAnsi="Times New Roman" w:cs="Times New Roman"/>
          <w:sz w:val="24"/>
          <w:szCs w:val="24"/>
        </w:rPr>
        <w:t xml:space="preserve">na </w:t>
      </w:r>
      <w:r w:rsidR="009C46B5">
        <w:rPr>
          <w:rFonts w:ascii="Times New Roman" w:hAnsi="Times New Roman" w:cs="Times New Roman"/>
          <w:sz w:val="24"/>
          <w:szCs w:val="24"/>
        </w:rPr>
        <w:t>nett</w:t>
      </w:r>
      <w:r w:rsidR="006A05FB">
        <w:rPr>
          <w:rFonts w:ascii="Times New Roman" w:hAnsi="Times New Roman" w:cs="Times New Roman"/>
          <w:sz w:val="24"/>
          <w:szCs w:val="24"/>
        </w:rPr>
        <w:t>a</w:t>
      </w:r>
      <w:r w:rsidR="00F16D15">
        <w:rPr>
          <w:rFonts w:ascii="Times New Roman" w:hAnsi="Times New Roman" w:cs="Times New Roman"/>
          <w:sz w:val="24"/>
          <w:szCs w:val="24"/>
        </w:rPr>
        <w:t xml:space="preserve"> sovrapposizione tra </w:t>
      </w:r>
      <w:r w:rsidR="00263C75">
        <w:rPr>
          <w:rFonts w:ascii="Times New Roman" w:hAnsi="Times New Roman" w:cs="Times New Roman"/>
          <w:sz w:val="24"/>
          <w:szCs w:val="24"/>
        </w:rPr>
        <w:t>pra</w:t>
      </w:r>
      <w:r w:rsidR="000D6F5A">
        <w:rPr>
          <w:rFonts w:ascii="Times New Roman" w:hAnsi="Times New Roman" w:cs="Times New Roman"/>
          <w:sz w:val="24"/>
          <w:szCs w:val="24"/>
        </w:rPr>
        <w:t xml:space="preserve">tiche </w:t>
      </w:r>
      <w:r w:rsidR="006A755C">
        <w:rPr>
          <w:rFonts w:ascii="Times New Roman" w:hAnsi="Times New Roman" w:cs="Times New Roman"/>
          <w:sz w:val="24"/>
          <w:szCs w:val="24"/>
        </w:rPr>
        <w:t xml:space="preserve">amministrative, </w:t>
      </w:r>
      <w:r w:rsidR="00F90BB6">
        <w:rPr>
          <w:rFonts w:ascii="Times New Roman" w:hAnsi="Times New Roman" w:cs="Times New Roman"/>
          <w:sz w:val="24"/>
          <w:szCs w:val="24"/>
        </w:rPr>
        <w:t>dottrina scientifica</w:t>
      </w:r>
      <w:r w:rsidR="00F16D15">
        <w:rPr>
          <w:rFonts w:ascii="Times New Roman" w:hAnsi="Times New Roman" w:cs="Times New Roman"/>
          <w:sz w:val="24"/>
          <w:szCs w:val="24"/>
        </w:rPr>
        <w:t xml:space="preserve"> </w:t>
      </w:r>
      <w:r w:rsidR="006A755C">
        <w:rPr>
          <w:rFonts w:ascii="Times New Roman" w:hAnsi="Times New Roman" w:cs="Times New Roman"/>
          <w:sz w:val="24"/>
          <w:szCs w:val="24"/>
        </w:rPr>
        <w:t xml:space="preserve">e tradizione goticista </w:t>
      </w:r>
      <w:r w:rsidR="00D43A29">
        <w:rPr>
          <w:rFonts w:ascii="Times New Roman" w:hAnsi="Times New Roman" w:cs="Times New Roman"/>
          <w:sz w:val="24"/>
          <w:szCs w:val="24"/>
        </w:rPr>
        <w:t xml:space="preserve">sarebbe </w:t>
      </w:r>
      <w:r w:rsidR="00063C2A">
        <w:rPr>
          <w:rFonts w:ascii="Times New Roman" w:hAnsi="Times New Roman" w:cs="Times New Roman"/>
          <w:sz w:val="24"/>
          <w:szCs w:val="24"/>
        </w:rPr>
        <w:t xml:space="preserve">dunque </w:t>
      </w:r>
      <w:r w:rsidR="00D43A29">
        <w:rPr>
          <w:rFonts w:ascii="Times New Roman" w:hAnsi="Times New Roman" w:cs="Times New Roman"/>
          <w:sz w:val="24"/>
          <w:szCs w:val="24"/>
        </w:rPr>
        <w:t>avvenuta</w:t>
      </w:r>
      <w:r w:rsidR="00F16D15">
        <w:rPr>
          <w:rFonts w:ascii="Times New Roman" w:hAnsi="Times New Roman" w:cs="Times New Roman"/>
          <w:sz w:val="24"/>
          <w:szCs w:val="24"/>
        </w:rPr>
        <w:t xml:space="preserve"> </w:t>
      </w:r>
      <w:r w:rsidR="0014390A">
        <w:rPr>
          <w:rFonts w:ascii="Times New Roman" w:hAnsi="Times New Roman" w:cs="Times New Roman"/>
          <w:sz w:val="24"/>
          <w:szCs w:val="24"/>
        </w:rPr>
        <w:t xml:space="preserve">in questa cornice di eventi, </w:t>
      </w:r>
      <w:r w:rsidR="00063C2A">
        <w:rPr>
          <w:rFonts w:ascii="Times New Roman" w:hAnsi="Times New Roman" w:cs="Times New Roman"/>
          <w:sz w:val="24"/>
          <w:szCs w:val="24"/>
        </w:rPr>
        <w:t xml:space="preserve">in particolare </w:t>
      </w:r>
      <w:r w:rsidR="00F16D15">
        <w:rPr>
          <w:rFonts w:ascii="Times New Roman" w:hAnsi="Times New Roman" w:cs="Times New Roman"/>
          <w:sz w:val="24"/>
          <w:szCs w:val="24"/>
        </w:rPr>
        <w:t>con</w:t>
      </w:r>
      <w:r w:rsidR="00A03451">
        <w:rPr>
          <w:rFonts w:ascii="Times New Roman" w:hAnsi="Times New Roman" w:cs="Times New Roman"/>
          <w:sz w:val="24"/>
          <w:szCs w:val="24"/>
        </w:rPr>
        <w:t xml:space="preserve"> la nomina di Laurentius Bureus –</w:t>
      </w:r>
      <w:r w:rsidR="00F16D15">
        <w:rPr>
          <w:rFonts w:ascii="Times New Roman" w:hAnsi="Times New Roman" w:cs="Times New Roman"/>
          <w:sz w:val="24"/>
          <w:szCs w:val="24"/>
        </w:rPr>
        <w:t xml:space="preserve"> già </w:t>
      </w:r>
      <w:r w:rsidR="0026515C">
        <w:rPr>
          <w:rFonts w:ascii="Times New Roman" w:hAnsi="Times New Roman" w:cs="Times New Roman"/>
          <w:sz w:val="24"/>
          <w:szCs w:val="24"/>
        </w:rPr>
        <w:t>antiquario del r</w:t>
      </w:r>
      <w:r w:rsidR="00F16D15" w:rsidRPr="00F16D15">
        <w:rPr>
          <w:rFonts w:ascii="Times New Roman" w:hAnsi="Times New Roman" w:cs="Times New Roman"/>
          <w:sz w:val="24"/>
          <w:szCs w:val="24"/>
        </w:rPr>
        <w:t>egno</w:t>
      </w:r>
      <w:r w:rsidR="00A03451">
        <w:rPr>
          <w:rFonts w:ascii="Times New Roman" w:hAnsi="Times New Roman" w:cs="Times New Roman"/>
          <w:sz w:val="24"/>
          <w:szCs w:val="24"/>
        </w:rPr>
        <w:t xml:space="preserve"> –</w:t>
      </w:r>
      <w:r w:rsidR="00F16D15">
        <w:rPr>
          <w:rFonts w:ascii="Times New Roman" w:hAnsi="Times New Roman" w:cs="Times New Roman"/>
          <w:sz w:val="24"/>
          <w:szCs w:val="24"/>
        </w:rPr>
        <w:t xml:space="preserve"> a professore </w:t>
      </w:r>
      <w:r w:rsidR="0026515C">
        <w:rPr>
          <w:rFonts w:ascii="Times New Roman" w:hAnsi="Times New Roman" w:cs="Times New Roman"/>
          <w:i/>
          <w:sz w:val="24"/>
          <w:szCs w:val="24"/>
        </w:rPr>
        <w:t>historiarum et a</w:t>
      </w:r>
      <w:r w:rsidR="00F16D15" w:rsidRPr="00F16D15">
        <w:rPr>
          <w:rFonts w:ascii="Times New Roman" w:hAnsi="Times New Roman" w:cs="Times New Roman"/>
          <w:i/>
          <w:sz w:val="24"/>
          <w:szCs w:val="24"/>
        </w:rPr>
        <w:t>ntiquitatum</w:t>
      </w:r>
      <w:r w:rsidR="001A25A8">
        <w:rPr>
          <w:rFonts w:ascii="Times New Roman" w:hAnsi="Times New Roman" w:cs="Times New Roman"/>
          <w:sz w:val="24"/>
          <w:szCs w:val="24"/>
        </w:rPr>
        <w:t xml:space="preserve"> nel 1657</w:t>
      </w:r>
      <w:r w:rsidR="00253ED6" w:rsidRPr="0014390A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"/>
      </w:r>
      <w:r w:rsidR="001A25A8">
        <w:rPr>
          <w:rFonts w:ascii="Times New Roman" w:hAnsi="Times New Roman" w:cs="Times New Roman"/>
          <w:sz w:val="24"/>
          <w:szCs w:val="24"/>
        </w:rPr>
        <w:t>.</w:t>
      </w:r>
      <w:r w:rsidR="002D6FD3" w:rsidRPr="0014390A">
        <w:rPr>
          <w:rFonts w:ascii="Times New Roman" w:hAnsi="Times New Roman" w:cs="Times New Roman"/>
          <w:sz w:val="24"/>
          <w:szCs w:val="24"/>
        </w:rPr>
        <w:t xml:space="preserve"> </w:t>
      </w:r>
      <w:r w:rsidR="002D6FD3">
        <w:rPr>
          <w:rFonts w:ascii="Times New Roman" w:hAnsi="Times New Roman" w:cs="Times New Roman"/>
          <w:sz w:val="24"/>
          <w:szCs w:val="24"/>
        </w:rPr>
        <w:t>Prima di morire</w:t>
      </w:r>
      <w:r w:rsidR="006A05FB">
        <w:rPr>
          <w:rFonts w:ascii="Times New Roman" w:hAnsi="Times New Roman" w:cs="Times New Roman"/>
          <w:sz w:val="24"/>
          <w:szCs w:val="24"/>
        </w:rPr>
        <w:t xml:space="preserve"> nel 1665</w:t>
      </w:r>
      <w:r w:rsidR="002D6FD3">
        <w:rPr>
          <w:rFonts w:ascii="Times New Roman" w:hAnsi="Times New Roman" w:cs="Times New Roman"/>
          <w:sz w:val="24"/>
          <w:szCs w:val="24"/>
        </w:rPr>
        <w:t xml:space="preserve">, Laurentius </w:t>
      </w:r>
      <w:r w:rsidR="00554EED">
        <w:rPr>
          <w:rFonts w:ascii="Times New Roman" w:hAnsi="Times New Roman" w:cs="Times New Roman"/>
          <w:sz w:val="24"/>
          <w:szCs w:val="24"/>
        </w:rPr>
        <w:t>redasse</w:t>
      </w:r>
      <w:r w:rsidR="002D6FD3">
        <w:rPr>
          <w:rFonts w:ascii="Times New Roman" w:hAnsi="Times New Roman" w:cs="Times New Roman"/>
          <w:sz w:val="24"/>
          <w:szCs w:val="24"/>
        </w:rPr>
        <w:t xml:space="preserve"> un importante </w:t>
      </w:r>
      <w:r w:rsidR="002D6FD3">
        <w:rPr>
          <w:rFonts w:ascii="Times New Roman" w:hAnsi="Times New Roman" w:cs="Times New Roman"/>
          <w:i/>
          <w:sz w:val="24"/>
          <w:szCs w:val="24"/>
        </w:rPr>
        <w:t>memorandum</w:t>
      </w:r>
      <w:r w:rsidR="002D6FD3">
        <w:rPr>
          <w:rFonts w:ascii="Times New Roman" w:hAnsi="Times New Roman" w:cs="Times New Roman"/>
          <w:sz w:val="24"/>
          <w:szCs w:val="24"/>
        </w:rPr>
        <w:t xml:space="preserve"> sul p</w:t>
      </w:r>
      <w:r w:rsidR="00A03451">
        <w:rPr>
          <w:rFonts w:ascii="Times New Roman" w:hAnsi="Times New Roman" w:cs="Times New Roman"/>
          <w:sz w:val="24"/>
          <w:szCs w:val="24"/>
        </w:rPr>
        <w:t>essimo stato di conservazione d</w:t>
      </w:r>
      <w:r w:rsidR="002D6FD3">
        <w:rPr>
          <w:rFonts w:ascii="Times New Roman" w:hAnsi="Times New Roman" w:cs="Times New Roman"/>
          <w:sz w:val="24"/>
          <w:szCs w:val="24"/>
        </w:rPr>
        <w:t xml:space="preserve">i monumenti e antichità in Svezia, </w:t>
      </w:r>
      <w:r w:rsidR="00554EED">
        <w:rPr>
          <w:rFonts w:ascii="Times New Roman" w:hAnsi="Times New Roman" w:cs="Times New Roman"/>
          <w:sz w:val="24"/>
          <w:szCs w:val="24"/>
        </w:rPr>
        <w:t>nel quale</w:t>
      </w:r>
      <w:r w:rsidR="002D6FD3">
        <w:rPr>
          <w:rFonts w:ascii="Times New Roman" w:hAnsi="Times New Roman" w:cs="Times New Roman"/>
          <w:sz w:val="24"/>
          <w:szCs w:val="24"/>
        </w:rPr>
        <w:t xml:space="preserve"> </w:t>
      </w:r>
      <w:r w:rsidR="003D60B9">
        <w:rPr>
          <w:rFonts w:ascii="Times New Roman" w:hAnsi="Times New Roman" w:cs="Times New Roman"/>
          <w:sz w:val="24"/>
          <w:szCs w:val="24"/>
        </w:rPr>
        <w:t>auspicava</w:t>
      </w:r>
      <w:r w:rsidR="002D6FD3">
        <w:rPr>
          <w:rFonts w:ascii="Times New Roman" w:hAnsi="Times New Roman" w:cs="Times New Roman"/>
          <w:sz w:val="24"/>
          <w:szCs w:val="24"/>
        </w:rPr>
        <w:t xml:space="preserve"> l’istituzione di un</w:t>
      </w:r>
      <w:r w:rsidR="00A03451">
        <w:rPr>
          <w:rFonts w:ascii="Times New Roman" w:hAnsi="Times New Roman" w:cs="Times New Roman"/>
          <w:sz w:val="24"/>
          <w:szCs w:val="24"/>
        </w:rPr>
        <w:t>o specifico</w:t>
      </w:r>
      <w:r w:rsidR="006A05FB">
        <w:rPr>
          <w:rFonts w:ascii="Times New Roman" w:hAnsi="Times New Roman" w:cs="Times New Roman"/>
          <w:sz w:val="24"/>
          <w:szCs w:val="24"/>
        </w:rPr>
        <w:t xml:space="preserve"> inventario </w:t>
      </w:r>
      <w:r w:rsidR="002D6FD3">
        <w:rPr>
          <w:rFonts w:ascii="Times New Roman" w:hAnsi="Times New Roman" w:cs="Times New Roman"/>
          <w:sz w:val="24"/>
          <w:szCs w:val="24"/>
        </w:rPr>
        <w:t xml:space="preserve">e la messa in atto di misure </w:t>
      </w:r>
      <w:r w:rsidR="00A03451">
        <w:rPr>
          <w:rFonts w:ascii="Times New Roman" w:hAnsi="Times New Roman" w:cs="Times New Roman"/>
          <w:sz w:val="24"/>
          <w:szCs w:val="24"/>
        </w:rPr>
        <w:t xml:space="preserve">di </w:t>
      </w:r>
      <w:r w:rsidR="002D6FD3">
        <w:rPr>
          <w:rFonts w:ascii="Times New Roman" w:hAnsi="Times New Roman" w:cs="Times New Roman"/>
          <w:sz w:val="24"/>
          <w:szCs w:val="24"/>
        </w:rPr>
        <w:t>recuper</w:t>
      </w:r>
      <w:r w:rsidR="00A03451">
        <w:rPr>
          <w:rFonts w:ascii="Times New Roman" w:hAnsi="Times New Roman" w:cs="Times New Roman"/>
          <w:sz w:val="24"/>
          <w:szCs w:val="24"/>
        </w:rPr>
        <w:t>o</w:t>
      </w:r>
      <w:r w:rsidR="002D6FD3">
        <w:rPr>
          <w:rFonts w:ascii="Times New Roman" w:hAnsi="Times New Roman" w:cs="Times New Roman"/>
          <w:sz w:val="24"/>
          <w:szCs w:val="24"/>
        </w:rPr>
        <w:t xml:space="preserve"> </w:t>
      </w:r>
      <w:r w:rsidR="00A03451">
        <w:rPr>
          <w:rFonts w:ascii="Times New Roman" w:hAnsi="Times New Roman" w:cs="Times New Roman"/>
          <w:sz w:val="24"/>
          <w:szCs w:val="24"/>
        </w:rPr>
        <w:t xml:space="preserve">almeno per i pezzi </w:t>
      </w:r>
      <w:r w:rsidR="009C46B5">
        <w:rPr>
          <w:rFonts w:ascii="Times New Roman" w:hAnsi="Times New Roman" w:cs="Times New Roman"/>
          <w:sz w:val="24"/>
          <w:szCs w:val="24"/>
        </w:rPr>
        <w:t>utili alla</w:t>
      </w:r>
      <w:r w:rsidR="00A03451">
        <w:rPr>
          <w:rFonts w:ascii="Times New Roman" w:hAnsi="Times New Roman" w:cs="Times New Roman"/>
          <w:sz w:val="24"/>
          <w:szCs w:val="24"/>
        </w:rPr>
        <w:t xml:space="preserve"> storia locale, come le </w:t>
      </w:r>
      <w:r w:rsidR="00A03451">
        <w:rPr>
          <w:rFonts w:ascii="Times New Roman" w:hAnsi="Times New Roman" w:cs="Times New Roman"/>
          <w:sz w:val="24"/>
          <w:szCs w:val="24"/>
        </w:rPr>
        <w:lastRenderedPageBreak/>
        <w:t>tombe reali.</w:t>
      </w:r>
      <w:r w:rsidR="006A755C">
        <w:rPr>
          <w:rFonts w:ascii="Times New Roman" w:hAnsi="Times New Roman" w:cs="Times New Roman"/>
          <w:sz w:val="24"/>
          <w:szCs w:val="24"/>
        </w:rPr>
        <w:t xml:space="preserve"> Il taccuino </w:t>
      </w:r>
      <w:r w:rsidR="00554EED">
        <w:rPr>
          <w:rFonts w:ascii="Times New Roman" w:hAnsi="Times New Roman" w:cs="Times New Roman"/>
          <w:sz w:val="24"/>
          <w:szCs w:val="24"/>
        </w:rPr>
        <w:t>sarebbe stato</w:t>
      </w:r>
      <w:r w:rsidR="006A755C">
        <w:rPr>
          <w:rFonts w:ascii="Times New Roman" w:hAnsi="Times New Roman" w:cs="Times New Roman"/>
          <w:sz w:val="24"/>
          <w:szCs w:val="24"/>
        </w:rPr>
        <w:t xml:space="preserve"> </w:t>
      </w:r>
      <w:r w:rsidR="00554EED">
        <w:rPr>
          <w:rFonts w:ascii="Times New Roman" w:hAnsi="Times New Roman" w:cs="Times New Roman"/>
          <w:sz w:val="24"/>
          <w:szCs w:val="24"/>
        </w:rPr>
        <w:t>preso in caric</w:t>
      </w:r>
      <w:r w:rsidR="009C46B5">
        <w:rPr>
          <w:rFonts w:ascii="Times New Roman" w:hAnsi="Times New Roman" w:cs="Times New Roman"/>
          <w:sz w:val="24"/>
          <w:szCs w:val="24"/>
        </w:rPr>
        <w:t>o</w:t>
      </w:r>
      <w:r w:rsidR="00554EED">
        <w:rPr>
          <w:rFonts w:ascii="Times New Roman" w:hAnsi="Times New Roman" w:cs="Times New Roman"/>
          <w:sz w:val="24"/>
          <w:szCs w:val="24"/>
        </w:rPr>
        <w:t xml:space="preserve"> </w:t>
      </w:r>
      <w:r w:rsidR="006A755C">
        <w:rPr>
          <w:rFonts w:ascii="Times New Roman" w:hAnsi="Times New Roman" w:cs="Times New Roman"/>
          <w:sz w:val="24"/>
          <w:szCs w:val="24"/>
        </w:rPr>
        <w:t>dall’allora segretario dell’università, il giovane Johan Hadorph</w:t>
      </w:r>
      <w:r w:rsidR="003E02CC">
        <w:rPr>
          <w:rFonts w:ascii="Times New Roman" w:hAnsi="Times New Roman" w:cs="Times New Roman"/>
          <w:sz w:val="24"/>
          <w:szCs w:val="24"/>
        </w:rPr>
        <w:t xml:space="preserve"> (fig. 6)</w:t>
      </w:r>
      <w:r w:rsidR="006A755C">
        <w:rPr>
          <w:rFonts w:ascii="Times New Roman" w:hAnsi="Times New Roman" w:cs="Times New Roman"/>
          <w:sz w:val="24"/>
          <w:szCs w:val="24"/>
        </w:rPr>
        <w:t xml:space="preserve">, che ne fece una vera e propria </w:t>
      </w:r>
      <w:r w:rsidR="00637FCA">
        <w:rPr>
          <w:rFonts w:ascii="Times New Roman" w:hAnsi="Times New Roman" w:cs="Times New Roman"/>
          <w:sz w:val="24"/>
          <w:szCs w:val="24"/>
        </w:rPr>
        <w:t>mozione</w:t>
      </w:r>
      <w:r w:rsidR="006A755C">
        <w:rPr>
          <w:rFonts w:ascii="Times New Roman" w:hAnsi="Times New Roman" w:cs="Times New Roman"/>
          <w:sz w:val="24"/>
          <w:szCs w:val="24"/>
        </w:rPr>
        <w:t xml:space="preserve"> per la salvaguardia del patrimonio nazionale </w:t>
      </w:r>
      <w:r w:rsidR="00167CC9">
        <w:rPr>
          <w:rFonts w:ascii="Times New Roman" w:hAnsi="Times New Roman" w:cs="Times New Roman"/>
          <w:sz w:val="24"/>
          <w:szCs w:val="24"/>
        </w:rPr>
        <w:t xml:space="preserve">indirizzata a </w:t>
      </w:r>
      <w:r w:rsidR="009F111C">
        <w:rPr>
          <w:rFonts w:ascii="Times New Roman" w:hAnsi="Times New Roman" w:cs="Times New Roman"/>
          <w:sz w:val="24"/>
          <w:szCs w:val="24"/>
        </w:rPr>
        <w:t xml:space="preserve">colui </w:t>
      </w:r>
      <w:r w:rsidR="00167CC9">
        <w:rPr>
          <w:rFonts w:ascii="Times New Roman" w:hAnsi="Times New Roman" w:cs="Times New Roman"/>
          <w:sz w:val="24"/>
          <w:szCs w:val="24"/>
        </w:rPr>
        <w:t xml:space="preserve">che ormai </w:t>
      </w:r>
      <w:r w:rsidR="009F111C">
        <w:rPr>
          <w:rFonts w:ascii="Times New Roman" w:hAnsi="Times New Roman" w:cs="Times New Roman"/>
          <w:sz w:val="24"/>
          <w:szCs w:val="24"/>
        </w:rPr>
        <w:t xml:space="preserve">deteneva sia la carica di </w:t>
      </w:r>
      <w:r w:rsidR="0026515C">
        <w:rPr>
          <w:rFonts w:ascii="Times New Roman" w:hAnsi="Times New Roman" w:cs="Times New Roman"/>
          <w:sz w:val="24"/>
          <w:szCs w:val="24"/>
        </w:rPr>
        <w:t>r</w:t>
      </w:r>
      <w:r w:rsidR="006A755C">
        <w:rPr>
          <w:rFonts w:ascii="Times New Roman" w:hAnsi="Times New Roman" w:cs="Times New Roman"/>
          <w:sz w:val="24"/>
          <w:szCs w:val="24"/>
        </w:rPr>
        <w:t>ettore</w:t>
      </w:r>
      <w:r w:rsidR="009F111C">
        <w:rPr>
          <w:rFonts w:ascii="Times New Roman" w:hAnsi="Times New Roman" w:cs="Times New Roman"/>
          <w:sz w:val="24"/>
          <w:szCs w:val="24"/>
        </w:rPr>
        <w:t xml:space="preserve"> dell’ateneo</w:t>
      </w:r>
      <w:r w:rsidR="00713F5F">
        <w:rPr>
          <w:rFonts w:ascii="Times New Roman" w:hAnsi="Times New Roman" w:cs="Times New Roman"/>
          <w:sz w:val="24"/>
          <w:szCs w:val="24"/>
        </w:rPr>
        <w:t xml:space="preserve"> </w:t>
      </w:r>
      <w:r w:rsidR="00167CC9">
        <w:rPr>
          <w:rFonts w:ascii="Times New Roman" w:hAnsi="Times New Roman" w:cs="Times New Roman"/>
          <w:sz w:val="24"/>
          <w:szCs w:val="24"/>
        </w:rPr>
        <w:t xml:space="preserve">che </w:t>
      </w:r>
      <w:r w:rsidR="009F111C">
        <w:rPr>
          <w:rFonts w:ascii="Times New Roman" w:hAnsi="Times New Roman" w:cs="Times New Roman"/>
          <w:sz w:val="24"/>
          <w:szCs w:val="24"/>
        </w:rPr>
        <w:t>quella di r</w:t>
      </w:r>
      <w:r w:rsidR="0026515C">
        <w:rPr>
          <w:rFonts w:ascii="Times New Roman" w:hAnsi="Times New Roman" w:cs="Times New Roman"/>
          <w:sz w:val="24"/>
          <w:szCs w:val="24"/>
        </w:rPr>
        <w:t>eggente e cancelliere del r</w:t>
      </w:r>
      <w:r w:rsidR="00167CC9">
        <w:rPr>
          <w:rFonts w:ascii="Times New Roman" w:hAnsi="Times New Roman" w:cs="Times New Roman"/>
          <w:sz w:val="24"/>
          <w:szCs w:val="24"/>
        </w:rPr>
        <w:t>egno</w:t>
      </w:r>
      <w:r w:rsidR="00713F5F">
        <w:rPr>
          <w:rFonts w:ascii="Times New Roman" w:hAnsi="Times New Roman" w:cs="Times New Roman"/>
          <w:sz w:val="24"/>
          <w:szCs w:val="24"/>
        </w:rPr>
        <w:t>.</w:t>
      </w:r>
      <w:r w:rsidR="00167CC9">
        <w:rPr>
          <w:rFonts w:ascii="Times New Roman" w:hAnsi="Times New Roman" w:cs="Times New Roman"/>
          <w:sz w:val="24"/>
          <w:szCs w:val="24"/>
        </w:rPr>
        <w:t xml:space="preserve"> Magnus Gabriel, già sensibile a t</w:t>
      </w:r>
      <w:r w:rsidR="00A77AF7">
        <w:rPr>
          <w:rFonts w:ascii="Times New Roman" w:hAnsi="Times New Roman" w:cs="Times New Roman"/>
          <w:sz w:val="24"/>
          <w:szCs w:val="24"/>
        </w:rPr>
        <w:t xml:space="preserve">utto ciò </w:t>
      </w:r>
      <w:r w:rsidR="00167CC9">
        <w:rPr>
          <w:rFonts w:ascii="Times New Roman" w:hAnsi="Times New Roman" w:cs="Times New Roman"/>
          <w:sz w:val="24"/>
          <w:szCs w:val="24"/>
        </w:rPr>
        <w:t xml:space="preserve">che riguardava </w:t>
      </w:r>
      <w:r w:rsidR="00442102">
        <w:rPr>
          <w:rFonts w:ascii="Times New Roman" w:hAnsi="Times New Roman" w:cs="Times New Roman"/>
          <w:sz w:val="24"/>
          <w:szCs w:val="24"/>
        </w:rPr>
        <w:t>la diffusione</w:t>
      </w:r>
      <w:r w:rsidR="00543EC6">
        <w:rPr>
          <w:rFonts w:ascii="Times New Roman" w:hAnsi="Times New Roman" w:cs="Times New Roman"/>
          <w:sz w:val="24"/>
          <w:szCs w:val="24"/>
        </w:rPr>
        <w:t xml:space="preserve"> di</w:t>
      </w:r>
      <w:r w:rsidR="00442102">
        <w:rPr>
          <w:rFonts w:ascii="Times New Roman" w:hAnsi="Times New Roman" w:cs="Times New Roman"/>
          <w:sz w:val="24"/>
          <w:szCs w:val="24"/>
        </w:rPr>
        <w:t xml:space="preserve"> </w:t>
      </w:r>
      <w:r w:rsidR="00167CC9">
        <w:rPr>
          <w:rFonts w:ascii="Times New Roman" w:hAnsi="Times New Roman" w:cs="Times New Roman"/>
          <w:sz w:val="24"/>
          <w:szCs w:val="24"/>
        </w:rPr>
        <w:t xml:space="preserve">arte e cultura, </w:t>
      </w:r>
      <w:r w:rsidR="00543EC6">
        <w:rPr>
          <w:rFonts w:ascii="Times New Roman" w:hAnsi="Times New Roman" w:cs="Times New Roman"/>
          <w:sz w:val="24"/>
          <w:szCs w:val="24"/>
        </w:rPr>
        <w:t>non esitò a</w:t>
      </w:r>
      <w:r w:rsidR="00442102">
        <w:rPr>
          <w:rFonts w:ascii="Times New Roman" w:hAnsi="Times New Roman" w:cs="Times New Roman"/>
          <w:sz w:val="24"/>
          <w:szCs w:val="24"/>
        </w:rPr>
        <w:t xml:space="preserve"> </w:t>
      </w:r>
      <w:r w:rsidR="00A77AF7">
        <w:rPr>
          <w:rFonts w:ascii="Times New Roman" w:hAnsi="Times New Roman" w:cs="Times New Roman"/>
          <w:sz w:val="24"/>
          <w:szCs w:val="24"/>
        </w:rPr>
        <w:t xml:space="preserve">dar </w:t>
      </w:r>
      <w:r w:rsidR="00442102">
        <w:rPr>
          <w:rFonts w:ascii="Times New Roman" w:hAnsi="Times New Roman" w:cs="Times New Roman"/>
          <w:sz w:val="24"/>
          <w:szCs w:val="24"/>
        </w:rPr>
        <w:t>seguito alla prop</w:t>
      </w:r>
      <w:r w:rsidR="003B2231">
        <w:rPr>
          <w:rFonts w:ascii="Times New Roman" w:hAnsi="Times New Roman" w:cs="Times New Roman"/>
          <w:sz w:val="24"/>
          <w:szCs w:val="24"/>
        </w:rPr>
        <w:t>osta: il 28 novembre 1666 il “</w:t>
      </w:r>
      <w:r w:rsidR="003B2231" w:rsidRPr="003B2231">
        <w:rPr>
          <w:rFonts w:ascii="Times New Roman" w:hAnsi="Times New Roman" w:cs="Times New Roman"/>
          <w:i/>
          <w:sz w:val="24"/>
          <w:szCs w:val="24"/>
        </w:rPr>
        <w:t>Placat</w:t>
      </w:r>
      <w:r w:rsidR="003B2231">
        <w:rPr>
          <w:rFonts w:ascii="Times New Roman" w:hAnsi="Times New Roman" w:cs="Times New Roman"/>
          <w:sz w:val="24"/>
          <w:szCs w:val="24"/>
        </w:rPr>
        <w:t xml:space="preserve"> reale sui monumenti e le antichità” </w:t>
      </w:r>
      <w:r w:rsidR="00637FCA">
        <w:rPr>
          <w:rFonts w:ascii="Times New Roman" w:hAnsi="Times New Roman" w:cs="Times New Roman"/>
          <w:sz w:val="24"/>
          <w:szCs w:val="24"/>
        </w:rPr>
        <w:t>ven</w:t>
      </w:r>
      <w:r w:rsidR="007C7FF4">
        <w:rPr>
          <w:rFonts w:ascii="Times New Roman" w:hAnsi="Times New Roman" w:cs="Times New Roman"/>
          <w:sz w:val="24"/>
          <w:szCs w:val="24"/>
        </w:rPr>
        <w:t>ne</w:t>
      </w:r>
      <w:r w:rsidR="00637FCA">
        <w:rPr>
          <w:rFonts w:ascii="Times New Roman" w:hAnsi="Times New Roman" w:cs="Times New Roman"/>
          <w:sz w:val="24"/>
          <w:szCs w:val="24"/>
        </w:rPr>
        <w:t xml:space="preserve"> </w:t>
      </w:r>
      <w:r w:rsidR="00B87ADA">
        <w:rPr>
          <w:rFonts w:ascii="Times New Roman" w:hAnsi="Times New Roman" w:cs="Times New Roman"/>
          <w:sz w:val="24"/>
          <w:szCs w:val="24"/>
        </w:rPr>
        <w:t xml:space="preserve">dunque </w:t>
      </w:r>
      <w:r w:rsidR="004201E5">
        <w:rPr>
          <w:rFonts w:ascii="Times New Roman" w:hAnsi="Times New Roman" w:cs="Times New Roman"/>
          <w:sz w:val="24"/>
          <w:szCs w:val="24"/>
        </w:rPr>
        <w:t>approvato</w:t>
      </w:r>
      <w:r w:rsidR="00637FCA">
        <w:rPr>
          <w:rFonts w:ascii="Times New Roman" w:hAnsi="Times New Roman" w:cs="Times New Roman"/>
          <w:sz w:val="24"/>
          <w:szCs w:val="24"/>
        </w:rPr>
        <w:t xml:space="preserve"> </w:t>
      </w:r>
      <w:r w:rsidR="0026515C">
        <w:rPr>
          <w:rFonts w:ascii="Times New Roman" w:hAnsi="Times New Roman" w:cs="Times New Roman"/>
          <w:sz w:val="24"/>
          <w:szCs w:val="24"/>
        </w:rPr>
        <w:t>dal consiglio di re</w:t>
      </w:r>
      <w:r w:rsidR="009F111C">
        <w:rPr>
          <w:rFonts w:ascii="Times New Roman" w:hAnsi="Times New Roman" w:cs="Times New Roman"/>
          <w:sz w:val="24"/>
          <w:szCs w:val="24"/>
        </w:rPr>
        <w:t xml:space="preserve">ggenza, </w:t>
      </w:r>
      <w:r w:rsidR="00637FCA">
        <w:rPr>
          <w:rFonts w:ascii="Times New Roman" w:hAnsi="Times New Roman" w:cs="Times New Roman"/>
          <w:sz w:val="24"/>
          <w:szCs w:val="24"/>
        </w:rPr>
        <w:t>come legge valida in</w:t>
      </w:r>
      <w:r w:rsidR="003B2231">
        <w:rPr>
          <w:rFonts w:ascii="Times New Roman" w:hAnsi="Times New Roman" w:cs="Times New Roman"/>
          <w:sz w:val="24"/>
          <w:szCs w:val="24"/>
        </w:rPr>
        <w:t xml:space="preserve"> Svezia </w:t>
      </w:r>
      <w:r w:rsidR="00637FCA">
        <w:rPr>
          <w:rFonts w:ascii="Times New Roman" w:hAnsi="Times New Roman" w:cs="Times New Roman"/>
          <w:sz w:val="24"/>
          <w:szCs w:val="24"/>
        </w:rPr>
        <w:t>e in tutti i territori ad essa pertinenti</w:t>
      </w:r>
      <w:r w:rsidR="0095113F">
        <w:rPr>
          <w:rFonts w:ascii="Times New Roman" w:hAnsi="Times New Roman" w:cs="Times New Roman"/>
          <w:sz w:val="24"/>
          <w:szCs w:val="24"/>
        </w:rPr>
        <w:t xml:space="preserve"> (fig. 7)</w:t>
      </w:r>
      <w:r w:rsidR="00637FCA">
        <w:rPr>
          <w:rFonts w:ascii="Times New Roman" w:hAnsi="Times New Roman" w:cs="Times New Roman"/>
          <w:sz w:val="24"/>
          <w:szCs w:val="24"/>
        </w:rPr>
        <w:t>.</w:t>
      </w:r>
    </w:p>
    <w:p w:rsidR="004C0A0B" w:rsidRDefault="004C0A0B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F3FDB" w:rsidRDefault="004C0A0B" w:rsidP="00864E8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C0A0B">
        <w:rPr>
          <w:rFonts w:ascii="Times New Roman" w:hAnsi="Times New Roman" w:cs="Times New Roman"/>
          <w:b/>
          <w:sz w:val="24"/>
          <w:szCs w:val="24"/>
        </w:rPr>
        <w:t>Dall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C0A0B">
        <w:rPr>
          <w:rFonts w:ascii="Times New Roman" w:hAnsi="Times New Roman" w:cs="Times New Roman"/>
          <w:b/>
          <w:sz w:val="24"/>
          <w:szCs w:val="24"/>
        </w:rPr>
        <w:t xml:space="preserve"> Svezia </w:t>
      </w:r>
      <w:r>
        <w:rPr>
          <w:rFonts w:ascii="Times New Roman" w:hAnsi="Times New Roman" w:cs="Times New Roman"/>
          <w:b/>
          <w:sz w:val="24"/>
          <w:szCs w:val="24"/>
        </w:rPr>
        <w:t xml:space="preserve">allo </w:t>
      </w:r>
      <w:r w:rsidR="00DC5B11" w:rsidRPr="004C0A0B">
        <w:rPr>
          <w:rFonts w:ascii="Times New Roman" w:hAnsi="Times New Roman" w:cs="Times New Roman"/>
          <w:b/>
          <w:sz w:val="24"/>
          <w:szCs w:val="24"/>
        </w:rPr>
        <w:t xml:space="preserve">Stato </w:t>
      </w:r>
      <w:r w:rsidRPr="004C0A0B">
        <w:rPr>
          <w:rFonts w:ascii="Times New Roman" w:hAnsi="Times New Roman" w:cs="Times New Roman"/>
          <w:b/>
          <w:sz w:val="24"/>
          <w:szCs w:val="24"/>
        </w:rPr>
        <w:t xml:space="preserve">Pontificio: </w:t>
      </w:r>
      <w:r w:rsidR="00A567AC">
        <w:rPr>
          <w:rFonts w:ascii="Times New Roman" w:hAnsi="Times New Roman" w:cs="Times New Roman"/>
          <w:b/>
          <w:sz w:val="24"/>
          <w:szCs w:val="24"/>
        </w:rPr>
        <w:t>contenuti ed esecuzione</w:t>
      </w:r>
      <w:r w:rsidR="006F3FDB">
        <w:rPr>
          <w:rFonts w:ascii="Times New Roman" w:hAnsi="Times New Roman" w:cs="Times New Roman"/>
          <w:b/>
          <w:sz w:val="24"/>
          <w:szCs w:val="24"/>
        </w:rPr>
        <w:t>.</w:t>
      </w:r>
    </w:p>
    <w:p w:rsidR="00351208" w:rsidRDefault="00A805AD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A805AD">
        <w:rPr>
          <w:rFonts w:ascii="Times New Roman" w:hAnsi="Times New Roman" w:cs="Times New Roman"/>
          <w:i/>
          <w:sz w:val="24"/>
          <w:szCs w:val="24"/>
        </w:rPr>
        <w:t>Placat</w:t>
      </w:r>
      <w:r w:rsidR="0052095B">
        <w:rPr>
          <w:rFonts w:ascii="Times New Roman" w:hAnsi="Times New Roman" w:cs="Times New Roman"/>
          <w:sz w:val="24"/>
          <w:szCs w:val="24"/>
        </w:rPr>
        <w:t xml:space="preserve"> </w:t>
      </w:r>
      <w:r w:rsidR="007C7FF4">
        <w:rPr>
          <w:rFonts w:ascii="Times New Roman" w:hAnsi="Times New Roman" w:cs="Times New Roman"/>
          <w:sz w:val="24"/>
          <w:szCs w:val="24"/>
        </w:rPr>
        <w:t>esordisce</w:t>
      </w:r>
      <w:r w:rsidR="00B10A3F">
        <w:rPr>
          <w:rFonts w:ascii="Times New Roman" w:hAnsi="Times New Roman" w:cs="Times New Roman"/>
          <w:sz w:val="24"/>
          <w:szCs w:val="24"/>
        </w:rPr>
        <w:t xml:space="preserve"> con una orgogliosa descrizione di tutto ciò che</w:t>
      </w:r>
      <w:r w:rsidR="00D66B30">
        <w:rPr>
          <w:rFonts w:ascii="Times New Roman" w:hAnsi="Times New Roman" w:cs="Times New Roman"/>
          <w:sz w:val="24"/>
          <w:szCs w:val="24"/>
        </w:rPr>
        <w:t xml:space="preserve">, </w:t>
      </w:r>
      <w:r w:rsidR="003F17C3">
        <w:rPr>
          <w:rFonts w:ascii="Times New Roman" w:hAnsi="Times New Roman" w:cs="Times New Roman"/>
          <w:sz w:val="24"/>
          <w:szCs w:val="24"/>
        </w:rPr>
        <w:t>secondo il</w:t>
      </w:r>
      <w:r w:rsidR="00D66B30">
        <w:rPr>
          <w:rFonts w:ascii="Times New Roman" w:hAnsi="Times New Roman" w:cs="Times New Roman"/>
          <w:sz w:val="24"/>
          <w:szCs w:val="24"/>
        </w:rPr>
        <w:t xml:space="preserve"> gusto</w:t>
      </w:r>
      <w:r w:rsidR="007C7FF4">
        <w:rPr>
          <w:rFonts w:ascii="Times New Roman" w:hAnsi="Times New Roman" w:cs="Times New Roman"/>
          <w:sz w:val="24"/>
          <w:szCs w:val="24"/>
        </w:rPr>
        <w:t xml:space="preserve"> del tempo,</w:t>
      </w:r>
      <w:r w:rsidR="00B10A3F">
        <w:rPr>
          <w:rFonts w:ascii="Times New Roman" w:hAnsi="Times New Roman" w:cs="Times New Roman"/>
          <w:sz w:val="24"/>
          <w:szCs w:val="24"/>
        </w:rPr>
        <w:t xml:space="preserve"> costituiva traccia materiale del passato glorioso de</w:t>
      </w:r>
      <w:r w:rsidR="00184B6D">
        <w:rPr>
          <w:rFonts w:ascii="Times New Roman" w:hAnsi="Times New Roman" w:cs="Times New Roman"/>
          <w:sz w:val="24"/>
          <w:szCs w:val="24"/>
        </w:rPr>
        <w:t xml:space="preserve">lla </w:t>
      </w:r>
      <w:r w:rsidR="0042486F">
        <w:rPr>
          <w:rFonts w:ascii="Times New Roman" w:hAnsi="Times New Roman" w:cs="Times New Roman"/>
          <w:sz w:val="24"/>
          <w:szCs w:val="24"/>
        </w:rPr>
        <w:t>Svezia</w:t>
      </w:r>
      <w:r w:rsidR="00184B6D">
        <w:rPr>
          <w:rFonts w:ascii="Times New Roman" w:hAnsi="Times New Roman" w:cs="Times New Roman"/>
          <w:sz w:val="24"/>
          <w:szCs w:val="24"/>
        </w:rPr>
        <w:t xml:space="preserve">, dall’età dei Goti fino alle </w:t>
      </w:r>
      <w:r w:rsidR="007C7FF4">
        <w:rPr>
          <w:rFonts w:ascii="Times New Roman" w:hAnsi="Times New Roman" w:cs="Times New Roman"/>
          <w:sz w:val="24"/>
          <w:szCs w:val="24"/>
        </w:rPr>
        <w:t>più tarde</w:t>
      </w:r>
      <w:r w:rsidR="00184B6D">
        <w:rPr>
          <w:rFonts w:ascii="Times New Roman" w:hAnsi="Times New Roman" w:cs="Times New Roman"/>
          <w:sz w:val="24"/>
          <w:szCs w:val="24"/>
        </w:rPr>
        <w:t xml:space="preserve"> </w:t>
      </w:r>
      <w:r w:rsidR="008A2690">
        <w:rPr>
          <w:rFonts w:ascii="Times New Roman" w:hAnsi="Times New Roman" w:cs="Times New Roman"/>
          <w:sz w:val="24"/>
          <w:szCs w:val="24"/>
        </w:rPr>
        <w:t xml:space="preserve">dinastie reali seicentesche: «antichità, resti e monumenti di un tempo immemore» erano dunque «castelli, fortezze, tumuli […], pietre con iscrizioni runiche […], tombe e luoghi di sepoltura [di individui eminenti], monumenti nelle chiese cristiane […], roccaforti […], dolmen […], </w:t>
      </w:r>
      <w:r w:rsidR="00240451">
        <w:rPr>
          <w:rFonts w:ascii="Times New Roman" w:hAnsi="Times New Roman" w:cs="Times New Roman"/>
          <w:sz w:val="24"/>
          <w:szCs w:val="24"/>
        </w:rPr>
        <w:t>indifferentemente</w:t>
      </w:r>
      <w:r w:rsidR="001A25A8">
        <w:rPr>
          <w:rFonts w:ascii="Times New Roman" w:hAnsi="Times New Roman" w:cs="Times New Roman"/>
          <w:sz w:val="24"/>
          <w:szCs w:val="24"/>
        </w:rPr>
        <w:t xml:space="preserve"> da quanto piccoli questi siano»</w:t>
      </w:r>
      <w:r w:rsidR="001A25A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"/>
      </w:r>
      <w:r w:rsidR="00256BB3">
        <w:rPr>
          <w:rFonts w:ascii="Times New Roman" w:hAnsi="Times New Roman" w:cs="Times New Roman"/>
          <w:sz w:val="24"/>
          <w:szCs w:val="24"/>
        </w:rPr>
        <w:t xml:space="preserve"> </w:t>
      </w:r>
      <w:r w:rsidR="00240451">
        <w:rPr>
          <w:rFonts w:ascii="Times New Roman" w:hAnsi="Times New Roman" w:cs="Times New Roman"/>
          <w:sz w:val="24"/>
          <w:szCs w:val="24"/>
        </w:rPr>
        <w:t xml:space="preserve">e da chi ne fosse </w:t>
      </w:r>
      <w:r w:rsidR="00AA70FC">
        <w:rPr>
          <w:rFonts w:ascii="Times New Roman" w:hAnsi="Times New Roman" w:cs="Times New Roman"/>
          <w:sz w:val="24"/>
          <w:szCs w:val="24"/>
        </w:rPr>
        <w:t xml:space="preserve">stato </w:t>
      </w:r>
      <w:r w:rsidR="00240451">
        <w:rPr>
          <w:rFonts w:ascii="Times New Roman" w:hAnsi="Times New Roman" w:cs="Times New Roman"/>
          <w:sz w:val="24"/>
          <w:szCs w:val="24"/>
        </w:rPr>
        <w:t>il proprietario effettivo.</w:t>
      </w:r>
      <w:r w:rsidR="0042486F">
        <w:rPr>
          <w:rFonts w:ascii="Times New Roman" w:hAnsi="Times New Roman" w:cs="Times New Roman"/>
          <w:sz w:val="24"/>
          <w:szCs w:val="24"/>
        </w:rPr>
        <w:t xml:space="preserve"> </w:t>
      </w:r>
      <w:r w:rsidR="009A4ABA">
        <w:rPr>
          <w:rFonts w:ascii="Times New Roman" w:hAnsi="Times New Roman" w:cs="Times New Roman"/>
          <w:sz w:val="24"/>
          <w:szCs w:val="24"/>
        </w:rPr>
        <w:t>Nel dettato legislativo l</w:t>
      </w:r>
      <w:r w:rsidR="00900DFE">
        <w:rPr>
          <w:rFonts w:ascii="Times New Roman" w:hAnsi="Times New Roman" w:cs="Times New Roman"/>
          <w:sz w:val="24"/>
          <w:szCs w:val="24"/>
        </w:rPr>
        <w:t xml:space="preserve">a storia locale e </w:t>
      </w:r>
      <w:r w:rsidR="00B34DD5">
        <w:rPr>
          <w:rFonts w:ascii="Times New Roman" w:hAnsi="Times New Roman" w:cs="Times New Roman"/>
          <w:sz w:val="24"/>
          <w:szCs w:val="24"/>
        </w:rPr>
        <w:t>gli</w:t>
      </w:r>
      <w:r w:rsidR="00900DFE">
        <w:rPr>
          <w:rFonts w:ascii="Times New Roman" w:hAnsi="Times New Roman" w:cs="Times New Roman"/>
          <w:sz w:val="24"/>
          <w:szCs w:val="24"/>
        </w:rPr>
        <w:t xml:space="preserve"> elementi utili </w:t>
      </w:r>
      <w:r w:rsidR="00973BD4">
        <w:rPr>
          <w:rFonts w:ascii="Times New Roman" w:hAnsi="Times New Roman" w:cs="Times New Roman"/>
          <w:sz w:val="24"/>
          <w:szCs w:val="24"/>
        </w:rPr>
        <w:t>ad un suo</w:t>
      </w:r>
      <w:r w:rsidR="00900DFE">
        <w:rPr>
          <w:rFonts w:ascii="Times New Roman" w:hAnsi="Times New Roman" w:cs="Times New Roman"/>
          <w:sz w:val="24"/>
          <w:szCs w:val="24"/>
        </w:rPr>
        <w:t xml:space="preserve"> </w:t>
      </w:r>
      <w:r w:rsidR="00973BD4">
        <w:rPr>
          <w:rFonts w:ascii="Times New Roman" w:hAnsi="Times New Roman" w:cs="Times New Roman"/>
          <w:sz w:val="24"/>
          <w:szCs w:val="24"/>
        </w:rPr>
        <w:t xml:space="preserve">riconoscimento </w:t>
      </w:r>
      <w:r w:rsidR="00900DFE">
        <w:rPr>
          <w:rFonts w:ascii="Times New Roman" w:hAnsi="Times New Roman" w:cs="Times New Roman"/>
          <w:sz w:val="24"/>
          <w:szCs w:val="24"/>
        </w:rPr>
        <w:t>rivestiva</w:t>
      </w:r>
      <w:r w:rsidR="00B34DD5">
        <w:rPr>
          <w:rFonts w:ascii="Times New Roman" w:hAnsi="Times New Roman" w:cs="Times New Roman"/>
          <w:sz w:val="24"/>
          <w:szCs w:val="24"/>
        </w:rPr>
        <w:t xml:space="preserve">no un </w:t>
      </w:r>
      <w:r w:rsidR="00900DFE">
        <w:rPr>
          <w:rFonts w:ascii="Times New Roman" w:hAnsi="Times New Roman" w:cs="Times New Roman"/>
          <w:sz w:val="24"/>
          <w:szCs w:val="24"/>
        </w:rPr>
        <w:t xml:space="preserve">ruolo essenziale, </w:t>
      </w:r>
      <w:r w:rsidR="007C7FF4">
        <w:rPr>
          <w:rFonts w:ascii="Times New Roman" w:hAnsi="Times New Roman" w:cs="Times New Roman"/>
          <w:sz w:val="24"/>
          <w:szCs w:val="24"/>
        </w:rPr>
        <w:t xml:space="preserve">la cui conoscenza e comprensione </w:t>
      </w:r>
      <w:r w:rsidR="00B34DD5">
        <w:rPr>
          <w:rFonts w:ascii="Times New Roman" w:hAnsi="Times New Roman" w:cs="Times New Roman"/>
          <w:sz w:val="24"/>
          <w:szCs w:val="24"/>
        </w:rPr>
        <w:t>era</w:t>
      </w:r>
      <w:r w:rsidR="00F11361">
        <w:rPr>
          <w:rFonts w:ascii="Times New Roman" w:hAnsi="Times New Roman" w:cs="Times New Roman"/>
          <w:sz w:val="24"/>
          <w:szCs w:val="24"/>
        </w:rPr>
        <w:t>no</w:t>
      </w:r>
      <w:r w:rsidR="00B34DD5">
        <w:rPr>
          <w:rFonts w:ascii="Times New Roman" w:hAnsi="Times New Roman" w:cs="Times New Roman"/>
          <w:sz w:val="24"/>
          <w:szCs w:val="24"/>
        </w:rPr>
        <w:t xml:space="preserve"> mess</w:t>
      </w:r>
      <w:r w:rsidR="00F11361">
        <w:rPr>
          <w:rFonts w:ascii="Times New Roman" w:hAnsi="Times New Roman" w:cs="Times New Roman"/>
          <w:sz w:val="24"/>
          <w:szCs w:val="24"/>
        </w:rPr>
        <w:t>e</w:t>
      </w:r>
      <w:r w:rsidR="00B34DD5">
        <w:rPr>
          <w:rFonts w:ascii="Times New Roman" w:hAnsi="Times New Roman" w:cs="Times New Roman"/>
          <w:sz w:val="24"/>
          <w:szCs w:val="24"/>
        </w:rPr>
        <w:t xml:space="preserve"> a repentaglio </w:t>
      </w:r>
      <w:r w:rsidR="002B0F26">
        <w:rPr>
          <w:rFonts w:ascii="Times New Roman" w:hAnsi="Times New Roman" w:cs="Times New Roman"/>
          <w:sz w:val="24"/>
          <w:szCs w:val="24"/>
        </w:rPr>
        <w:t xml:space="preserve">proprio </w:t>
      </w:r>
      <w:r w:rsidR="001A25A8">
        <w:rPr>
          <w:rFonts w:ascii="Times New Roman" w:hAnsi="Times New Roman" w:cs="Times New Roman"/>
          <w:sz w:val="24"/>
          <w:szCs w:val="24"/>
        </w:rPr>
        <w:t>dal «</w:t>
      </w:r>
      <w:r w:rsidR="00B34DD5">
        <w:rPr>
          <w:rFonts w:ascii="Times New Roman" w:hAnsi="Times New Roman" w:cs="Times New Roman"/>
          <w:sz w:val="24"/>
          <w:szCs w:val="24"/>
        </w:rPr>
        <w:t>poco rispetto e l’autoindulgenza criminosa</w:t>
      </w:r>
      <w:r w:rsidR="001A25A8">
        <w:rPr>
          <w:rFonts w:ascii="Times New Roman" w:hAnsi="Times New Roman" w:cs="Times New Roman"/>
          <w:sz w:val="24"/>
          <w:szCs w:val="24"/>
        </w:rPr>
        <w:t>»</w:t>
      </w:r>
      <w:r w:rsidR="009A4ABA">
        <w:rPr>
          <w:rFonts w:ascii="Times New Roman" w:hAnsi="Times New Roman" w:cs="Times New Roman"/>
          <w:sz w:val="24"/>
          <w:szCs w:val="24"/>
        </w:rPr>
        <w:t xml:space="preserve"> di chi, giorno dopo giorno</w:t>
      </w:r>
      <w:r w:rsidR="002B0F26">
        <w:rPr>
          <w:rFonts w:ascii="Times New Roman" w:hAnsi="Times New Roman" w:cs="Times New Roman"/>
          <w:sz w:val="24"/>
          <w:szCs w:val="24"/>
        </w:rPr>
        <w:t xml:space="preserve">, </w:t>
      </w:r>
      <w:r w:rsidR="0076171F">
        <w:rPr>
          <w:rFonts w:ascii="Times New Roman" w:hAnsi="Times New Roman" w:cs="Times New Roman"/>
          <w:sz w:val="24"/>
          <w:szCs w:val="24"/>
        </w:rPr>
        <w:t xml:space="preserve">ne </w:t>
      </w:r>
      <w:r w:rsidR="00727A82">
        <w:rPr>
          <w:rFonts w:ascii="Times New Roman" w:hAnsi="Times New Roman" w:cs="Times New Roman"/>
          <w:sz w:val="24"/>
          <w:szCs w:val="24"/>
        </w:rPr>
        <w:t>favoriva il</w:t>
      </w:r>
      <w:r w:rsidR="002B0F26">
        <w:rPr>
          <w:rFonts w:ascii="Times New Roman" w:hAnsi="Times New Roman" w:cs="Times New Roman"/>
          <w:sz w:val="24"/>
          <w:szCs w:val="24"/>
        </w:rPr>
        <w:t xml:space="preserve"> </w:t>
      </w:r>
      <w:r w:rsidR="00727A82">
        <w:rPr>
          <w:rFonts w:ascii="Times New Roman" w:hAnsi="Times New Roman" w:cs="Times New Roman"/>
          <w:sz w:val="24"/>
          <w:szCs w:val="24"/>
        </w:rPr>
        <w:t xml:space="preserve">danneggiamento e </w:t>
      </w:r>
      <w:r w:rsidR="0076171F">
        <w:rPr>
          <w:rFonts w:ascii="Times New Roman" w:hAnsi="Times New Roman" w:cs="Times New Roman"/>
          <w:sz w:val="24"/>
          <w:szCs w:val="24"/>
        </w:rPr>
        <w:t xml:space="preserve">la </w:t>
      </w:r>
      <w:r w:rsidR="009050E2">
        <w:rPr>
          <w:rFonts w:ascii="Times New Roman" w:hAnsi="Times New Roman" w:cs="Times New Roman"/>
          <w:sz w:val="24"/>
          <w:szCs w:val="24"/>
        </w:rPr>
        <w:t>distru</w:t>
      </w:r>
      <w:r w:rsidR="002B0F26">
        <w:rPr>
          <w:rFonts w:ascii="Times New Roman" w:hAnsi="Times New Roman" w:cs="Times New Roman"/>
          <w:sz w:val="24"/>
          <w:szCs w:val="24"/>
        </w:rPr>
        <w:t xml:space="preserve">zione. </w:t>
      </w:r>
      <w:r w:rsidR="00F73FD2">
        <w:rPr>
          <w:rFonts w:ascii="Times New Roman" w:hAnsi="Times New Roman" w:cs="Times New Roman"/>
          <w:sz w:val="24"/>
          <w:szCs w:val="24"/>
        </w:rPr>
        <w:t>Pertanto, per</w:t>
      </w:r>
      <w:r w:rsidR="002B0F26">
        <w:rPr>
          <w:rFonts w:ascii="Times New Roman" w:hAnsi="Times New Roman" w:cs="Times New Roman"/>
          <w:sz w:val="24"/>
          <w:szCs w:val="24"/>
        </w:rPr>
        <w:t xml:space="preserve"> volere e </w:t>
      </w:r>
      <w:r w:rsidR="0076171F">
        <w:rPr>
          <w:rFonts w:ascii="Times New Roman" w:hAnsi="Times New Roman" w:cs="Times New Roman"/>
          <w:sz w:val="24"/>
          <w:szCs w:val="24"/>
        </w:rPr>
        <w:t>di</w:t>
      </w:r>
      <w:r w:rsidR="00F11361">
        <w:rPr>
          <w:rFonts w:ascii="Times New Roman" w:hAnsi="Times New Roman" w:cs="Times New Roman"/>
          <w:sz w:val="24"/>
          <w:szCs w:val="24"/>
        </w:rPr>
        <w:t>s</w:t>
      </w:r>
      <w:r w:rsidR="0076171F">
        <w:rPr>
          <w:rFonts w:ascii="Times New Roman" w:hAnsi="Times New Roman" w:cs="Times New Roman"/>
          <w:sz w:val="24"/>
          <w:szCs w:val="24"/>
        </w:rPr>
        <w:t>posizione</w:t>
      </w:r>
      <w:r w:rsidR="003F17C3">
        <w:rPr>
          <w:rFonts w:ascii="Times New Roman" w:hAnsi="Times New Roman" w:cs="Times New Roman"/>
          <w:sz w:val="24"/>
          <w:szCs w:val="24"/>
        </w:rPr>
        <w:t xml:space="preserve"> della r</w:t>
      </w:r>
      <w:r w:rsidR="002B0F26">
        <w:rPr>
          <w:rFonts w:ascii="Times New Roman" w:hAnsi="Times New Roman" w:cs="Times New Roman"/>
          <w:sz w:val="24"/>
          <w:szCs w:val="24"/>
        </w:rPr>
        <w:t xml:space="preserve">eggenza, </w:t>
      </w:r>
      <w:r w:rsidR="0076171F">
        <w:rPr>
          <w:rFonts w:ascii="Times New Roman" w:hAnsi="Times New Roman" w:cs="Times New Roman"/>
          <w:sz w:val="24"/>
          <w:szCs w:val="24"/>
        </w:rPr>
        <w:t>veniv</w:t>
      </w:r>
      <w:r w:rsidR="00973BD4">
        <w:rPr>
          <w:rFonts w:ascii="Times New Roman" w:hAnsi="Times New Roman" w:cs="Times New Roman"/>
          <w:sz w:val="24"/>
          <w:szCs w:val="24"/>
        </w:rPr>
        <w:t xml:space="preserve">a proibita </w:t>
      </w:r>
      <w:r w:rsidR="001A25A8">
        <w:rPr>
          <w:rFonts w:ascii="Times New Roman" w:hAnsi="Times New Roman" w:cs="Times New Roman"/>
          <w:sz w:val="24"/>
          <w:szCs w:val="24"/>
        </w:rPr>
        <w:t>«</w:t>
      </w:r>
      <w:r w:rsidR="00973BD4">
        <w:rPr>
          <w:rFonts w:ascii="Times New Roman" w:hAnsi="Times New Roman" w:cs="Times New Roman"/>
          <w:sz w:val="24"/>
          <w:szCs w:val="24"/>
        </w:rPr>
        <w:t xml:space="preserve">la </w:t>
      </w:r>
      <w:r w:rsidR="00727A82">
        <w:rPr>
          <w:rFonts w:ascii="Times New Roman" w:hAnsi="Times New Roman" w:cs="Times New Roman"/>
          <w:sz w:val="24"/>
          <w:szCs w:val="24"/>
        </w:rPr>
        <w:t>devastazione</w:t>
      </w:r>
      <w:r w:rsidR="00973BD4">
        <w:rPr>
          <w:rFonts w:ascii="Times New Roman" w:hAnsi="Times New Roman" w:cs="Times New Roman"/>
          <w:sz w:val="24"/>
          <w:szCs w:val="24"/>
        </w:rPr>
        <w:t>, lo smontaggio, l’</w:t>
      </w:r>
      <w:r w:rsidR="00727A82">
        <w:rPr>
          <w:rFonts w:ascii="Times New Roman" w:hAnsi="Times New Roman" w:cs="Times New Roman"/>
          <w:sz w:val="24"/>
          <w:szCs w:val="24"/>
        </w:rPr>
        <w:t>abuso e l’abbatti</w:t>
      </w:r>
      <w:r w:rsidR="00973BD4">
        <w:rPr>
          <w:rFonts w:ascii="Times New Roman" w:hAnsi="Times New Roman" w:cs="Times New Roman"/>
          <w:sz w:val="24"/>
          <w:szCs w:val="24"/>
        </w:rPr>
        <w:t>mento</w:t>
      </w:r>
      <w:r w:rsidR="001A25A8">
        <w:rPr>
          <w:rFonts w:ascii="Times New Roman" w:hAnsi="Times New Roman" w:cs="Times New Roman"/>
          <w:sz w:val="24"/>
          <w:szCs w:val="24"/>
        </w:rPr>
        <w:t>»</w:t>
      </w:r>
      <w:r w:rsidR="00973BD4">
        <w:rPr>
          <w:rFonts w:ascii="Times New Roman" w:hAnsi="Times New Roman" w:cs="Times New Roman"/>
          <w:sz w:val="24"/>
          <w:szCs w:val="24"/>
        </w:rPr>
        <w:t xml:space="preserve"> degli oggetti citati, in</w:t>
      </w:r>
      <w:r w:rsidR="00727A82">
        <w:rPr>
          <w:rFonts w:ascii="Times New Roman" w:hAnsi="Times New Roman" w:cs="Times New Roman"/>
          <w:sz w:val="24"/>
          <w:szCs w:val="24"/>
        </w:rPr>
        <w:t xml:space="preserve">cluso </w:t>
      </w:r>
      <w:r w:rsidR="001A25A8">
        <w:rPr>
          <w:rFonts w:ascii="Times New Roman" w:hAnsi="Times New Roman" w:cs="Times New Roman"/>
          <w:sz w:val="24"/>
          <w:szCs w:val="24"/>
        </w:rPr>
        <w:t>«</w:t>
      </w:r>
      <w:r w:rsidR="00727A82">
        <w:rPr>
          <w:rFonts w:ascii="Times New Roman" w:hAnsi="Times New Roman" w:cs="Times New Roman"/>
          <w:sz w:val="24"/>
          <w:szCs w:val="24"/>
        </w:rPr>
        <w:t>il</w:t>
      </w:r>
      <w:r w:rsidR="00F21298">
        <w:rPr>
          <w:rFonts w:ascii="Times New Roman" w:hAnsi="Times New Roman" w:cs="Times New Roman"/>
          <w:sz w:val="24"/>
          <w:szCs w:val="24"/>
        </w:rPr>
        <w:t xml:space="preserve"> </w:t>
      </w:r>
      <w:r w:rsidR="00727A82">
        <w:rPr>
          <w:rFonts w:ascii="Times New Roman" w:hAnsi="Times New Roman" w:cs="Times New Roman"/>
          <w:sz w:val="24"/>
          <w:szCs w:val="24"/>
        </w:rPr>
        <w:t>furto</w:t>
      </w:r>
      <w:r w:rsidR="00F21298">
        <w:rPr>
          <w:rFonts w:ascii="Times New Roman" w:hAnsi="Times New Roman" w:cs="Times New Roman"/>
          <w:sz w:val="24"/>
          <w:szCs w:val="24"/>
        </w:rPr>
        <w:t xml:space="preserve"> e </w:t>
      </w:r>
      <w:r w:rsidR="009A4ABA">
        <w:rPr>
          <w:rFonts w:ascii="Times New Roman" w:hAnsi="Times New Roman" w:cs="Times New Roman"/>
          <w:sz w:val="24"/>
          <w:szCs w:val="24"/>
        </w:rPr>
        <w:t xml:space="preserve">il </w:t>
      </w:r>
      <w:r w:rsidR="00F21298">
        <w:rPr>
          <w:rFonts w:ascii="Times New Roman" w:hAnsi="Times New Roman" w:cs="Times New Roman"/>
          <w:sz w:val="24"/>
          <w:szCs w:val="24"/>
        </w:rPr>
        <w:t>saccheggi</w:t>
      </w:r>
      <w:r w:rsidR="00727A82">
        <w:rPr>
          <w:rFonts w:ascii="Times New Roman" w:hAnsi="Times New Roman" w:cs="Times New Roman"/>
          <w:sz w:val="24"/>
          <w:szCs w:val="24"/>
        </w:rPr>
        <w:t>o</w:t>
      </w:r>
      <w:r w:rsidR="00F21298">
        <w:rPr>
          <w:rFonts w:ascii="Times New Roman" w:hAnsi="Times New Roman" w:cs="Times New Roman"/>
          <w:sz w:val="24"/>
          <w:szCs w:val="24"/>
        </w:rPr>
        <w:t xml:space="preserve"> </w:t>
      </w:r>
      <w:r w:rsidR="00C61BAC">
        <w:rPr>
          <w:rFonts w:ascii="Times New Roman" w:hAnsi="Times New Roman" w:cs="Times New Roman"/>
          <w:sz w:val="24"/>
          <w:szCs w:val="24"/>
        </w:rPr>
        <w:t>di</w:t>
      </w:r>
      <w:r w:rsidR="00727A82">
        <w:rPr>
          <w:rFonts w:ascii="Times New Roman" w:hAnsi="Times New Roman" w:cs="Times New Roman"/>
          <w:sz w:val="24"/>
          <w:szCs w:val="24"/>
        </w:rPr>
        <w:t xml:space="preserve"> </w:t>
      </w:r>
      <w:r w:rsidR="008A2690">
        <w:rPr>
          <w:rFonts w:ascii="Times New Roman" w:hAnsi="Times New Roman" w:cs="Times New Roman"/>
          <w:sz w:val="24"/>
          <w:szCs w:val="24"/>
        </w:rPr>
        <w:t xml:space="preserve">suppellettili, decorazioni di muri e finestre, pitture e ornamenti d’interno, tombe reali, principesche o aristocratiche […] in chiese e monasteri», la cui «cura, tranquillità e salvezza» </w:t>
      </w:r>
      <w:r w:rsidR="00F21298">
        <w:rPr>
          <w:rFonts w:ascii="Times New Roman" w:hAnsi="Times New Roman" w:cs="Times New Roman"/>
          <w:sz w:val="24"/>
          <w:szCs w:val="24"/>
        </w:rPr>
        <w:t xml:space="preserve">doveva </w:t>
      </w:r>
      <w:r w:rsidR="009A4ABA">
        <w:rPr>
          <w:rFonts w:ascii="Times New Roman" w:hAnsi="Times New Roman" w:cs="Times New Roman"/>
          <w:sz w:val="24"/>
          <w:szCs w:val="24"/>
        </w:rPr>
        <w:t>ora</w:t>
      </w:r>
      <w:r w:rsidR="00727A82">
        <w:rPr>
          <w:rFonts w:ascii="Times New Roman" w:hAnsi="Times New Roman" w:cs="Times New Roman"/>
          <w:sz w:val="24"/>
          <w:szCs w:val="24"/>
        </w:rPr>
        <w:t xml:space="preserve"> </w:t>
      </w:r>
      <w:r w:rsidR="00F21298">
        <w:rPr>
          <w:rFonts w:ascii="Times New Roman" w:hAnsi="Times New Roman" w:cs="Times New Roman"/>
          <w:sz w:val="24"/>
          <w:szCs w:val="24"/>
        </w:rPr>
        <w:t xml:space="preserve">essere </w:t>
      </w:r>
      <w:r w:rsidR="008A2690">
        <w:rPr>
          <w:rFonts w:ascii="Times New Roman" w:hAnsi="Times New Roman" w:cs="Times New Roman"/>
          <w:sz w:val="24"/>
          <w:szCs w:val="24"/>
        </w:rPr>
        <w:t xml:space="preserve">garantita assieme all’ottimale conservazione. Ogni svedese, di «condizione sociale alta o bassa, clerico o secolare, di qualsiasi status o livello», era chiamato ad osservare la legge; «il vicereggente, i governatori generali e provinciali, i proprietari terrieri, i sindaci e i consigli di città, gli ufficiali di provincia e di paese nelle campagne» avrebbero vigilato sull’applicazione </w:t>
      </w:r>
      <w:r w:rsidR="002B7BDA">
        <w:rPr>
          <w:rFonts w:ascii="Times New Roman" w:hAnsi="Times New Roman" w:cs="Times New Roman"/>
          <w:sz w:val="24"/>
          <w:szCs w:val="24"/>
        </w:rPr>
        <w:t>del</w:t>
      </w:r>
      <w:r w:rsidR="003D7360">
        <w:rPr>
          <w:rFonts w:ascii="Times New Roman" w:hAnsi="Times New Roman" w:cs="Times New Roman"/>
          <w:sz w:val="24"/>
          <w:szCs w:val="24"/>
        </w:rPr>
        <w:t>le direttive</w:t>
      </w:r>
      <w:r w:rsidR="003669F5">
        <w:rPr>
          <w:rFonts w:ascii="Times New Roman" w:hAnsi="Times New Roman" w:cs="Times New Roman"/>
          <w:sz w:val="24"/>
          <w:szCs w:val="24"/>
        </w:rPr>
        <w:t xml:space="preserve">, mentre </w:t>
      </w:r>
      <w:r w:rsidR="008A2690">
        <w:rPr>
          <w:rFonts w:ascii="Times New Roman" w:hAnsi="Times New Roman" w:cs="Times New Roman"/>
          <w:sz w:val="24"/>
          <w:szCs w:val="24"/>
        </w:rPr>
        <w:t xml:space="preserve">«arcivescovi, vescovi, sovrintendenti, decani e vicari di tutto il regno» erano tenuti a renderne </w:t>
      </w:r>
      <w:r w:rsidR="00125570">
        <w:rPr>
          <w:rFonts w:ascii="Times New Roman" w:hAnsi="Times New Roman" w:cs="Times New Roman"/>
          <w:sz w:val="24"/>
          <w:szCs w:val="24"/>
        </w:rPr>
        <w:t>not</w:t>
      </w:r>
      <w:r w:rsidR="002B7BDA">
        <w:rPr>
          <w:rFonts w:ascii="Times New Roman" w:hAnsi="Times New Roman" w:cs="Times New Roman"/>
          <w:sz w:val="24"/>
          <w:szCs w:val="24"/>
        </w:rPr>
        <w:t xml:space="preserve">o il contenuto </w:t>
      </w:r>
      <w:r w:rsidR="00125570">
        <w:rPr>
          <w:rFonts w:ascii="Times New Roman" w:hAnsi="Times New Roman" w:cs="Times New Roman"/>
          <w:sz w:val="24"/>
          <w:szCs w:val="24"/>
        </w:rPr>
        <w:t xml:space="preserve">tramite </w:t>
      </w:r>
      <w:r w:rsidR="0061761A">
        <w:rPr>
          <w:rFonts w:ascii="Times New Roman" w:hAnsi="Times New Roman" w:cs="Times New Roman"/>
          <w:sz w:val="24"/>
          <w:szCs w:val="24"/>
        </w:rPr>
        <w:t xml:space="preserve">la divulgazione dal pulpito e </w:t>
      </w:r>
      <w:r w:rsidR="00125570">
        <w:rPr>
          <w:rFonts w:ascii="Times New Roman" w:hAnsi="Times New Roman" w:cs="Times New Roman"/>
          <w:sz w:val="24"/>
          <w:szCs w:val="24"/>
        </w:rPr>
        <w:t xml:space="preserve">l’affissione </w:t>
      </w:r>
      <w:r w:rsidR="0061761A">
        <w:rPr>
          <w:rFonts w:ascii="Times New Roman" w:hAnsi="Times New Roman" w:cs="Times New Roman"/>
          <w:sz w:val="24"/>
          <w:szCs w:val="24"/>
        </w:rPr>
        <w:t>nelle rispettive sedi religiose</w:t>
      </w:r>
      <w:r w:rsidR="00125570">
        <w:rPr>
          <w:rFonts w:ascii="Times New Roman" w:hAnsi="Times New Roman" w:cs="Times New Roman"/>
          <w:sz w:val="24"/>
          <w:szCs w:val="24"/>
        </w:rPr>
        <w:t>.</w:t>
      </w:r>
      <w:r w:rsidR="00BD685E">
        <w:rPr>
          <w:rFonts w:ascii="Times New Roman" w:hAnsi="Times New Roman" w:cs="Times New Roman"/>
          <w:sz w:val="24"/>
          <w:szCs w:val="24"/>
        </w:rPr>
        <w:t xml:space="preserve"> Un aspetto, </w:t>
      </w:r>
      <w:r w:rsidR="002B7BDA">
        <w:rPr>
          <w:rFonts w:ascii="Times New Roman" w:hAnsi="Times New Roman" w:cs="Times New Roman"/>
          <w:sz w:val="24"/>
          <w:szCs w:val="24"/>
        </w:rPr>
        <w:t xml:space="preserve">ultimo </w:t>
      </w:r>
      <w:r w:rsidR="00B8070E">
        <w:rPr>
          <w:rFonts w:ascii="Times New Roman" w:hAnsi="Times New Roman" w:cs="Times New Roman"/>
          <w:sz w:val="24"/>
          <w:szCs w:val="24"/>
        </w:rPr>
        <w:t xml:space="preserve">ma </w:t>
      </w:r>
      <w:r w:rsidR="00BD685E">
        <w:rPr>
          <w:rFonts w:ascii="Times New Roman" w:hAnsi="Times New Roman" w:cs="Times New Roman"/>
          <w:sz w:val="24"/>
          <w:szCs w:val="24"/>
        </w:rPr>
        <w:t xml:space="preserve">non meno importante, </w:t>
      </w:r>
      <w:r w:rsidR="00B8070E">
        <w:rPr>
          <w:rFonts w:ascii="Times New Roman" w:hAnsi="Times New Roman" w:cs="Times New Roman"/>
          <w:sz w:val="24"/>
          <w:szCs w:val="24"/>
        </w:rPr>
        <w:t>in fondo al</w:t>
      </w:r>
      <w:r w:rsidR="002B7BDA">
        <w:rPr>
          <w:rFonts w:ascii="Times New Roman" w:hAnsi="Times New Roman" w:cs="Times New Roman"/>
          <w:sz w:val="24"/>
          <w:szCs w:val="24"/>
        </w:rPr>
        <w:t xml:space="preserve"> regolamento</w:t>
      </w:r>
      <w:r w:rsidR="00BD685E">
        <w:rPr>
          <w:rFonts w:ascii="Times New Roman" w:hAnsi="Times New Roman" w:cs="Times New Roman"/>
          <w:sz w:val="24"/>
          <w:szCs w:val="24"/>
        </w:rPr>
        <w:t xml:space="preserve"> </w:t>
      </w:r>
      <w:r w:rsidR="00512DD1">
        <w:rPr>
          <w:rFonts w:ascii="Times New Roman" w:hAnsi="Times New Roman" w:cs="Times New Roman"/>
          <w:sz w:val="24"/>
          <w:szCs w:val="24"/>
        </w:rPr>
        <w:t>disciplinava</w:t>
      </w:r>
      <w:r w:rsidR="002B7BDA">
        <w:rPr>
          <w:rFonts w:ascii="Times New Roman" w:hAnsi="Times New Roman" w:cs="Times New Roman"/>
          <w:sz w:val="24"/>
          <w:szCs w:val="24"/>
        </w:rPr>
        <w:t xml:space="preserve"> la compilazione dell’</w:t>
      </w:r>
      <w:r w:rsidR="00504D06">
        <w:rPr>
          <w:rFonts w:ascii="Times New Roman" w:hAnsi="Times New Roman" w:cs="Times New Roman"/>
          <w:sz w:val="24"/>
          <w:szCs w:val="24"/>
        </w:rPr>
        <w:t xml:space="preserve">inventario </w:t>
      </w:r>
      <w:r w:rsidR="002B7BDA">
        <w:rPr>
          <w:rFonts w:ascii="Times New Roman" w:hAnsi="Times New Roman" w:cs="Times New Roman"/>
          <w:sz w:val="24"/>
          <w:szCs w:val="24"/>
        </w:rPr>
        <w:t xml:space="preserve">generale dei beni da proteggere, così come </w:t>
      </w:r>
      <w:r w:rsidR="0076171F">
        <w:rPr>
          <w:rFonts w:ascii="Times New Roman" w:hAnsi="Times New Roman" w:cs="Times New Roman"/>
          <w:sz w:val="24"/>
          <w:szCs w:val="24"/>
        </w:rPr>
        <w:t>voluto</w:t>
      </w:r>
      <w:r w:rsidR="002B7BDA">
        <w:rPr>
          <w:rFonts w:ascii="Times New Roman" w:hAnsi="Times New Roman" w:cs="Times New Roman"/>
          <w:sz w:val="24"/>
          <w:szCs w:val="24"/>
        </w:rPr>
        <w:t xml:space="preserve"> da</w:t>
      </w:r>
      <w:r w:rsidR="002B7BDA" w:rsidRPr="002B7BDA">
        <w:rPr>
          <w:rFonts w:ascii="Times New Roman" w:hAnsi="Times New Roman" w:cs="Times New Roman"/>
          <w:sz w:val="24"/>
          <w:szCs w:val="24"/>
        </w:rPr>
        <w:t xml:space="preserve"> Laurentius Bureus</w:t>
      </w:r>
      <w:r w:rsidR="00351208">
        <w:rPr>
          <w:rFonts w:ascii="Times New Roman" w:hAnsi="Times New Roman" w:cs="Times New Roman"/>
          <w:sz w:val="24"/>
          <w:szCs w:val="24"/>
        </w:rPr>
        <w:t xml:space="preserve">: </w:t>
      </w:r>
      <w:r w:rsidR="00F73FD2">
        <w:rPr>
          <w:rFonts w:ascii="Times New Roman" w:hAnsi="Times New Roman" w:cs="Times New Roman"/>
          <w:sz w:val="24"/>
          <w:szCs w:val="24"/>
        </w:rPr>
        <w:t>i</w:t>
      </w:r>
      <w:r w:rsidR="003669F5">
        <w:rPr>
          <w:rFonts w:ascii="Times New Roman" w:hAnsi="Times New Roman" w:cs="Times New Roman"/>
          <w:sz w:val="24"/>
          <w:szCs w:val="24"/>
        </w:rPr>
        <w:t xml:space="preserve"> titolari di </w:t>
      </w:r>
      <w:r w:rsidR="008A2690">
        <w:rPr>
          <w:rFonts w:ascii="Times New Roman" w:hAnsi="Times New Roman" w:cs="Times New Roman"/>
          <w:sz w:val="24"/>
          <w:szCs w:val="24"/>
        </w:rPr>
        <w:t xml:space="preserve">«vecchie scritture, lettere, medaglie o sigilli» utili a </w:t>
      </w:r>
      <w:r w:rsidR="008A2690">
        <w:rPr>
          <w:rFonts w:ascii="Times New Roman" w:hAnsi="Times New Roman" w:cs="Times New Roman"/>
          <w:sz w:val="24"/>
          <w:szCs w:val="24"/>
        </w:rPr>
        <w:lastRenderedPageBreak/>
        <w:t xml:space="preserve">comprendere e ricostruire un manufatto, </w:t>
      </w:r>
      <w:r w:rsidR="006A69B5">
        <w:rPr>
          <w:rFonts w:ascii="Times New Roman" w:hAnsi="Times New Roman" w:cs="Times New Roman"/>
          <w:sz w:val="24"/>
          <w:szCs w:val="24"/>
        </w:rPr>
        <w:t xml:space="preserve">avrebbero dovuto </w:t>
      </w:r>
      <w:r w:rsidR="00B8070E">
        <w:rPr>
          <w:rFonts w:ascii="Times New Roman" w:hAnsi="Times New Roman" w:cs="Times New Roman"/>
          <w:sz w:val="24"/>
          <w:szCs w:val="24"/>
        </w:rPr>
        <w:t>darne notifica</w:t>
      </w:r>
      <w:r w:rsidR="006A69B5">
        <w:rPr>
          <w:rFonts w:ascii="Times New Roman" w:hAnsi="Times New Roman" w:cs="Times New Roman"/>
          <w:sz w:val="24"/>
          <w:szCs w:val="24"/>
        </w:rPr>
        <w:t xml:space="preserve"> </w:t>
      </w:r>
      <w:r w:rsidR="00B8070E">
        <w:rPr>
          <w:rFonts w:ascii="Times New Roman" w:hAnsi="Times New Roman" w:cs="Times New Roman"/>
          <w:sz w:val="24"/>
          <w:szCs w:val="24"/>
        </w:rPr>
        <w:t>e</w:t>
      </w:r>
      <w:r w:rsidR="0076171F">
        <w:rPr>
          <w:rFonts w:ascii="Times New Roman" w:hAnsi="Times New Roman" w:cs="Times New Roman"/>
          <w:sz w:val="24"/>
          <w:szCs w:val="24"/>
        </w:rPr>
        <w:t xml:space="preserve"> </w:t>
      </w:r>
      <w:r w:rsidR="00B8070E">
        <w:rPr>
          <w:rFonts w:ascii="Times New Roman" w:hAnsi="Times New Roman" w:cs="Times New Roman"/>
          <w:sz w:val="24"/>
          <w:szCs w:val="24"/>
        </w:rPr>
        <w:t>facilitarne</w:t>
      </w:r>
      <w:r w:rsidR="00BF67B9">
        <w:rPr>
          <w:rFonts w:ascii="Times New Roman" w:hAnsi="Times New Roman" w:cs="Times New Roman"/>
          <w:sz w:val="24"/>
          <w:szCs w:val="24"/>
        </w:rPr>
        <w:t xml:space="preserve"> l’esame</w:t>
      </w:r>
      <w:r w:rsidR="00B8070E">
        <w:rPr>
          <w:rFonts w:ascii="Times New Roman" w:hAnsi="Times New Roman" w:cs="Times New Roman"/>
          <w:sz w:val="24"/>
          <w:szCs w:val="24"/>
        </w:rPr>
        <w:t xml:space="preserve"> </w:t>
      </w:r>
      <w:r w:rsidR="0076171F">
        <w:rPr>
          <w:rFonts w:ascii="Times New Roman" w:hAnsi="Times New Roman" w:cs="Times New Roman"/>
          <w:sz w:val="24"/>
          <w:szCs w:val="24"/>
        </w:rPr>
        <w:t xml:space="preserve">da parte </w:t>
      </w:r>
      <w:r w:rsidR="006A69B5">
        <w:rPr>
          <w:rFonts w:ascii="Times New Roman" w:hAnsi="Times New Roman" w:cs="Times New Roman"/>
          <w:sz w:val="24"/>
          <w:szCs w:val="24"/>
        </w:rPr>
        <w:t>del</w:t>
      </w:r>
      <w:r w:rsidR="00A56C9D">
        <w:rPr>
          <w:rFonts w:ascii="Times New Roman" w:hAnsi="Times New Roman" w:cs="Times New Roman"/>
          <w:sz w:val="24"/>
          <w:szCs w:val="24"/>
        </w:rPr>
        <w:t>l’</w:t>
      </w:r>
      <w:r w:rsidR="00990DF3">
        <w:rPr>
          <w:rFonts w:ascii="Times New Roman" w:hAnsi="Times New Roman" w:cs="Times New Roman"/>
          <w:sz w:val="24"/>
          <w:szCs w:val="24"/>
        </w:rPr>
        <w:t>ufficiale prescelto dall’amministrazione centrale</w:t>
      </w:r>
      <w:r w:rsidR="00A56C9D">
        <w:rPr>
          <w:rFonts w:ascii="Times New Roman" w:hAnsi="Times New Roman" w:cs="Times New Roman"/>
          <w:sz w:val="24"/>
          <w:szCs w:val="24"/>
        </w:rPr>
        <w:t>.</w:t>
      </w:r>
    </w:p>
    <w:p w:rsidR="00394153" w:rsidRDefault="00572FDF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Così predisposto, il </w:t>
      </w:r>
      <w:r>
        <w:rPr>
          <w:rFonts w:ascii="Times New Roman" w:hAnsi="Times New Roman" w:cs="Times New Roman"/>
          <w:i/>
          <w:sz w:val="24"/>
          <w:szCs w:val="24"/>
        </w:rPr>
        <w:t xml:space="preserve">Placat </w:t>
      </w:r>
      <w:r>
        <w:rPr>
          <w:rFonts w:ascii="Times New Roman" w:hAnsi="Times New Roman" w:cs="Times New Roman"/>
          <w:sz w:val="24"/>
          <w:szCs w:val="24"/>
        </w:rPr>
        <w:t>doveva molto all’impianto legislativo già adottato per la tutela del patrimonio nello Stato Pontificio. Il principio di categorizza</w:t>
      </w:r>
      <w:r w:rsidR="00EB4EB7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488F">
        <w:rPr>
          <w:rFonts w:ascii="Times New Roman" w:hAnsi="Times New Roman" w:cs="Times New Roman"/>
          <w:sz w:val="24"/>
          <w:szCs w:val="24"/>
        </w:rPr>
        <w:t>ossia</w:t>
      </w:r>
      <w:r w:rsidR="00EB4EB7">
        <w:rPr>
          <w:rFonts w:ascii="Times New Roman" w:hAnsi="Times New Roman" w:cs="Times New Roman"/>
          <w:sz w:val="24"/>
          <w:szCs w:val="24"/>
        </w:rPr>
        <w:t xml:space="preserve"> di ridurre in liste</w:t>
      </w:r>
      <w:r>
        <w:rPr>
          <w:rFonts w:ascii="Times New Roman" w:hAnsi="Times New Roman" w:cs="Times New Roman"/>
          <w:sz w:val="24"/>
          <w:szCs w:val="24"/>
        </w:rPr>
        <w:t>, la varietà dei beni po</w:t>
      </w:r>
      <w:r w:rsidR="00D66B30">
        <w:rPr>
          <w:rFonts w:ascii="Times New Roman" w:hAnsi="Times New Roman" w:cs="Times New Roman"/>
          <w:sz w:val="24"/>
          <w:szCs w:val="24"/>
        </w:rPr>
        <w:t xml:space="preserve">sti </w:t>
      </w:r>
      <w:r>
        <w:rPr>
          <w:rFonts w:ascii="Times New Roman" w:hAnsi="Times New Roman" w:cs="Times New Roman"/>
          <w:sz w:val="24"/>
          <w:szCs w:val="24"/>
        </w:rPr>
        <w:t xml:space="preserve">sotto sorveglianza era </w:t>
      </w:r>
      <w:r w:rsidR="00E83ABF">
        <w:rPr>
          <w:rFonts w:ascii="Times New Roman" w:hAnsi="Times New Roman" w:cs="Times New Roman"/>
          <w:sz w:val="24"/>
          <w:szCs w:val="24"/>
        </w:rPr>
        <w:t>stato accolto e ampiamente rielaborato nei decreti papali fin dai primi del ‘400</w:t>
      </w:r>
      <w:r w:rsidR="007A7CA2">
        <w:rPr>
          <w:rFonts w:ascii="Times New Roman" w:hAnsi="Times New Roman" w:cs="Times New Roman"/>
          <w:sz w:val="24"/>
          <w:szCs w:val="24"/>
        </w:rPr>
        <w:t>, come menzionato in premessa</w:t>
      </w:r>
      <w:r w:rsidR="00BA0A59">
        <w:rPr>
          <w:rFonts w:ascii="Times New Roman" w:hAnsi="Times New Roman" w:cs="Times New Roman"/>
          <w:sz w:val="24"/>
          <w:szCs w:val="24"/>
        </w:rPr>
        <w:t xml:space="preserve">, e aveva a più riprese </w:t>
      </w:r>
      <w:r w:rsidR="00390600">
        <w:rPr>
          <w:rFonts w:ascii="Times New Roman" w:hAnsi="Times New Roman" w:cs="Times New Roman"/>
          <w:sz w:val="24"/>
          <w:szCs w:val="24"/>
        </w:rPr>
        <w:t>dato forma a</w:t>
      </w:r>
      <w:r w:rsidR="00BA0A59">
        <w:rPr>
          <w:rFonts w:ascii="Times New Roman" w:hAnsi="Times New Roman" w:cs="Times New Roman"/>
          <w:sz w:val="24"/>
          <w:szCs w:val="24"/>
        </w:rPr>
        <w:t xml:space="preserve"> sofisticate elencazioni</w:t>
      </w:r>
      <w:r w:rsidR="007041B1">
        <w:rPr>
          <w:rFonts w:ascii="Times New Roman" w:hAnsi="Times New Roman" w:cs="Times New Roman"/>
          <w:sz w:val="24"/>
          <w:szCs w:val="24"/>
        </w:rPr>
        <w:t xml:space="preserve"> di materiali, </w:t>
      </w:r>
      <w:r w:rsidR="00390600">
        <w:rPr>
          <w:rFonts w:ascii="Times New Roman" w:hAnsi="Times New Roman" w:cs="Times New Roman"/>
          <w:sz w:val="24"/>
          <w:szCs w:val="24"/>
        </w:rPr>
        <w:t>destinazioni d’uso,</w:t>
      </w:r>
      <w:r w:rsidR="007041B1">
        <w:rPr>
          <w:rFonts w:ascii="Times New Roman" w:hAnsi="Times New Roman" w:cs="Times New Roman"/>
          <w:sz w:val="24"/>
          <w:szCs w:val="24"/>
        </w:rPr>
        <w:t xml:space="preserve"> </w:t>
      </w:r>
      <w:r w:rsidR="00130FB6">
        <w:rPr>
          <w:rFonts w:ascii="Times New Roman" w:hAnsi="Times New Roman" w:cs="Times New Roman"/>
          <w:sz w:val="24"/>
          <w:szCs w:val="24"/>
        </w:rPr>
        <w:t xml:space="preserve">criteri funzionali e </w:t>
      </w:r>
      <w:r w:rsidR="00390600">
        <w:rPr>
          <w:rFonts w:ascii="Times New Roman" w:hAnsi="Times New Roman" w:cs="Times New Roman"/>
          <w:sz w:val="24"/>
          <w:szCs w:val="24"/>
        </w:rPr>
        <w:t>caratteristiche</w:t>
      </w:r>
      <w:r w:rsidR="007041B1">
        <w:rPr>
          <w:rFonts w:ascii="Times New Roman" w:hAnsi="Times New Roman" w:cs="Times New Roman"/>
          <w:sz w:val="24"/>
          <w:szCs w:val="24"/>
        </w:rPr>
        <w:t xml:space="preserve"> </w:t>
      </w:r>
      <w:r w:rsidR="00390600">
        <w:rPr>
          <w:rFonts w:ascii="Times New Roman" w:hAnsi="Times New Roman" w:cs="Times New Roman"/>
          <w:sz w:val="24"/>
          <w:szCs w:val="24"/>
        </w:rPr>
        <w:t>tipol</w:t>
      </w:r>
      <w:r w:rsidR="00130FB6">
        <w:rPr>
          <w:rFonts w:ascii="Times New Roman" w:hAnsi="Times New Roman" w:cs="Times New Roman"/>
          <w:sz w:val="24"/>
          <w:szCs w:val="24"/>
        </w:rPr>
        <w:t>ogiche atte</w:t>
      </w:r>
      <w:r w:rsidR="00390600">
        <w:rPr>
          <w:rFonts w:ascii="Times New Roman" w:hAnsi="Times New Roman" w:cs="Times New Roman"/>
          <w:sz w:val="24"/>
          <w:szCs w:val="24"/>
        </w:rPr>
        <w:t xml:space="preserve"> ad individuare ciò che </w:t>
      </w:r>
      <w:r w:rsidR="0061761A">
        <w:rPr>
          <w:rFonts w:ascii="Times New Roman" w:hAnsi="Times New Roman" w:cs="Times New Roman"/>
          <w:sz w:val="24"/>
          <w:szCs w:val="24"/>
        </w:rPr>
        <w:t>ad ogni effetto</w:t>
      </w:r>
      <w:r w:rsidR="00390600">
        <w:rPr>
          <w:rFonts w:ascii="Times New Roman" w:hAnsi="Times New Roman" w:cs="Times New Roman"/>
          <w:sz w:val="24"/>
          <w:szCs w:val="24"/>
        </w:rPr>
        <w:t xml:space="preserve"> costituiva l’oggetto della legge</w:t>
      </w:r>
      <w:r w:rsidR="00E83ABF">
        <w:rPr>
          <w:rFonts w:ascii="Times New Roman" w:hAnsi="Times New Roman" w:cs="Times New Roman"/>
          <w:sz w:val="24"/>
          <w:szCs w:val="24"/>
        </w:rPr>
        <w:t xml:space="preserve">. Chiaramente, </w:t>
      </w:r>
      <w:r w:rsidR="00EB4EB7">
        <w:rPr>
          <w:rFonts w:ascii="Times New Roman" w:hAnsi="Times New Roman" w:cs="Times New Roman"/>
          <w:sz w:val="24"/>
          <w:szCs w:val="24"/>
        </w:rPr>
        <w:t>le qualità che definivano</w:t>
      </w:r>
      <w:r w:rsidR="003F17C3">
        <w:rPr>
          <w:rFonts w:ascii="Times New Roman" w:hAnsi="Times New Roman" w:cs="Times New Roman"/>
          <w:sz w:val="24"/>
          <w:szCs w:val="24"/>
        </w:rPr>
        <w:t xml:space="preserve"> </w:t>
      </w:r>
      <w:r w:rsidR="00EB4EB7">
        <w:rPr>
          <w:rFonts w:ascii="Times New Roman" w:hAnsi="Times New Roman" w:cs="Times New Roman"/>
          <w:sz w:val="24"/>
          <w:szCs w:val="24"/>
        </w:rPr>
        <w:t>l’</w:t>
      </w:r>
      <w:r w:rsidR="00E83ABF">
        <w:rPr>
          <w:rFonts w:ascii="Times New Roman" w:hAnsi="Times New Roman" w:cs="Times New Roman"/>
          <w:sz w:val="24"/>
          <w:szCs w:val="24"/>
        </w:rPr>
        <w:t>antic</w:t>
      </w:r>
      <w:r w:rsidR="00EB4EB7">
        <w:rPr>
          <w:rFonts w:ascii="Times New Roman" w:hAnsi="Times New Roman" w:cs="Times New Roman"/>
          <w:sz w:val="24"/>
          <w:szCs w:val="24"/>
        </w:rPr>
        <w:t>o</w:t>
      </w:r>
      <w:r w:rsidR="00E83ABF">
        <w:rPr>
          <w:rFonts w:ascii="Times New Roman" w:hAnsi="Times New Roman" w:cs="Times New Roman"/>
          <w:sz w:val="24"/>
          <w:szCs w:val="24"/>
        </w:rPr>
        <w:t xml:space="preserve"> </w:t>
      </w:r>
      <w:r w:rsidR="003171EA">
        <w:rPr>
          <w:rFonts w:ascii="Times New Roman" w:hAnsi="Times New Roman" w:cs="Times New Roman"/>
          <w:sz w:val="24"/>
          <w:szCs w:val="24"/>
        </w:rPr>
        <w:t>in Svezia non</w:t>
      </w:r>
      <w:r w:rsidR="00E83ABF">
        <w:rPr>
          <w:rFonts w:ascii="Times New Roman" w:hAnsi="Times New Roman" w:cs="Times New Roman"/>
          <w:sz w:val="24"/>
          <w:szCs w:val="24"/>
        </w:rPr>
        <w:t xml:space="preserve"> corrisponde</w:t>
      </w:r>
      <w:r w:rsidR="003171EA">
        <w:rPr>
          <w:rFonts w:ascii="Times New Roman" w:hAnsi="Times New Roman" w:cs="Times New Roman"/>
          <w:sz w:val="24"/>
          <w:szCs w:val="24"/>
        </w:rPr>
        <w:t>va</w:t>
      </w:r>
      <w:r w:rsidR="00512DD1">
        <w:rPr>
          <w:rFonts w:ascii="Times New Roman" w:hAnsi="Times New Roman" w:cs="Times New Roman"/>
          <w:sz w:val="24"/>
          <w:szCs w:val="24"/>
        </w:rPr>
        <w:t>no</w:t>
      </w:r>
      <w:r w:rsidR="003171EA">
        <w:rPr>
          <w:rFonts w:ascii="Times New Roman" w:hAnsi="Times New Roman" w:cs="Times New Roman"/>
          <w:sz w:val="24"/>
          <w:szCs w:val="24"/>
        </w:rPr>
        <w:t xml:space="preserve"> </w:t>
      </w:r>
      <w:r w:rsidR="00B8070E">
        <w:rPr>
          <w:rFonts w:ascii="Times New Roman" w:hAnsi="Times New Roman" w:cs="Times New Roman"/>
          <w:sz w:val="24"/>
          <w:szCs w:val="24"/>
        </w:rPr>
        <w:t xml:space="preserve">agli attributi dell’antico a </w:t>
      </w:r>
      <w:r w:rsidR="00E83ABF">
        <w:rPr>
          <w:rFonts w:ascii="Times New Roman" w:hAnsi="Times New Roman" w:cs="Times New Roman"/>
          <w:sz w:val="24"/>
          <w:szCs w:val="24"/>
        </w:rPr>
        <w:t xml:space="preserve">Roma, </w:t>
      </w:r>
      <w:r w:rsidR="00EB4EB7">
        <w:rPr>
          <w:rFonts w:ascii="Times New Roman" w:hAnsi="Times New Roman" w:cs="Times New Roman"/>
          <w:sz w:val="24"/>
          <w:szCs w:val="24"/>
        </w:rPr>
        <w:t>e ciò rispondeva alle</w:t>
      </w:r>
      <w:r w:rsidR="003171EA">
        <w:rPr>
          <w:rFonts w:ascii="Times New Roman" w:hAnsi="Times New Roman" w:cs="Times New Roman"/>
          <w:sz w:val="24"/>
          <w:szCs w:val="24"/>
        </w:rPr>
        <w:t xml:space="preserve"> evidenti differenze storiche, geografiche, culturali, sociali e finanche climatiche </w:t>
      </w:r>
      <w:r w:rsidR="007A7CA2">
        <w:rPr>
          <w:rFonts w:ascii="Times New Roman" w:hAnsi="Times New Roman" w:cs="Times New Roman"/>
          <w:sz w:val="24"/>
          <w:szCs w:val="24"/>
        </w:rPr>
        <w:t xml:space="preserve">dei </w:t>
      </w:r>
      <w:r w:rsidR="003171EA">
        <w:rPr>
          <w:rFonts w:ascii="Times New Roman" w:hAnsi="Times New Roman" w:cs="Times New Roman"/>
          <w:sz w:val="24"/>
          <w:szCs w:val="24"/>
        </w:rPr>
        <w:t>due paesi</w:t>
      </w:r>
      <w:r w:rsidR="00F11361">
        <w:rPr>
          <w:rFonts w:ascii="Times New Roman" w:hAnsi="Times New Roman" w:cs="Times New Roman"/>
          <w:sz w:val="24"/>
          <w:szCs w:val="24"/>
        </w:rPr>
        <w:t>:</w:t>
      </w:r>
      <w:r w:rsidR="00D33654">
        <w:rPr>
          <w:rFonts w:ascii="Times New Roman" w:hAnsi="Times New Roman" w:cs="Times New Roman"/>
          <w:sz w:val="24"/>
          <w:szCs w:val="24"/>
        </w:rPr>
        <w:t xml:space="preserve"> </w:t>
      </w:r>
      <w:r w:rsidR="00D33654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5163BA">
        <w:rPr>
          <w:rFonts w:ascii="Times New Roman" w:hAnsi="Times New Roman" w:cs="Times New Roman"/>
          <w:bCs/>
          <w:iCs/>
          <w:sz w:val="24"/>
          <w:szCs w:val="24"/>
        </w:rPr>
        <w:t xml:space="preserve"> tutt’</w:t>
      </w:r>
      <w:r w:rsidR="00162D0F">
        <w:rPr>
          <w:rFonts w:ascii="Times New Roman" w:hAnsi="Times New Roman" w:cs="Times New Roman"/>
          <w:bCs/>
          <w:iCs/>
          <w:sz w:val="24"/>
          <w:szCs w:val="24"/>
        </w:rPr>
        <w:t xml:space="preserve">oggi, </w:t>
      </w:r>
      <w:r w:rsidR="006E0A1F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="003171EA" w:rsidRPr="003171EA">
        <w:rPr>
          <w:rFonts w:ascii="Times New Roman" w:hAnsi="Times New Roman" w:cs="Times New Roman"/>
          <w:bCs/>
          <w:iCs/>
          <w:sz w:val="24"/>
          <w:szCs w:val="24"/>
        </w:rPr>
        <w:t>as</w:t>
      </w:r>
      <w:r w:rsidR="003171EA">
        <w:rPr>
          <w:rFonts w:ascii="Times New Roman" w:hAnsi="Times New Roman" w:cs="Times New Roman"/>
          <w:bCs/>
          <w:iCs/>
          <w:sz w:val="24"/>
          <w:szCs w:val="24"/>
        </w:rPr>
        <w:t>telli</w:t>
      </w:r>
      <w:r w:rsidR="003171EA" w:rsidRPr="003171EA">
        <w:rPr>
          <w:rFonts w:ascii="Times New Roman" w:hAnsi="Times New Roman" w:cs="Times New Roman"/>
          <w:bCs/>
          <w:iCs/>
          <w:sz w:val="24"/>
          <w:szCs w:val="24"/>
        </w:rPr>
        <w:t>, fortifica</w:t>
      </w:r>
      <w:r w:rsidR="003171EA">
        <w:rPr>
          <w:rFonts w:ascii="Times New Roman" w:hAnsi="Times New Roman" w:cs="Times New Roman"/>
          <w:bCs/>
          <w:iCs/>
          <w:sz w:val="24"/>
          <w:szCs w:val="24"/>
        </w:rPr>
        <w:t>zioni</w:t>
      </w:r>
      <w:r w:rsidR="003171EA" w:rsidRPr="003171EA">
        <w:rPr>
          <w:rFonts w:ascii="Times New Roman" w:hAnsi="Times New Roman" w:cs="Times New Roman"/>
          <w:bCs/>
          <w:iCs/>
          <w:sz w:val="24"/>
          <w:szCs w:val="24"/>
        </w:rPr>
        <w:t xml:space="preserve">, dolmen, </w:t>
      </w:r>
      <w:r w:rsidR="003171EA">
        <w:rPr>
          <w:rFonts w:ascii="Times New Roman" w:hAnsi="Times New Roman" w:cs="Times New Roman"/>
          <w:bCs/>
          <w:iCs/>
          <w:sz w:val="24"/>
          <w:szCs w:val="24"/>
        </w:rPr>
        <w:t xml:space="preserve">iscrizioni </w:t>
      </w:r>
      <w:r w:rsidR="008666A8">
        <w:rPr>
          <w:rFonts w:ascii="Times New Roman" w:hAnsi="Times New Roman" w:cs="Times New Roman"/>
          <w:bCs/>
          <w:iCs/>
          <w:sz w:val="24"/>
          <w:szCs w:val="24"/>
        </w:rPr>
        <w:t>runiche e tumuli</w:t>
      </w:r>
      <w:r w:rsidR="00162D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A0A59">
        <w:rPr>
          <w:rFonts w:ascii="Times New Roman" w:hAnsi="Times New Roman" w:cs="Times New Roman"/>
          <w:bCs/>
          <w:iCs/>
          <w:sz w:val="24"/>
          <w:szCs w:val="24"/>
        </w:rPr>
        <w:t xml:space="preserve">vengono </w:t>
      </w:r>
      <w:r w:rsidR="005163BA">
        <w:rPr>
          <w:rFonts w:ascii="Times New Roman" w:hAnsi="Times New Roman" w:cs="Times New Roman"/>
          <w:bCs/>
          <w:iCs/>
          <w:sz w:val="24"/>
          <w:szCs w:val="24"/>
        </w:rPr>
        <w:t>assegnati</w:t>
      </w:r>
      <w:r w:rsidR="003171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A0A59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5163BA">
        <w:rPr>
          <w:rFonts w:ascii="Times New Roman" w:hAnsi="Times New Roman" w:cs="Times New Roman"/>
          <w:bCs/>
          <w:iCs/>
          <w:sz w:val="24"/>
          <w:szCs w:val="24"/>
        </w:rPr>
        <w:t xml:space="preserve">d una </w:t>
      </w:r>
      <w:r w:rsidR="003171EA">
        <w:rPr>
          <w:rFonts w:ascii="Times New Roman" w:hAnsi="Times New Roman" w:cs="Times New Roman"/>
          <w:bCs/>
          <w:iCs/>
          <w:sz w:val="24"/>
          <w:szCs w:val="24"/>
        </w:rPr>
        <w:t xml:space="preserve">tradizione scandinava, </w:t>
      </w:r>
      <w:r w:rsidR="00BA0A59"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="007A7CA2">
        <w:rPr>
          <w:rFonts w:ascii="Times New Roman" w:hAnsi="Times New Roman" w:cs="Times New Roman"/>
          <w:bCs/>
          <w:iCs/>
          <w:sz w:val="24"/>
          <w:szCs w:val="24"/>
        </w:rPr>
        <w:t>non</w:t>
      </w:r>
      <w:r w:rsidR="008666A8">
        <w:rPr>
          <w:rFonts w:ascii="Times New Roman" w:hAnsi="Times New Roman" w:cs="Times New Roman"/>
          <w:bCs/>
          <w:iCs/>
          <w:sz w:val="24"/>
          <w:szCs w:val="24"/>
        </w:rPr>
        <w:t xml:space="preserve"> certo</w:t>
      </w:r>
      <w:r w:rsidR="003171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A0A59">
        <w:rPr>
          <w:rFonts w:ascii="Times New Roman" w:hAnsi="Times New Roman" w:cs="Times New Roman"/>
          <w:bCs/>
          <w:iCs/>
          <w:sz w:val="24"/>
          <w:szCs w:val="24"/>
        </w:rPr>
        <w:t>romana</w:t>
      </w:r>
      <w:r w:rsidR="003171EA">
        <w:rPr>
          <w:rFonts w:ascii="Times New Roman" w:hAnsi="Times New Roman" w:cs="Times New Roman"/>
          <w:bCs/>
          <w:iCs/>
          <w:sz w:val="24"/>
          <w:szCs w:val="24"/>
        </w:rPr>
        <w:t>. In</w:t>
      </w:r>
      <w:r w:rsidR="006E0A1F">
        <w:rPr>
          <w:rFonts w:ascii="Times New Roman" w:hAnsi="Times New Roman" w:cs="Times New Roman"/>
          <w:bCs/>
          <w:iCs/>
          <w:sz w:val="24"/>
          <w:szCs w:val="24"/>
        </w:rPr>
        <w:t xml:space="preserve"> più</w:t>
      </w:r>
      <w:r w:rsidR="003171EA">
        <w:rPr>
          <w:rFonts w:ascii="Times New Roman" w:hAnsi="Times New Roman" w:cs="Times New Roman"/>
          <w:bCs/>
          <w:iCs/>
          <w:sz w:val="24"/>
          <w:szCs w:val="24"/>
        </w:rPr>
        <w:t xml:space="preserve">, come </w:t>
      </w:r>
      <w:r w:rsidR="00127412">
        <w:rPr>
          <w:rFonts w:ascii="Times New Roman" w:hAnsi="Times New Roman" w:cs="Times New Roman"/>
          <w:bCs/>
          <w:iCs/>
          <w:sz w:val="24"/>
          <w:szCs w:val="24"/>
        </w:rPr>
        <w:t xml:space="preserve">già </w:t>
      </w:r>
      <w:r w:rsidR="0021488F">
        <w:rPr>
          <w:rFonts w:ascii="Times New Roman" w:hAnsi="Times New Roman" w:cs="Times New Roman"/>
          <w:bCs/>
          <w:iCs/>
          <w:sz w:val="24"/>
          <w:szCs w:val="24"/>
        </w:rPr>
        <w:t>accaduto</w:t>
      </w:r>
      <w:r w:rsidR="0012741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171EA">
        <w:rPr>
          <w:rFonts w:ascii="Times New Roman" w:hAnsi="Times New Roman" w:cs="Times New Roman"/>
          <w:bCs/>
          <w:iCs/>
          <w:sz w:val="24"/>
          <w:szCs w:val="24"/>
        </w:rPr>
        <w:t>nello Stato Pontificio</w:t>
      </w:r>
      <w:r w:rsidR="00BA0A59">
        <w:rPr>
          <w:rFonts w:ascii="Times New Roman" w:hAnsi="Times New Roman" w:cs="Times New Roman"/>
          <w:bCs/>
          <w:iCs/>
          <w:sz w:val="24"/>
          <w:szCs w:val="24"/>
        </w:rPr>
        <w:t xml:space="preserve">, in Svezia </w:t>
      </w:r>
      <w:r w:rsidR="007B7AE3">
        <w:rPr>
          <w:rFonts w:ascii="Times New Roman" w:hAnsi="Times New Roman" w:cs="Times New Roman"/>
          <w:sz w:val="24"/>
          <w:szCs w:val="24"/>
        </w:rPr>
        <w:t xml:space="preserve">vi </w:t>
      </w:r>
      <w:r w:rsidR="00E83ABF">
        <w:rPr>
          <w:rFonts w:ascii="Times New Roman" w:hAnsi="Times New Roman" w:cs="Times New Roman"/>
          <w:sz w:val="24"/>
          <w:szCs w:val="24"/>
        </w:rPr>
        <w:t xml:space="preserve">erano </w:t>
      </w:r>
      <w:r w:rsidR="00127412">
        <w:rPr>
          <w:rFonts w:ascii="Times New Roman" w:hAnsi="Times New Roman" w:cs="Times New Roman"/>
          <w:sz w:val="24"/>
          <w:szCs w:val="24"/>
        </w:rPr>
        <w:t>alcune</w:t>
      </w:r>
      <w:r w:rsidR="00E83ABF">
        <w:rPr>
          <w:rFonts w:ascii="Times New Roman" w:hAnsi="Times New Roman" w:cs="Times New Roman"/>
          <w:sz w:val="24"/>
          <w:szCs w:val="24"/>
        </w:rPr>
        <w:t xml:space="preserve"> classi di oggetti</w:t>
      </w:r>
      <w:r w:rsidR="00F73FD2">
        <w:rPr>
          <w:rFonts w:ascii="Times New Roman" w:hAnsi="Times New Roman" w:cs="Times New Roman"/>
          <w:sz w:val="24"/>
          <w:szCs w:val="24"/>
        </w:rPr>
        <w:t xml:space="preserve"> che</w:t>
      </w:r>
      <w:r w:rsidR="009820A1">
        <w:rPr>
          <w:rFonts w:ascii="Times New Roman" w:hAnsi="Times New Roman" w:cs="Times New Roman"/>
          <w:sz w:val="24"/>
          <w:szCs w:val="24"/>
        </w:rPr>
        <w:t xml:space="preserve"> –</w:t>
      </w:r>
      <w:r w:rsidR="00673082">
        <w:rPr>
          <w:rFonts w:ascii="Times New Roman" w:hAnsi="Times New Roman" w:cs="Times New Roman"/>
          <w:sz w:val="24"/>
          <w:szCs w:val="24"/>
        </w:rPr>
        <w:t xml:space="preserve"> quantomeno</w:t>
      </w:r>
      <w:r w:rsidR="00F73FD2">
        <w:rPr>
          <w:rFonts w:ascii="Times New Roman" w:hAnsi="Times New Roman" w:cs="Times New Roman"/>
          <w:sz w:val="24"/>
          <w:szCs w:val="24"/>
        </w:rPr>
        <w:t xml:space="preserve"> </w:t>
      </w:r>
      <w:r w:rsidR="009820A1">
        <w:rPr>
          <w:rFonts w:ascii="Times New Roman" w:hAnsi="Times New Roman" w:cs="Times New Roman"/>
          <w:sz w:val="24"/>
          <w:szCs w:val="24"/>
        </w:rPr>
        <w:t>inizialmente –</w:t>
      </w:r>
      <w:r w:rsidR="00673082">
        <w:rPr>
          <w:rFonts w:ascii="Times New Roman" w:hAnsi="Times New Roman" w:cs="Times New Roman"/>
          <w:sz w:val="24"/>
          <w:szCs w:val="24"/>
        </w:rPr>
        <w:t xml:space="preserve"> </w:t>
      </w:r>
      <w:r w:rsidR="003A635B">
        <w:rPr>
          <w:rFonts w:ascii="Times New Roman" w:hAnsi="Times New Roman" w:cs="Times New Roman"/>
          <w:sz w:val="24"/>
          <w:szCs w:val="24"/>
        </w:rPr>
        <w:t xml:space="preserve">non erano </w:t>
      </w:r>
      <w:r w:rsidR="00F73FD2">
        <w:rPr>
          <w:rFonts w:ascii="Times New Roman" w:hAnsi="Times New Roman" w:cs="Times New Roman"/>
          <w:sz w:val="24"/>
          <w:szCs w:val="24"/>
        </w:rPr>
        <w:t>riconosciut</w:t>
      </w:r>
      <w:r w:rsidR="003A635B">
        <w:rPr>
          <w:rFonts w:ascii="Times New Roman" w:hAnsi="Times New Roman" w:cs="Times New Roman"/>
          <w:sz w:val="24"/>
          <w:szCs w:val="24"/>
        </w:rPr>
        <w:t>e</w:t>
      </w:r>
      <w:r w:rsidR="00F73FD2">
        <w:rPr>
          <w:rFonts w:ascii="Times New Roman" w:hAnsi="Times New Roman" w:cs="Times New Roman"/>
          <w:sz w:val="24"/>
          <w:szCs w:val="24"/>
        </w:rPr>
        <w:t xml:space="preserve"> come tesori collettivi, </w:t>
      </w:r>
      <w:r w:rsidR="00BA0A59">
        <w:rPr>
          <w:rFonts w:ascii="Times New Roman" w:hAnsi="Times New Roman" w:cs="Times New Roman"/>
          <w:sz w:val="24"/>
          <w:szCs w:val="24"/>
        </w:rPr>
        <w:t xml:space="preserve">e </w:t>
      </w:r>
      <w:r w:rsidR="00673082">
        <w:rPr>
          <w:rFonts w:ascii="Times New Roman" w:hAnsi="Times New Roman" w:cs="Times New Roman"/>
          <w:sz w:val="24"/>
          <w:szCs w:val="24"/>
        </w:rPr>
        <w:t xml:space="preserve">che </w:t>
      </w:r>
      <w:r w:rsidR="00F73FD2">
        <w:rPr>
          <w:rFonts w:ascii="Times New Roman" w:hAnsi="Times New Roman" w:cs="Times New Roman"/>
          <w:sz w:val="24"/>
          <w:szCs w:val="24"/>
        </w:rPr>
        <w:t xml:space="preserve">pertanto </w:t>
      </w:r>
      <w:r w:rsidR="00673082">
        <w:rPr>
          <w:rFonts w:ascii="Times New Roman" w:hAnsi="Times New Roman" w:cs="Times New Roman"/>
          <w:sz w:val="24"/>
          <w:szCs w:val="24"/>
        </w:rPr>
        <w:t xml:space="preserve">risultavano </w:t>
      </w:r>
      <w:r w:rsidR="003A635B">
        <w:rPr>
          <w:rFonts w:ascii="Times New Roman" w:hAnsi="Times New Roman" w:cs="Times New Roman"/>
          <w:sz w:val="24"/>
          <w:szCs w:val="24"/>
        </w:rPr>
        <w:t>escluse</w:t>
      </w:r>
      <w:r w:rsidR="00673082">
        <w:rPr>
          <w:rFonts w:ascii="Times New Roman" w:hAnsi="Times New Roman" w:cs="Times New Roman"/>
          <w:sz w:val="24"/>
          <w:szCs w:val="24"/>
        </w:rPr>
        <w:t xml:space="preserve"> dalla </w:t>
      </w:r>
      <w:r w:rsidR="00F73FD2">
        <w:rPr>
          <w:rFonts w:ascii="Times New Roman" w:hAnsi="Times New Roman" w:cs="Times New Roman"/>
          <w:sz w:val="24"/>
          <w:szCs w:val="24"/>
        </w:rPr>
        <w:t>protezione</w:t>
      </w:r>
      <w:r w:rsidR="00673082">
        <w:rPr>
          <w:rFonts w:ascii="Times New Roman" w:hAnsi="Times New Roman" w:cs="Times New Roman"/>
          <w:sz w:val="24"/>
          <w:szCs w:val="24"/>
        </w:rPr>
        <w:t xml:space="preserve"> giuridica</w:t>
      </w:r>
      <w:r w:rsidR="00F73FD2">
        <w:rPr>
          <w:rFonts w:ascii="Times New Roman" w:hAnsi="Times New Roman" w:cs="Times New Roman"/>
          <w:sz w:val="24"/>
          <w:szCs w:val="24"/>
        </w:rPr>
        <w:t xml:space="preserve">. </w:t>
      </w:r>
      <w:r w:rsidR="00394153">
        <w:rPr>
          <w:rFonts w:ascii="Times New Roman" w:hAnsi="Times New Roman" w:cs="Times New Roman"/>
          <w:sz w:val="24"/>
          <w:szCs w:val="24"/>
        </w:rPr>
        <w:t xml:space="preserve">Successive </w:t>
      </w:r>
      <w:r w:rsidR="007B7AE3">
        <w:rPr>
          <w:rFonts w:ascii="Times New Roman" w:hAnsi="Times New Roman" w:cs="Times New Roman"/>
          <w:sz w:val="24"/>
          <w:szCs w:val="24"/>
        </w:rPr>
        <w:t xml:space="preserve">direttive </w:t>
      </w:r>
      <w:r w:rsidR="00394153">
        <w:rPr>
          <w:rFonts w:ascii="Times New Roman" w:hAnsi="Times New Roman" w:cs="Times New Roman"/>
          <w:sz w:val="24"/>
          <w:szCs w:val="24"/>
        </w:rPr>
        <w:t xml:space="preserve">avrebbero gradualmente </w:t>
      </w:r>
      <w:r w:rsidR="007B7AE3">
        <w:rPr>
          <w:rFonts w:ascii="Times New Roman" w:hAnsi="Times New Roman" w:cs="Times New Roman"/>
          <w:sz w:val="24"/>
          <w:szCs w:val="24"/>
        </w:rPr>
        <w:t xml:space="preserve">accolto </w:t>
      </w:r>
      <w:r w:rsidR="00394153">
        <w:rPr>
          <w:rFonts w:ascii="Times New Roman" w:hAnsi="Times New Roman" w:cs="Times New Roman"/>
          <w:sz w:val="24"/>
          <w:szCs w:val="24"/>
        </w:rPr>
        <w:t xml:space="preserve">più ampie </w:t>
      </w:r>
      <w:r w:rsidR="00512DD1">
        <w:rPr>
          <w:rFonts w:ascii="Times New Roman" w:hAnsi="Times New Roman" w:cs="Times New Roman"/>
          <w:sz w:val="24"/>
          <w:szCs w:val="24"/>
        </w:rPr>
        <w:t>tipologie di beni;</w:t>
      </w:r>
      <w:r w:rsidR="00394153">
        <w:rPr>
          <w:rFonts w:ascii="Times New Roman" w:hAnsi="Times New Roman" w:cs="Times New Roman"/>
          <w:sz w:val="24"/>
          <w:szCs w:val="24"/>
        </w:rPr>
        <w:t xml:space="preserve"> </w:t>
      </w:r>
      <w:r w:rsidR="007B7AE3">
        <w:rPr>
          <w:rFonts w:ascii="Times New Roman" w:hAnsi="Times New Roman" w:cs="Times New Roman"/>
          <w:sz w:val="24"/>
          <w:szCs w:val="24"/>
        </w:rPr>
        <w:t xml:space="preserve">tuttavia, </w:t>
      </w:r>
      <w:r w:rsidR="00127412">
        <w:rPr>
          <w:rFonts w:ascii="Times New Roman" w:hAnsi="Times New Roman" w:cs="Times New Roman"/>
          <w:sz w:val="24"/>
          <w:szCs w:val="24"/>
        </w:rPr>
        <w:t>a</w:t>
      </w:r>
      <w:r w:rsidR="00673082">
        <w:rPr>
          <w:rFonts w:ascii="Times New Roman" w:hAnsi="Times New Roman" w:cs="Times New Roman"/>
          <w:sz w:val="24"/>
          <w:szCs w:val="24"/>
        </w:rPr>
        <w:t xml:space="preserve"> tale data</w:t>
      </w:r>
      <w:r w:rsidR="00127412">
        <w:rPr>
          <w:rFonts w:ascii="Times New Roman" w:hAnsi="Times New Roman" w:cs="Times New Roman"/>
          <w:sz w:val="24"/>
          <w:szCs w:val="24"/>
        </w:rPr>
        <w:t>, l’</w:t>
      </w:r>
      <w:r w:rsidR="007B7AE3">
        <w:rPr>
          <w:rFonts w:ascii="Times New Roman" w:hAnsi="Times New Roman" w:cs="Times New Roman"/>
          <w:sz w:val="24"/>
          <w:szCs w:val="24"/>
        </w:rPr>
        <w:t xml:space="preserve">elaborazione </w:t>
      </w:r>
      <w:r w:rsidR="00127412">
        <w:rPr>
          <w:rFonts w:ascii="Times New Roman" w:hAnsi="Times New Roman" w:cs="Times New Roman"/>
          <w:sz w:val="24"/>
          <w:szCs w:val="24"/>
        </w:rPr>
        <w:t>di un</w:t>
      </w:r>
      <w:r w:rsidR="00673082">
        <w:rPr>
          <w:rFonts w:ascii="Times New Roman" w:hAnsi="Times New Roman" w:cs="Times New Roman"/>
          <w:sz w:val="24"/>
          <w:szCs w:val="24"/>
        </w:rPr>
        <w:t xml:space="preserve"> sistema di </w:t>
      </w:r>
      <w:r w:rsidR="007B7AE3">
        <w:rPr>
          <w:rFonts w:ascii="Times New Roman" w:hAnsi="Times New Roman" w:cs="Times New Roman"/>
          <w:sz w:val="24"/>
          <w:szCs w:val="24"/>
        </w:rPr>
        <w:t xml:space="preserve">tutela di antichità e monumenti recepiva </w:t>
      </w:r>
      <w:r w:rsidR="00512DD1">
        <w:rPr>
          <w:rFonts w:ascii="Times New Roman" w:hAnsi="Times New Roman" w:cs="Times New Roman"/>
          <w:sz w:val="24"/>
          <w:szCs w:val="24"/>
        </w:rPr>
        <w:t xml:space="preserve">per lo più </w:t>
      </w:r>
      <w:r w:rsidR="007B7AE3">
        <w:rPr>
          <w:rFonts w:ascii="Times New Roman" w:hAnsi="Times New Roman" w:cs="Times New Roman"/>
          <w:sz w:val="24"/>
          <w:szCs w:val="24"/>
        </w:rPr>
        <w:t>quello che</w:t>
      </w:r>
      <w:r w:rsidR="00512DD1">
        <w:rPr>
          <w:rFonts w:ascii="Times New Roman" w:hAnsi="Times New Roman" w:cs="Times New Roman"/>
          <w:sz w:val="24"/>
          <w:szCs w:val="24"/>
        </w:rPr>
        <w:t xml:space="preserve"> ad oggi</w:t>
      </w:r>
      <w:r w:rsidR="007B7AE3">
        <w:rPr>
          <w:rFonts w:ascii="Times New Roman" w:hAnsi="Times New Roman" w:cs="Times New Roman"/>
          <w:sz w:val="24"/>
          <w:szCs w:val="24"/>
        </w:rPr>
        <w:t xml:space="preserve"> può essere identificato come patrimonio immobile.</w:t>
      </w:r>
      <w:r w:rsidR="00127412">
        <w:rPr>
          <w:rFonts w:ascii="Times New Roman" w:hAnsi="Times New Roman" w:cs="Times New Roman"/>
          <w:sz w:val="24"/>
          <w:szCs w:val="24"/>
        </w:rPr>
        <w:t xml:space="preserve"> </w:t>
      </w:r>
      <w:r w:rsidR="00673082">
        <w:rPr>
          <w:rFonts w:ascii="Times New Roman" w:hAnsi="Times New Roman" w:cs="Times New Roman"/>
          <w:sz w:val="24"/>
          <w:szCs w:val="24"/>
        </w:rPr>
        <w:t xml:space="preserve">In </w:t>
      </w:r>
      <w:r w:rsidR="00D33654">
        <w:rPr>
          <w:rFonts w:ascii="Times New Roman" w:hAnsi="Times New Roman" w:cs="Times New Roman"/>
          <w:sz w:val="24"/>
          <w:szCs w:val="24"/>
        </w:rPr>
        <w:t xml:space="preserve">modo </w:t>
      </w:r>
      <w:r w:rsidR="00512DD1">
        <w:rPr>
          <w:rFonts w:ascii="Times New Roman" w:hAnsi="Times New Roman" w:cs="Times New Roman"/>
          <w:sz w:val="24"/>
          <w:szCs w:val="24"/>
        </w:rPr>
        <w:t>analogo,</w:t>
      </w:r>
      <w:r w:rsidR="00127412">
        <w:rPr>
          <w:rFonts w:ascii="Times New Roman" w:hAnsi="Times New Roman" w:cs="Times New Roman"/>
          <w:sz w:val="24"/>
          <w:szCs w:val="24"/>
        </w:rPr>
        <w:t xml:space="preserve"> </w:t>
      </w:r>
      <w:r w:rsidR="0061761A">
        <w:rPr>
          <w:rFonts w:ascii="Times New Roman" w:hAnsi="Times New Roman" w:cs="Times New Roman"/>
          <w:sz w:val="24"/>
          <w:szCs w:val="24"/>
        </w:rPr>
        <w:t>emerge</w:t>
      </w:r>
      <w:r w:rsidR="00F11361">
        <w:rPr>
          <w:rFonts w:ascii="Times New Roman" w:hAnsi="Times New Roman" w:cs="Times New Roman"/>
          <w:sz w:val="24"/>
          <w:szCs w:val="24"/>
        </w:rPr>
        <w:t xml:space="preserve"> un’affinità lessicale</w:t>
      </w:r>
      <w:r w:rsidR="00D33654">
        <w:rPr>
          <w:rFonts w:ascii="Times New Roman" w:hAnsi="Times New Roman" w:cs="Times New Roman"/>
          <w:sz w:val="24"/>
          <w:szCs w:val="24"/>
        </w:rPr>
        <w:t xml:space="preserve"> e</w:t>
      </w:r>
      <w:r w:rsidR="00F11361">
        <w:rPr>
          <w:rFonts w:ascii="Times New Roman" w:hAnsi="Times New Roman" w:cs="Times New Roman"/>
          <w:sz w:val="24"/>
          <w:szCs w:val="24"/>
        </w:rPr>
        <w:t>,</w:t>
      </w:r>
      <w:r w:rsidR="00D33654">
        <w:rPr>
          <w:rFonts w:ascii="Times New Roman" w:hAnsi="Times New Roman" w:cs="Times New Roman"/>
          <w:sz w:val="24"/>
          <w:szCs w:val="24"/>
        </w:rPr>
        <w:t xml:space="preserve"> per estensione</w:t>
      </w:r>
      <w:r w:rsidR="00F11361">
        <w:rPr>
          <w:rFonts w:ascii="Times New Roman" w:hAnsi="Times New Roman" w:cs="Times New Roman"/>
          <w:sz w:val="24"/>
          <w:szCs w:val="24"/>
        </w:rPr>
        <w:t>, applicativa</w:t>
      </w:r>
      <w:r w:rsidR="00D33654">
        <w:rPr>
          <w:rFonts w:ascii="Times New Roman" w:hAnsi="Times New Roman" w:cs="Times New Roman"/>
          <w:sz w:val="24"/>
          <w:szCs w:val="24"/>
        </w:rPr>
        <w:t xml:space="preserve"> </w:t>
      </w:r>
      <w:r w:rsidR="00127412">
        <w:rPr>
          <w:rFonts w:ascii="Times New Roman" w:hAnsi="Times New Roman" w:cs="Times New Roman"/>
          <w:sz w:val="24"/>
          <w:szCs w:val="24"/>
        </w:rPr>
        <w:t>riguard</w:t>
      </w:r>
      <w:r w:rsidR="0061761A">
        <w:rPr>
          <w:rFonts w:ascii="Times New Roman" w:hAnsi="Times New Roman" w:cs="Times New Roman"/>
          <w:sz w:val="24"/>
          <w:szCs w:val="24"/>
        </w:rPr>
        <w:t>o</w:t>
      </w:r>
      <w:r w:rsidR="00127412">
        <w:rPr>
          <w:rFonts w:ascii="Times New Roman" w:hAnsi="Times New Roman" w:cs="Times New Roman"/>
          <w:sz w:val="24"/>
          <w:szCs w:val="24"/>
        </w:rPr>
        <w:t xml:space="preserve"> </w:t>
      </w:r>
      <w:r w:rsidR="009820A1">
        <w:rPr>
          <w:rFonts w:ascii="Times New Roman" w:hAnsi="Times New Roman" w:cs="Times New Roman"/>
          <w:sz w:val="24"/>
          <w:szCs w:val="24"/>
        </w:rPr>
        <w:t>a</w:t>
      </w:r>
      <w:r w:rsidR="00127412">
        <w:rPr>
          <w:rFonts w:ascii="Times New Roman" w:hAnsi="Times New Roman" w:cs="Times New Roman"/>
          <w:sz w:val="24"/>
          <w:szCs w:val="24"/>
        </w:rPr>
        <w:t>i destinatari della legge: tutti</w:t>
      </w:r>
      <w:r w:rsidR="00D33654">
        <w:rPr>
          <w:rFonts w:ascii="Times New Roman" w:hAnsi="Times New Roman" w:cs="Times New Roman"/>
          <w:sz w:val="24"/>
          <w:szCs w:val="24"/>
        </w:rPr>
        <w:t>,</w:t>
      </w:r>
      <w:r w:rsidR="00127412">
        <w:rPr>
          <w:rFonts w:ascii="Times New Roman" w:hAnsi="Times New Roman" w:cs="Times New Roman"/>
          <w:sz w:val="24"/>
          <w:szCs w:val="24"/>
        </w:rPr>
        <w:t xml:space="preserve"> </w:t>
      </w:r>
      <w:r w:rsidR="00D33654">
        <w:rPr>
          <w:rFonts w:ascii="Times New Roman" w:hAnsi="Times New Roman" w:cs="Times New Roman"/>
          <w:sz w:val="24"/>
          <w:szCs w:val="24"/>
        </w:rPr>
        <w:t xml:space="preserve">in Svezia </w:t>
      </w:r>
      <w:r w:rsidR="00990DF3">
        <w:rPr>
          <w:rFonts w:ascii="Times New Roman" w:hAnsi="Times New Roman" w:cs="Times New Roman"/>
          <w:sz w:val="24"/>
          <w:szCs w:val="24"/>
        </w:rPr>
        <w:t>com</w:t>
      </w:r>
      <w:r w:rsidR="00D33654">
        <w:rPr>
          <w:rFonts w:ascii="Times New Roman" w:hAnsi="Times New Roman" w:cs="Times New Roman"/>
          <w:sz w:val="24"/>
          <w:szCs w:val="24"/>
        </w:rPr>
        <w:t xml:space="preserve">e a Roma, </w:t>
      </w:r>
      <w:r w:rsidR="00127412">
        <w:rPr>
          <w:rFonts w:ascii="Times New Roman" w:hAnsi="Times New Roman" w:cs="Times New Roman"/>
          <w:sz w:val="24"/>
          <w:szCs w:val="24"/>
        </w:rPr>
        <w:t xml:space="preserve">erano chiamati a proteggere il patrimonio locale, al di </w:t>
      </w:r>
      <w:r w:rsidR="00D33654">
        <w:rPr>
          <w:rFonts w:ascii="Times New Roman" w:hAnsi="Times New Roman" w:cs="Times New Roman"/>
          <w:sz w:val="24"/>
          <w:szCs w:val="24"/>
        </w:rPr>
        <w:t>là</w:t>
      </w:r>
      <w:r w:rsidR="00127412">
        <w:rPr>
          <w:rFonts w:ascii="Times New Roman" w:hAnsi="Times New Roman" w:cs="Times New Roman"/>
          <w:sz w:val="24"/>
          <w:szCs w:val="24"/>
        </w:rPr>
        <w:t xml:space="preserve"> di </w:t>
      </w:r>
      <w:r w:rsidR="00D33654">
        <w:rPr>
          <w:rFonts w:ascii="Times New Roman" w:hAnsi="Times New Roman" w:cs="Times New Roman"/>
          <w:sz w:val="24"/>
          <w:szCs w:val="24"/>
        </w:rPr>
        <w:t>privilegi</w:t>
      </w:r>
      <w:r w:rsidR="00127412">
        <w:rPr>
          <w:rFonts w:ascii="Times New Roman" w:hAnsi="Times New Roman" w:cs="Times New Roman"/>
          <w:sz w:val="24"/>
          <w:szCs w:val="24"/>
        </w:rPr>
        <w:t xml:space="preserve"> </w:t>
      </w:r>
      <w:r w:rsidR="00E23047">
        <w:rPr>
          <w:rFonts w:ascii="Times New Roman" w:hAnsi="Times New Roman" w:cs="Times New Roman"/>
          <w:sz w:val="24"/>
          <w:szCs w:val="24"/>
        </w:rPr>
        <w:t>real</w:t>
      </w:r>
      <w:r w:rsidR="00D33654">
        <w:rPr>
          <w:rFonts w:ascii="Times New Roman" w:hAnsi="Times New Roman" w:cs="Times New Roman"/>
          <w:sz w:val="24"/>
          <w:szCs w:val="24"/>
        </w:rPr>
        <w:t>i</w:t>
      </w:r>
      <w:r w:rsidR="00E23047">
        <w:rPr>
          <w:rFonts w:ascii="Times New Roman" w:hAnsi="Times New Roman" w:cs="Times New Roman"/>
          <w:sz w:val="24"/>
          <w:szCs w:val="24"/>
        </w:rPr>
        <w:t xml:space="preserve"> o acquisit</w:t>
      </w:r>
      <w:r w:rsidR="00D33654">
        <w:rPr>
          <w:rFonts w:ascii="Times New Roman" w:hAnsi="Times New Roman" w:cs="Times New Roman"/>
          <w:sz w:val="24"/>
          <w:szCs w:val="24"/>
        </w:rPr>
        <w:t>i</w:t>
      </w:r>
      <w:r w:rsidR="00E23047">
        <w:rPr>
          <w:rFonts w:ascii="Times New Roman" w:hAnsi="Times New Roman" w:cs="Times New Roman"/>
          <w:sz w:val="24"/>
          <w:szCs w:val="24"/>
        </w:rPr>
        <w:t xml:space="preserve"> e </w:t>
      </w:r>
      <w:r w:rsidR="0061761A">
        <w:rPr>
          <w:rFonts w:ascii="Times New Roman" w:hAnsi="Times New Roman" w:cs="Times New Roman"/>
          <w:sz w:val="24"/>
          <w:szCs w:val="24"/>
        </w:rPr>
        <w:t>del</w:t>
      </w:r>
      <w:r w:rsidR="00E23047">
        <w:rPr>
          <w:rFonts w:ascii="Times New Roman" w:hAnsi="Times New Roman" w:cs="Times New Roman"/>
          <w:sz w:val="24"/>
          <w:szCs w:val="24"/>
        </w:rPr>
        <w:t xml:space="preserve">la classe sociale di appartenenza. Una questione, questa, che </w:t>
      </w:r>
      <w:r w:rsidR="00D33654">
        <w:rPr>
          <w:rFonts w:ascii="Times New Roman" w:hAnsi="Times New Roman" w:cs="Times New Roman"/>
          <w:sz w:val="24"/>
          <w:szCs w:val="24"/>
        </w:rPr>
        <w:t xml:space="preserve">in entrambi i paesi </w:t>
      </w:r>
      <w:r w:rsidR="003F7B6D">
        <w:rPr>
          <w:rFonts w:ascii="Times New Roman" w:hAnsi="Times New Roman" w:cs="Times New Roman"/>
          <w:sz w:val="24"/>
          <w:szCs w:val="24"/>
        </w:rPr>
        <w:t xml:space="preserve">doveva </w:t>
      </w:r>
      <w:r w:rsidR="0021488F">
        <w:rPr>
          <w:rFonts w:ascii="Times New Roman" w:hAnsi="Times New Roman" w:cs="Times New Roman"/>
          <w:sz w:val="24"/>
          <w:szCs w:val="24"/>
        </w:rPr>
        <w:t>sicuramente</w:t>
      </w:r>
      <w:r w:rsidR="00E23047">
        <w:rPr>
          <w:rFonts w:ascii="Times New Roman" w:hAnsi="Times New Roman" w:cs="Times New Roman"/>
          <w:sz w:val="24"/>
          <w:szCs w:val="24"/>
        </w:rPr>
        <w:t xml:space="preserve"> </w:t>
      </w:r>
      <w:r w:rsidR="003F7B6D">
        <w:rPr>
          <w:rFonts w:ascii="Times New Roman" w:hAnsi="Times New Roman" w:cs="Times New Roman"/>
          <w:sz w:val="24"/>
          <w:szCs w:val="24"/>
        </w:rPr>
        <w:t xml:space="preserve">trovare </w:t>
      </w:r>
      <w:r w:rsidR="00D33654">
        <w:rPr>
          <w:rFonts w:ascii="Times New Roman" w:hAnsi="Times New Roman" w:cs="Times New Roman"/>
          <w:sz w:val="24"/>
          <w:szCs w:val="24"/>
        </w:rPr>
        <w:t xml:space="preserve">ben poca attuazione e riscontro, </w:t>
      </w:r>
      <w:r w:rsidR="00E23047">
        <w:rPr>
          <w:rFonts w:ascii="Times New Roman" w:hAnsi="Times New Roman" w:cs="Times New Roman"/>
          <w:sz w:val="24"/>
          <w:szCs w:val="24"/>
        </w:rPr>
        <w:t xml:space="preserve">dato che </w:t>
      </w:r>
      <w:r w:rsidR="00D42387">
        <w:rPr>
          <w:rFonts w:ascii="Times New Roman" w:hAnsi="Times New Roman" w:cs="Times New Roman"/>
          <w:sz w:val="24"/>
          <w:szCs w:val="24"/>
        </w:rPr>
        <w:t xml:space="preserve">un sistema di </w:t>
      </w:r>
      <w:r w:rsidR="00E23047">
        <w:rPr>
          <w:rFonts w:ascii="Times New Roman" w:hAnsi="Times New Roman" w:cs="Times New Roman"/>
          <w:sz w:val="24"/>
          <w:szCs w:val="24"/>
        </w:rPr>
        <w:t>be</w:t>
      </w:r>
      <w:r w:rsidR="00D33654">
        <w:rPr>
          <w:rFonts w:ascii="Times New Roman" w:hAnsi="Times New Roman" w:cs="Times New Roman"/>
          <w:sz w:val="24"/>
          <w:szCs w:val="24"/>
        </w:rPr>
        <w:t xml:space="preserve">nefici </w:t>
      </w:r>
      <w:r w:rsidR="00D42387">
        <w:rPr>
          <w:rFonts w:ascii="Times New Roman" w:hAnsi="Times New Roman" w:cs="Times New Roman"/>
          <w:sz w:val="24"/>
          <w:szCs w:val="24"/>
        </w:rPr>
        <w:t xml:space="preserve">per </w:t>
      </w:r>
      <w:r w:rsidR="00D33654">
        <w:rPr>
          <w:rFonts w:ascii="Times New Roman" w:hAnsi="Times New Roman" w:cs="Times New Roman"/>
          <w:sz w:val="24"/>
          <w:szCs w:val="24"/>
        </w:rPr>
        <w:t xml:space="preserve">clero e aristocrazia </w:t>
      </w:r>
      <w:r w:rsidR="00E23047">
        <w:rPr>
          <w:rFonts w:ascii="Times New Roman" w:hAnsi="Times New Roman" w:cs="Times New Roman"/>
          <w:sz w:val="24"/>
          <w:szCs w:val="24"/>
        </w:rPr>
        <w:t xml:space="preserve">era </w:t>
      </w:r>
      <w:r w:rsidR="004A5703">
        <w:rPr>
          <w:rFonts w:ascii="Times New Roman" w:hAnsi="Times New Roman" w:cs="Times New Roman"/>
          <w:sz w:val="24"/>
          <w:szCs w:val="24"/>
        </w:rPr>
        <w:t xml:space="preserve">in </w:t>
      </w:r>
      <w:r w:rsidR="00D42387">
        <w:rPr>
          <w:rFonts w:ascii="Times New Roman" w:hAnsi="Times New Roman" w:cs="Times New Roman"/>
          <w:sz w:val="24"/>
          <w:szCs w:val="24"/>
        </w:rPr>
        <w:t>uso</w:t>
      </w:r>
      <w:r w:rsidR="00E23047">
        <w:rPr>
          <w:rFonts w:ascii="Times New Roman" w:hAnsi="Times New Roman" w:cs="Times New Roman"/>
          <w:sz w:val="24"/>
          <w:szCs w:val="24"/>
        </w:rPr>
        <w:t xml:space="preserve"> </w:t>
      </w:r>
      <w:r w:rsidR="00D33654">
        <w:rPr>
          <w:rFonts w:ascii="Times New Roman" w:hAnsi="Times New Roman" w:cs="Times New Roman"/>
          <w:sz w:val="24"/>
          <w:szCs w:val="24"/>
        </w:rPr>
        <w:t>sia nelle</w:t>
      </w:r>
      <w:r w:rsidR="00E23047">
        <w:rPr>
          <w:rFonts w:ascii="Times New Roman" w:hAnsi="Times New Roman" w:cs="Times New Roman"/>
          <w:sz w:val="24"/>
          <w:szCs w:val="24"/>
        </w:rPr>
        <w:t xml:space="preserve"> società </w:t>
      </w:r>
      <w:r w:rsidR="00E134A5">
        <w:rPr>
          <w:rFonts w:ascii="Times New Roman" w:hAnsi="Times New Roman" w:cs="Times New Roman"/>
          <w:sz w:val="24"/>
          <w:szCs w:val="24"/>
        </w:rPr>
        <w:t>cattoliche che luterane</w:t>
      </w:r>
      <w:r w:rsidR="00E23047">
        <w:rPr>
          <w:rFonts w:ascii="Times New Roman" w:hAnsi="Times New Roman" w:cs="Times New Roman"/>
          <w:sz w:val="24"/>
          <w:szCs w:val="24"/>
        </w:rPr>
        <w:t>.</w:t>
      </w:r>
      <w:r w:rsidR="004B1B01">
        <w:rPr>
          <w:rFonts w:ascii="Times New Roman" w:hAnsi="Times New Roman" w:cs="Times New Roman"/>
          <w:sz w:val="24"/>
          <w:szCs w:val="24"/>
        </w:rPr>
        <w:t xml:space="preserve"> </w:t>
      </w:r>
      <w:r w:rsidR="00E134A5">
        <w:rPr>
          <w:rFonts w:ascii="Times New Roman" w:hAnsi="Times New Roman" w:cs="Times New Roman"/>
          <w:sz w:val="24"/>
          <w:szCs w:val="24"/>
        </w:rPr>
        <w:t xml:space="preserve">In Svezia, tuttavia, la legge prevedeva </w:t>
      </w:r>
      <w:r w:rsidR="00546192">
        <w:rPr>
          <w:rFonts w:ascii="Times New Roman" w:hAnsi="Times New Roman" w:cs="Times New Roman"/>
          <w:sz w:val="24"/>
          <w:szCs w:val="24"/>
        </w:rPr>
        <w:t xml:space="preserve">la </w:t>
      </w:r>
      <w:r w:rsidR="00D33654">
        <w:rPr>
          <w:rFonts w:ascii="Times New Roman" w:hAnsi="Times New Roman" w:cs="Times New Roman"/>
          <w:sz w:val="24"/>
          <w:szCs w:val="24"/>
        </w:rPr>
        <w:t>cosiddetta</w:t>
      </w:r>
      <w:r w:rsidR="00E134A5">
        <w:rPr>
          <w:rFonts w:ascii="Times New Roman" w:hAnsi="Times New Roman" w:cs="Times New Roman"/>
          <w:sz w:val="24"/>
          <w:szCs w:val="24"/>
        </w:rPr>
        <w:t xml:space="preserve"> “disgrazia reale” per </w:t>
      </w:r>
      <w:r w:rsidR="0061761A">
        <w:rPr>
          <w:rFonts w:ascii="Times New Roman" w:hAnsi="Times New Roman" w:cs="Times New Roman"/>
          <w:sz w:val="24"/>
          <w:szCs w:val="24"/>
        </w:rPr>
        <w:t>coloro</w:t>
      </w:r>
      <w:r w:rsidR="00E134A5">
        <w:rPr>
          <w:rFonts w:ascii="Times New Roman" w:hAnsi="Times New Roman" w:cs="Times New Roman"/>
          <w:sz w:val="24"/>
          <w:szCs w:val="24"/>
        </w:rPr>
        <w:t xml:space="preserve"> che </w:t>
      </w:r>
      <w:r w:rsidR="00882914">
        <w:rPr>
          <w:rFonts w:ascii="Times New Roman" w:hAnsi="Times New Roman" w:cs="Times New Roman"/>
          <w:sz w:val="24"/>
          <w:szCs w:val="24"/>
        </w:rPr>
        <w:t>non curavano i beni in loro possesso</w:t>
      </w:r>
      <w:r w:rsidR="00D33654">
        <w:rPr>
          <w:rFonts w:ascii="Times New Roman" w:hAnsi="Times New Roman" w:cs="Times New Roman"/>
          <w:sz w:val="24"/>
          <w:szCs w:val="24"/>
        </w:rPr>
        <w:t xml:space="preserve">: </w:t>
      </w:r>
      <w:r w:rsidR="00D42387">
        <w:rPr>
          <w:rFonts w:ascii="Times New Roman" w:hAnsi="Times New Roman" w:cs="Times New Roman"/>
          <w:sz w:val="24"/>
          <w:szCs w:val="24"/>
        </w:rPr>
        <w:t>benché</w:t>
      </w:r>
      <w:r w:rsidR="00546192">
        <w:rPr>
          <w:rFonts w:ascii="Times New Roman" w:hAnsi="Times New Roman" w:cs="Times New Roman"/>
          <w:sz w:val="24"/>
          <w:szCs w:val="24"/>
        </w:rPr>
        <w:t xml:space="preserve">, </w:t>
      </w:r>
      <w:r w:rsidR="00D33654">
        <w:rPr>
          <w:rFonts w:ascii="Times New Roman" w:hAnsi="Times New Roman" w:cs="Times New Roman"/>
          <w:sz w:val="24"/>
          <w:szCs w:val="24"/>
        </w:rPr>
        <w:t>s</w:t>
      </w:r>
      <w:r w:rsidR="00546192">
        <w:rPr>
          <w:rFonts w:ascii="Times New Roman" w:hAnsi="Times New Roman" w:cs="Times New Roman"/>
          <w:sz w:val="24"/>
          <w:szCs w:val="24"/>
        </w:rPr>
        <w:t xml:space="preserve">econdo Adlercreutz, tale </w:t>
      </w:r>
      <w:r w:rsidR="00546192">
        <w:rPr>
          <w:rFonts w:ascii="Times New Roman" w:hAnsi="Times New Roman" w:cs="Times New Roman"/>
          <w:i/>
          <w:sz w:val="24"/>
          <w:szCs w:val="24"/>
        </w:rPr>
        <w:t>damnatio</w:t>
      </w:r>
      <w:r w:rsidR="00546192">
        <w:rPr>
          <w:rFonts w:ascii="Times New Roman" w:hAnsi="Times New Roman" w:cs="Times New Roman"/>
          <w:sz w:val="24"/>
          <w:szCs w:val="24"/>
        </w:rPr>
        <w:t xml:space="preserve"> </w:t>
      </w:r>
      <w:r w:rsidR="00D42387">
        <w:rPr>
          <w:rFonts w:ascii="Times New Roman" w:hAnsi="Times New Roman" w:cs="Times New Roman"/>
          <w:sz w:val="24"/>
          <w:szCs w:val="24"/>
        </w:rPr>
        <w:t xml:space="preserve">fosse </w:t>
      </w:r>
      <w:r w:rsidR="00546192">
        <w:rPr>
          <w:rFonts w:ascii="Times New Roman" w:hAnsi="Times New Roman" w:cs="Times New Roman"/>
          <w:sz w:val="24"/>
          <w:szCs w:val="24"/>
        </w:rPr>
        <w:t xml:space="preserve">solo temporanea, essa doveva costituire un problema di non lieve entità per </w:t>
      </w:r>
      <w:r w:rsidR="00162D0F">
        <w:rPr>
          <w:rFonts w:ascii="Times New Roman" w:hAnsi="Times New Roman" w:cs="Times New Roman"/>
          <w:sz w:val="24"/>
          <w:szCs w:val="24"/>
        </w:rPr>
        <w:t>nobiltà e</w:t>
      </w:r>
      <w:r w:rsidR="00546192">
        <w:rPr>
          <w:rFonts w:ascii="Times New Roman" w:hAnsi="Times New Roman" w:cs="Times New Roman"/>
          <w:sz w:val="24"/>
          <w:szCs w:val="24"/>
        </w:rPr>
        <w:t xml:space="preserve"> clero, dato che implicava la perdita di diritti, privilegi e rendite </w:t>
      </w:r>
      <w:r w:rsidR="003669F5">
        <w:rPr>
          <w:rFonts w:ascii="Times New Roman" w:hAnsi="Times New Roman" w:cs="Times New Roman"/>
          <w:sz w:val="24"/>
          <w:szCs w:val="24"/>
        </w:rPr>
        <w:t>provenienti da feudi e vitalizi</w:t>
      </w:r>
      <w:r w:rsidR="00E8566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"/>
      </w:r>
      <w:r w:rsidR="003669F5">
        <w:rPr>
          <w:rFonts w:ascii="Times New Roman" w:hAnsi="Times New Roman" w:cs="Times New Roman"/>
          <w:sz w:val="24"/>
          <w:szCs w:val="24"/>
        </w:rPr>
        <w:t>.</w:t>
      </w:r>
    </w:p>
    <w:p w:rsidR="00394153" w:rsidRDefault="00BA4179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migrazione di forme e linguaggi giuridici in questo contesto non va interpretata come mera ipotesi: se è vero che artisti e modelli figurativi si </w:t>
      </w:r>
      <w:r w:rsidR="0091376A">
        <w:rPr>
          <w:rFonts w:ascii="Times New Roman" w:hAnsi="Times New Roman" w:cs="Times New Roman"/>
          <w:sz w:val="24"/>
          <w:szCs w:val="24"/>
        </w:rPr>
        <w:t>spostavano</w:t>
      </w:r>
      <w:r>
        <w:rPr>
          <w:rFonts w:ascii="Times New Roman" w:hAnsi="Times New Roman" w:cs="Times New Roman"/>
          <w:sz w:val="24"/>
          <w:szCs w:val="24"/>
        </w:rPr>
        <w:t xml:space="preserve"> liberamente tra nord e </w:t>
      </w:r>
      <w:r w:rsidR="00130FB6">
        <w:rPr>
          <w:rFonts w:ascii="Times New Roman" w:hAnsi="Times New Roman" w:cs="Times New Roman"/>
          <w:sz w:val="24"/>
          <w:szCs w:val="24"/>
        </w:rPr>
        <w:t xml:space="preserve">sud </w:t>
      </w:r>
      <w:r>
        <w:rPr>
          <w:rFonts w:ascii="Times New Roman" w:hAnsi="Times New Roman" w:cs="Times New Roman"/>
          <w:sz w:val="24"/>
          <w:szCs w:val="24"/>
        </w:rPr>
        <w:t xml:space="preserve">Europa </w:t>
      </w:r>
      <w:r w:rsidR="00444131">
        <w:rPr>
          <w:rFonts w:ascii="Times New Roman" w:hAnsi="Times New Roman" w:cs="Times New Roman"/>
          <w:sz w:val="24"/>
          <w:szCs w:val="24"/>
        </w:rPr>
        <w:t>a</w:t>
      </w:r>
      <w:r w:rsidR="0031107D">
        <w:rPr>
          <w:rFonts w:ascii="Times New Roman" w:hAnsi="Times New Roman" w:cs="Times New Roman"/>
          <w:sz w:val="24"/>
          <w:szCs w:val="24"/>
        </w:rPr>
        <w:t xml:space="preserve"> dispetto</w:t>
      </w:r>
      <w:r w:rsidR="0091376A">
        <w:rPr>
          <w:rFonts w:ascii="Times New Roman" w:hAnsi="Times New Roman" w:cs="Times New Roman"/>
          <w:sz w:val="24"/>
          <w:szCs w:val="24"/>
        </w:rPr>
        <w:t xml:space="preserve"> dei </w:t>
      </w:r>
      <w:r>
        <w:rPr>
          <w:rFonts w:ascii="Times New Roman" w:hAnsi="Times New Roman" w:cs="Times New Roman"/>
          <w:sz w:val="24"/>
          <w:szCs w:val="24"/>
        </w:rPr>
        <w:t xml:space="preserve">contrasti </w:t>
      </w:r>
      <w:r w:rsidR="0091376A">
        <w:rPr>
          <w:rFonts w:ascii="Times New Roman" w:hAnsi="Times New Roman" w:cs="Times New Roman"/>
          <w:sz w:val="24"/>
          <w:szCs w:val="24"/>
        </w:rPr>
        <w:t>tra chiesa cattolica e luterana, un analogo esodo di paradigmi coinvolgeva anche la cultura accademica legata al diritto romano e quello canonico.</w:t>
      </w:r>
      <w:r w:rsidR="00384827">
        <w:rPr>
          <w:rFonts w:ascii="Times New Roman" w:hAnsi="Times New Roman" w:cs="Times New Roman"/>
          <w:sz w:val="24"/>
          <w:szCs w:val="24"/>
        </w:rPr>
        <w:t xml:space="preserve"> L’esordio di una tradizione di </w:t>
      </w:r>
      <w:r w:rsidR="00162A1A">
        <w:rPr>
          <w:rFonts w:ascii="Times New Roman" w:hAnsi="Times New Roman" w:cs="Times New Roman"/>
          <w:sz w:val="24"/>
          <w:szCs w:val="24"/>
        </w:rPr>
        <w:t xml:space="preserve">studi </w:t>
      </w:r>
      <w:r w:rsidR="00E91ACD">
        <w:rPr>
          <w:rFonts w:ascii="Times New Roman" w:hAnsi="Times New Roman" w:cs="Times New Roman"/>
          <w:sz w:val="24"/>
          <w:szCs w:val="24"/>
        </w:rPr>
        <w:t>giuridici</w:t>
      </w:r>
      <w:r w:rsidR="00162A1A">
        <w:rPr>
          <w:rFonts w:ascii="Times New Roman" w:hAnsi="Times New Roman" w:cs="Times New Roman"/>
          <w:sz w:val="24"/>
          <w:szCs w:val="24"/>
        </w:rPr>
        <w:t xml:space="preserve"> in Europa è </w:t>
      </w:r>
      <w:r w:rsidR="00444131">
        <w:rPr>
          <w:rFonts w:ascii="Times New Roman" w:hAnsi="Times New Roman" w:cs="Times New Roman"/>
          <w:sz w:val="24"/>
          <w:szCs w:val="24"/>
        </w:rPr>
        <w:t>dovuto</w:t>
      </w:r>
      <w:r w:rsidR="00162A1A">
        <w:rPr>
          <w:rFonts w:ascii="Times New Roman" w:hAnsi="Times New Roman" w:cs="Times New Roman"/>
          <w:sz w:val="24"/>
          <w:szCs w:val="24"/>
        </w:rPr>
        <w:t xml:space="preserve"> proprio alla sistematizzazione del diritto romano</w:t>
      </w:r>
      <w:r w:rsidR="0019576A" w:rsidRPr="0019576A">
        <w:rPr>
          <w:rFonts w:ascii="Times New Roman" w:hAnsi="Times New Roman" w:cs="Times New Roman"/>
          <w:sz w:val="24"/>
          <w:szCs w:val="24"/>
        </w:rPr>
        <w:t xml:space="preserve"> </w:t>
      </w:r>
      <w:r w:rsidR="00444131">
        <w:rPr>
          <w:rFonts w:ascii="Times New Roman" w:hAnsi="Times New Roman" w:cs="Times New Roman"/>
          <w:sz w:val="24"/>
          <w:szCs w:val="24"/>
        </w:rPr>
        <w:t>a</w:t>
      </w:r>
      <w:r w:rsidR="0019576A">
        <w:rPr>
          <w:rFonts w:ascii="Times New Roman" w:hAnsi="Times New Roman" w:cs="Times New Roman"/>
          <w:sz w:val="24"/>
          <w:szCs w:val="24"/>
        </w:rPr>
        <w:t>ll’università di Bologna</w:t>
      </w:r>
      <w:r w:rsidR="00384827" w:rsidRPr="00384827">
        <w:rPr>
          <w:rFonts w:ascii="Times New Roman" w:hAnsi="Times New Roman" w:cs="Times New Roman"/>
          <w:sz w:val="24"/>
          <w:szCs w:val="24"/>
        </w:rPr>
        <w:t xml:space="preserve"> </w:t>
      </w:r>
      <w:r w:rsidR="00384827">
        <w:rPr>
          <w:rFonts w:ascii="Times New Roman" w:hAnsi="Times New Roman" w:cs="Times New Roman"/>
          <w:sz w:val="24"/>
          <w:szCs w:val="24"/>
        </w:rPr>
        <w:t xml:space="preserve">in epoca medievale </w:t>
      </w:r>
      <w:r w:rsidR="009820A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"/>
      </w:r>
      <w:r w:rsidR="003669F5">
        <w:rPr>
          <w:rFonts w:ascii="Times New Roman" w:hAnsi="Times New Roman" w:cs="Times New Roman"/>
          <w:sz w:val="24"/>
          <w:szCs w:val="24"/>
        </w:rPr>
        <w:t>.</w:t>
      </w:r>
      <w:r w:rsidR="00162A1A">
        <w:rPr>
          <w:rFonts w:ascii="Times New Roman" w:hAnsi="Times New Roman" w:cs="Times New Roman"/>
          <w:sz w:val="24"/>
          <w:szCs w:val="24"/>
        </w:rPr>
        <w:t xml:space="preserve"> </w:t>
      </w:r>
      <w:r w:rsidR="0019576A">
        <w:rPr>
          <w:rFonts w:ascii="Times New Roman" w:hAnsi="Times New Roman" w:cs="Times New Roman"/>
          <w:sz w:val="24"/>
          <w:szCs w:val="24"/>
        </w:rPr>
        <w:t>Qui convergevano s</w:t>
      </w:r>
      <w:r w:rsidR="00162A1A">
        <w:rPr>
          <w:rFonts w:ascii="Times New Roman" w:hAnsi="Times New Roman" w:cs="Times New Roman"/>
          <w:sz w:val="24"/>
          <w:szCs w:val="24"/>
        </w:rPr>
        <w:t xml:space="preserve">tudenti e accademici </w:t>
      </w:r>
      <w:r w:rsidR="00CC654D">
        <w:rPr>
          <w:rFonts w:ascii="Times New Roman" w:hAnsi="Times New Roman" w:cs="Times New Roman"/>
          <w:sz w:val="24"/>
          <w:szCs w:val="24"/>
        </w:rPr>
        <w:t xml:space="preserve">da ogni </w:t>
      </w:r>
      <w:r w:rsidR="00CC654D">
        <w:rPr>
          <w:rFonts w:ascii="Times New Roman" w:hAnsi="Times New Roman" w:cs="Times New Roman"/>
          <w:sz w:val="24"/>
          <w:szCs w:val="24"/>
        </w:rPr>
        <w:lastRenderedPageBreak/>
        <w:t xml:space="preserve">parte del continente </w:t>
      </w:r>
      <w:r w:rsidR="00E91ACD">
        <w:rPr>
          <w:rFonts w:ascii="Times New Roman" w:hAnsi="Times New Roman" w:cs="Times New Roman"/>
          <w:sz w:val="24"/>
          <w:szCs w:val="24"/>
        </w:rPr>
        <w:t xml:space="preserve">per conseguire un titolo, </w:t>
      </w:r>
      <w:r w:rsidR="00AD1AB7">
        <w:rPr>
          <w:rFonts w:ascii="Times New Roman" w:hAnsi="Times New Roman" w:cs="Times New Roman"/>
          <w:sz w:val="24"/>
          <w:szCs w:val="24"/>
        </w:rPr>
        <w:t>o</w:t>
      </w:r>
      <w:r w:rsidR="00E91ACD">
        <w:rPr>
          <w:rFonts w:ascii="Times New Roman" w:hAnsi="Times New Roman" w:cs="Times New Roman"/>
          <w:sz w:val="24"/>
          <w:szCs w:val="24"/>
        </w:rPr>
        <w:t xml:space="preserve"> ancor</w:t>
      </w:r>
      <w:r w:rsidR="00AD1AB7">
        <w:rPr>
          <w:rFonts w:ascii="Times New Roman" w:hAnsi="Times New Roman" w:cs="Times New Roman"/>
          <w:sz w:val="24"/>
          <w:szCs w:val="24"/>
        </w:rPr>
        <w:t xml:space="preserve"> meglio,</w:t>
      </w:r>
      <w:r w:rsidR="00E91ACD">
        <w:rPr>
          <w:rFonts w:ascii="Times New Roman" w:hAnsi="Times New Roman" w:cs="Times New Roman"/>
          <w:sz w:val="24"/>
          <w:szCs w:val="24"/>
        </w:rPr>
        <w:t xml:space="preserve"> uno </w:t>
      </w:r>
      <w:r w:rsidR="00E91ACD" w:rsidRPr="00E91ACD">
        <w:rPr>
          <w:rFonts w:ascii="Times New Roman" w:hAnsi="Times New Roman" w:cs="Times New Roman"/>
          <w:i/>
          <w:sz w:val="24"/>
          <w:szCs w:val="24"/>
        </w:rPr>
        <w:t>status</w:t>
      </w:r>
      <w:r w:rsidR="00E91ACD">
        <w:rPr>
          <w:rFonts w:ascii="Times New Roman" w:hAnsi="Times New Roman" w:cs="Times New Roman"/>
          <w:sz w:val="24"/>
          <w:szCs w:val="24"/>
        </w:rPr>
        <w:t xml:space="preserve"> che avrebbe loro consentito di esercitare la professione legale una volta </w:t>
      </w:r>
      <w:r w:rsidR="009D58D1">
        <w:rPr>
          <w:rFonts w:ascii="Times New Roman" w:hAnsi="Times New Roman" w:cs="Times New Roman"/>
          <w:sz w:val="24"/>
          <w:szCs w:val="24"/>
        </w:rPr>
        <w:t>rientr</w:t>
      </w:r>
      <w:r w:rsidR="00E91ACD">
        <w:rPr>
          <w:rFonts w:ascii="Times New Roman" w:hAnsi="Times New Roman" w:cs="Times New Roman"/>
          <w:sz w:val="24"/>
          <w:szCs w:val="24"/>
        </w:rPr>
        <w:t xml:space="preserve">ati in patria. É noto, in particolare, che la cosiddetta </w:t>
      </w:r>
      <w:r w:rsidR="00E91ACD">
        <w:rPr>
          <w:rFonts w:ascii="Times New Roman" w:hAnsi="Times New Roman" w:cs="Times New Roman"/>
          <w:i/>
          <w:sz w:val="24"/>
          <w:szCs w:val="24"/>
        </w:rPr>
        <w:t>Natio</w:t>
      </w:r>
      <w:r w:rsidR="00E91ACD" w:rsidRPr="00E91ACD">
        <w:rPr>
          <w:rFonts w:ascii="Times New Roman" w:hAnsi="Times New Roman" w:cs="Times New Roman"/>
          <w:sz w:val="24"/>
          <w:szCs w:val="24"/>
        </w:rPr>
        <w:t xml:space="preserve"> </w:t>
      </w:r>
      <w:r w:rsidR="00E91ACD" w:rsidRPr="00E91ACD">
        <w:rPr>
          <w:rFonts w:ascii="Times New Roman" w:hAnsi="Times New Roman" w:cs="Times New Roman"/>
          <w:i/>
          <w:sz w:val="24"/>
          <w:szCs w:val="24"/>
        </w:rPr>
        <w:t>Germanorum</w:t>
      </w:r>
      <w:r w:rsidR="00E91ACD" w:rsidRPr="00E91ACD">
        <w:rPr>
          <w:rFonts w:ascii="Times New Roman" w:hAnsi="Times New Roman" w:cs="Times New Roman"/>
          <w:sz w:val="24"/>
          <w:szCs w:val="24"/>
        </w:rPr>
        <w:t xml:space="preserve"> </w:t>
      </w:r>
      <w:r w:rsidR="00BE2506">
        <w:rPr>
          <w:rFonts w:ascii="Times New Roman" w:hAnsi="Times New Roman" w:cs="Times New Roman"/>
          <w:sz w:val="24"/>
          <w:szCs w:val="24"/>
        </w:rPr>
        <w:t>– la comunità dei fuori sede provenienti dal nord-est Europa – negli atenei</w:t>
      </w:r>
      <w:r w:rsidR="00E91ACD">
        <w:rPr>
          <w:rFonts w:ascii="Times New Roman" w:hAnsi="Times New Roman" w:cs="Times New Roman"/>
          <w:sz w:val="24"/>
          <w:szCs w:val="24"/>
        </w:rPr>
        <w:t xml:space="preserve"> di Bologna</w:t>
      </w:r>
      <w:r w:rsidR="00BE2506">
        <w:rPr>
          <w:rFonts w:ascii="Times New Roman" w:hAnsi="Times New Roman" w:cs="Times New Roman"/>
          <w:sz w:val="24"/>
          <w:szCs w:val="24"/>
        </w:rPr>
        <w:t xml:space="preserve"> e Padova</w:t>
      </w:r>
      <w:r w:rsidR="00E91ACD">
        <w:rPr>
          <w:rFonts w:ascii="Times New Roman" w:hAnsi="Times New Roman" w:cs="Times New Roman"/>
          <w:sz w:val="24"/>
          <w:szCs w:val="24"/>
        </w:rPr>
        <w:t xml:space="preserve"> accoglieva un vasto numero </w:t>
      </w:r>
      <w:r w:rsidR="003669F5">
        <w:rPr>
          <w:rFonts w:ascii="Times New Roman" w:hAnsi="Times New Roman" w:cs="Times New Roman"/>
          <w:sz w:val="24"/>
          <w:szCs w:val="24"/>
        </w:rPr>
        <w:t>di allievi e accademici svedesi</w:t>
      </w:r>
      <w:r w:rsidR="000C5224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"/>
      </w:r>
      <w:r w:rsidR="003669F5">
        <w:rPr>
          <w:rFonts w:ascii="Times New Roman" w:hAnsi="Times New Roman" w:cs="Times New Roman"/>
          <w:sz w:val="24"/>
          <w:szCs w:val="24"/>
        </w:rPr>
        <w:t>.</w:t>
      </w:r>
      <w:r w:rsidR="00E91ACD">
        <w:rPr>
          <w:rFonts w:ascii="Times New Roman" w:hAnsi="Times New Roman" w:cs="Times New Roman"/>
          <w:sz w:val="24"/>
          <w:szCs w:val="24"/>
        </w:rPr>
        <w:t xml:space="preserve"> </w:t>
      </w:r>
      <w:r w:rsidR="0019576A">
        <w:rPr>
          <w:rFonts w:ascii="Times New Roman" w:hAnsi="Times New Roman" w:cs="Times New Roman"/>
          <w:sz w:val="24"/>
          <w:szCs w:val="24"/>
        </w:rPr>
        <w:t xml:space="preserve">Il professor S. </w:t>
      </w:r>
      <w:r w:rsidR="0019576A" w:rsidRPr="0019576A">
        <w:rPr>
          <w:rFonts w:ascii="Times New Roman" w:hAnsi="Times New Roman" w:cs="Times New Roman"/>
          <w:sz w:val="24"/>
          <w:szCs w:val="24"/>
        </w:rPr>
        <w:t xml:space="preserve">Jägerskiöld ha di recente dimostrato la solida influenza del diritto romano e canonico in </w:t>
      </w:r>
      <w:r w:rsidR="0019576A">
        <w:rPr>
          <w:rFonts w:ascii="Times New Roman" w:hAnsi="Times New Roman" w:cs="Times New Roman"/>
          <w:sz w:val="24"/>
          <w:szCs w:val="24"/>
        </w:rPr>
        <w:t xml:space="preserve">Svezia in epoca moderna </w:t>
      </w:r>
      <w:r w:rsidR="00444131">
        <w:rPr>
          <w:rFonts w:ascii="Times New Roman" w:hAnsi="Times New Roman" w:cs="Times New Roman"/>
          <w:sz w:val="24"/>
          <w:szCs w:val="24"/>
        </w:rPr>
        <w:t xml:space="preserve">proprio </w:t>
      </w:r>
      <w:r w:rsidR="0019576A">
        <w:rPr>
          <w:rFonts w:ascii="Times New Roman" w:hAnsi="Times New Roman" w:cs="Times New Roman"/>
          <w:sz w:val="24"/>
          <w:szCs w:val="24"/>
        </w:rPr>
        <w:t xml:space="preserve">in base ai percorsi offerti </w:t>
      </w:r>
      <w:r w:rsidR="00130FB6">
        <w:rPr>
          <w:rFonts w:ascii="Times New Roman" w:hAnsi="Times New Roman" w:cs="Times New Roman"/>
          <w:sz w:val="24"/>
          <w:szCs w:val="24"/>
        </w:rPr>
        <w:t>ne</w:t>
      </w:r>
      <w:r w:rsidR="0019576A">
        <w:rPr>
          <w:rFonts w:ascii="Times New Roman" w:hAnsi="Times New Roman" w:cs="Times New Roman"/>
          <w:sz w:val="24"/>
          <w:szCs w:val="24"/>
        </w:rPr>
        <w:t xml:space="preserve">ll’ateneo bolognese e alle relazioni </w:t>
      </w:r>
      <w:r w:rsidR="00444131">
        <w:rPr>
          <w:rFonts w:ascii="Times New Roman" w:hAnsi="Times New Roman" w:cs="Times New Roman"/>
          <w:sz w:val="24"/>
          <w:szCs w:val="24"/>
        </w:rPr>
        <w:t xml:space="preserve">ivi </w:t>
      </w:r>
      <w:r w:rsidR="00C0043C">
        <w:rPr>
          <w:rFonts w:ascii="Times New Roman" w:hAnsi="Times New Roman" w:cs="Times New Roman"/>
          <w:sz w:val="24"/>
          <w:szCs w:val="24"/>
        </w:rPr>
        <w:t>sancite</w:t>
      </w:r>
      <w:r w:rsidR="00444131">
        <w:rPr>
          <w:rFonts w:ascii="Times New Roman" w:hAnsi="Times New Roman" w:cs="Times New Roman"/>
          <w:sz w:val="24"/>
          <w:szCs w:val="24"/>
        </w:rPr>
        <w:t xml:space="preserve"> </w:t>
      </w:r>
      <w:r w:rsidR="004E1B7C">
        <w:rPr>
          <w:rFonts w:ascii="Times New Roman" w:hAnsi="Times New Roman" w:cs="Times New Roman"/>
          <w:sz w:val="24"/>
          <w:szCs w:val="24"/>
        </w:rPr>
        <w:t xml:space="preserve">tra giudici, professori ed eruditi </w:t>
      </w:r>
      <w:r w:rsidR="003669F5">
        <w:rPr>
          <w:rFonts w:ascii="Times New Roman" w:hAnsi="Times New Roman" w:cs="Times New Roman"/>
          <w:sz w:val="24"/>
          <w:szCs w:val="24"/>
        </w:rPr>
        <w:t>dei due paesi</w:t>
      </w:r>
      <w:r w:rsidR="00694D0A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"/>
      </w:r>
      <w:r w:rsidR="003669F5">
        <w:rPr>
          <w:rFonts w:ascii="Times New Roman" w:hAnsi="Times New Roman" w:cs="Times New Roman"/>
          <w:sz w:val="24"/>
          <w:szCs w:val="24"/>
        </w:rPr>
        <w:t>.</w:t>
      </w:r>
      <w:r w:rsidR="00444131">
        <w:rPr>
          <w:rFonts w:ascii="Times New Roman" w:hAnsi="Times New Roman" w:cs="Times New Roman"/>
          <w:sz w:val="24"/>
          <w:szCs w:val="24"/>
        </w:rPr>
        <w:t xml:space="preserve"> Lo stesso </w:t>
      </w:r>
      <w:r w:rsidR="00444131" w:rsidRPr="00444131">
        <w:rPr>
          <w:rFonts w:ascii="Times New Roman" w:hAnsi="Times New Roman" w:cs="Times New Roman"/>
          <w:sz w:val="24"/>
          <w:szCs w:val="24"/>
        </w:rPr>
        <w:t>Magnus Gabriel de La Gardie</w:t>
      </w:r>
      <w:r w:rsidR="00444131">
        <w:rPr>
          <w:rFonts w:ascii="Times New Roman" w:hAnsi="Times New Roman" w:cs="Times New Roman"/>
          <w:sz w:val="24"/>
          <w:szCs w:val="24"/>
        </w:rPr>
        <w:t>,</w:t>
      </w:r>
      <w:r w:rsidR="008934B2">
        <w:rPr>
          <w:rFonts w:ascii="Times New Roman" w:hAnsi="Times New Roman" w:cs="Times New Roman"/>
          <w:sz w:val="24"/>
          <w:szCs w:val="24"/>
        </w:rPr>
        <w:t xml:space="preserve"> r</w:t>
      </w:r>
      <w:r w:rsidR="00444131">
        <w:rPr>
          <w:rFonts w:ascii="Times New Roman" w:hAnsi="Times New Roman" w:cs="Times New Roman"/>
          <w:sz w:val="24"/>
          <w:szCs w:val="24"/>
        </w:rPr>
        <w:t xml:space="preserve">ettore </w:t>
      </w:r>
      <w:r w:rsidR="008934B2">
        <w:rPr>
          <w:rFonts w:ascii="Times New Roman" w:hAnsi="Times New Roman" w:cs="Times New Roman"/>
          <w:sz w:val="24"/>
          <w:szCs w:val="24"/>
        </w:rPr>
        <w:t>d</w:t>
      </w:r>
      <w:r w:rsidR="00444131">
        <w:rPr>
          <w:rFonts w:ascii="Times New Roman" w:hAnsi="Times New Roman" w:cs="Times New Roman"/>
          <w:sz w:val="24"/>
          <w:szCs w:val="24"/>
        </w:rPr>
        <w:t>i una delle più a</w:t>
      </w:r>
      <w:r w:rsidR="007F5746">
        <w:rPr>
          <w:rFonts w:ascii="Times New Roman" w:hAnsi="Times New Roman" w:cs="Times New Roman"/>
          <w:sz w:val="24"/>
          <w:szCs w:val="24"/>
        </w:rPr>
        <w:t>utorevoli</w:t>
      </w:r>
      <w:r w:rsidR="00444131">
        <w:rPr>
          <w:rFonts w:ascii="Times New Roman" w:hAnsi="Times New Roman" w:cs="Times New Roman"/>
          <w:sz w:val="24"/>
          <w:szCs w:val="24"/>
        </w:rPr>
        <w:t xml:space="preserve"> </w:t>
      </w:r>
      <w:r w:rsidR="008934B2">
        <w:rPr>
          <w:rFonts w:ascii="Times New Roman" w:hAnsi="Times New Roman" w:cs="Times New Roman"/>
          <w:sz w:val="24"/>
          <w:szCs w:val="24"/>
        </w:rPr>
        <w:t>università in Europa, potrebbe non essere stato estraneo a tali connessioni accademiche, e aver tratto ispirazione</w:t>
      </w:r>
      <w:r w:rsidR="00437041">
        <w:rPr>
          <w:rFonts w:ascii="Times New Roman" w:hAnsi="Times New Roman" w:cs="Times New Roman"/>
          <w:sz w:val="24"/>
          <w:szCs w:val="24"/>
        </w:rPr>
        <w:t xml:space="preserve">, </w:t>
      </w:r>
      <w:r w:rsidR="009820A1">
        <w:rPr>
          <w:rFonts w:ascii="Times New Roman" w:hAnsi="Times New Roman" w:cs="Times New Roman"/>
          <w:sz w:val="24"/>
          <w:szCs w:val="24"/>
        </w:rPr>
        <w:t xml:space="preserve">per la messa a punto del </w:t>
      </w:r>
      <w:r w:rsidR="009820A1">
        <w:rPr>
          <w:rFonts w:ascii="Times New Roman" w:hAnsi="Times New Roman" w:cs="Times New Roman"/>
          <w:i/>
          <w:sz w:val="24"/>
          <w:szCs w:val="24"/>
        </w:rPr>
        <w:t>Placat</w:t>
      </w:r>
      <w:r w:rsidR="00437041">
        <w:rPr>
          <w:rFonts w:ascii="Times New Roman" w:hAnsi="Times New Roman" w:cs="Times New Roman"/>
          <w:sz w:val="24"/>
          <w:szCs w:val="24"/>
        </w:rPr>
        <w:t>,</w:t>
      </w:r>
      <w:r w:rsidR="008934B2">
        <w:rPr>
          <w:rFonts w:ascii="Times New Roman" w:hAnsi="Times New Roman" w:cs="Times New Roman"/>
          <w:sz w:val="24"/>
          <w:szCs w:val="24"/>
        </w:rPr>
        <w:t xml:space="preserve"> </w:t>
      </w:r>
      <w:r w:rsidR="00D66B30">
        <w:rPr>
          <w:rFonts w:ascii="Times New Roman" w:hAnsi="Times New Roman" w:cs="Times New Roman"/>
          <w:sz w:val="24"/>
          <w:szCs w:val="24"/>
        </w:rPr>
        <w:t xml:space="preserve">proprio </w:t>
      </w:r>
      <w:r w:rsidR="008934B2">
        <w:rPr>
          <w:rFonts w:ascii="Times New Roman" w:hAnsi="Times New Roman" w:cs="Times New Roman"/>
          <w:sz w:val="24"/>
          <w:szCs w:val="24"/>
        </w:rPr>
        <w:t xml:space="preserve">dalla cultura </w:t>
      </w:r>
      <w:r w:rsidR="00D66B30">
        <w:rPr>
          <w:rFonts w:ascii="Times New Roman" w:hAnsi="Times New Roman" w:cs="Times New Roman"/>
          <w:sz w:val="24"/>
          <w:szCs w:val="24"/>
        </w:rPr>
        <w:t xml:space="preserve">del diritto </w:t>
      </w:r>
      <w:r w:rsidR="008934B2">
        <w:rPr>
          <w:rFonts w:ascii="Times New Roman" w:hAnsi="Times New Roman" w:cs="Times New Roman"/>
          <w:sz w:val="24"/>
          <w:szCs w:val="24"/>
        </w:rPr>
        <w:t>roman</w:t>
      </w:r>
      <w:r w:rsidR="00D66B30">
        <w:rPr>
          <w:rFonts w:ascii="Times New Roman" w:hAnsi="Times New Roman" w:cs="Times New Roman"/>
          <w:sz w:val="24"/>
          <w:szCs w:val="24"/>
        </w:rPr>
        <w:t>o</w:t>
      </w:r>
      <w:r w:rsidR="008934B2">
        <w:rPr>
          <w:rFonts w:ascii="Times New Roman" w:hAnsi="Times New Roman" w:cs="Times New Roman"/>
          <w:sz w:val="24"/>
          <w:szCs w:val="24"/>
        </w:rPr>
        <w:t xml:space="preserve"> e canonic</w:t>
      </w:r>
      <w:r w:rsidR="00D66B30">
        <w:rPr>
          <w:rFonts w:ascii="Times New Roman" w:hAnsi="Times New Roman" w:cs="Times New Roman"/>
          <w:sz w:val="24"/>
          <w:szCs w:val="24"/>
        </w:rPr>
        <w:t xml:space="preserve">o diffusa </w:t>
      </w:r>
      <w:r w:rsidR="007873D4">
        <w:rPr>
          <w:rFonts w:ascii="Times New Roman" w:hAnsi="Times New Roman" w:cs="Times New Roman"/>
          <w:sz w:val="24"/>
          <w:szCs w:val="24"/>
        </w:rPr>
        <w:t>a</w:t>
      </w:r>
      <w:r w:rsidR="00D66B30">
        <w:rPr>
          <w:rFonts w:ascii="Times New Roman" w:hAnsi="Times New Roman" w:cs="Times New Roman"/>
          <w:sz w:val="24"/>
          <w:szCs w:val="24"/>
        </w:rPr>
        <w:t xml:space="preserve"> Uppsala</w:t>
      </w:r>
      <w:r w:rsidR="00D12CAB">
        <w:rPr>
          <w:rFonts w:ascii="Times New Roman" w:hAnsi="Times New Roman" w:cs="Times New Roman"/>
          <w:sz w:val="24"/>
          <w:szCs w:val="24"/>
        </w:rPr>
        <w:t xml:space="preserve"> –</w:t>
      </w:r>
      <w:r w:rsidR="00272C29">
        <w:rPr>
          <w:rFonts w:ascii="Times New Roman" w:hAnsi="Times New Roman" w:cs="Times New Roman"/>
          <w:sz w:val="24"/>
          <w:szCs w:val="24"/>
        </w:rPr>
        <w:t xml:space="preserve"> e</w:t>
      </w:r>
      <w:r w:rsidR="00D12CAB">
        <w:rPr>
          <w:rFonts w:ascii="Times New Roman" w:hAnsi="Times New Roman" w:cs="Times New Roman"/>
          <w:sz w:val="24"/>
          <w:szCs w:val="24"/>
        </w:rPr>
        <w:t xml:space="preserve"> in generale, in </w:t>
      </w:r>
      <w:r w:rsidR="00D12CAB" w:rsidRPr="00272C29">
        <w:rPr>
          <w:rFonts w:ascii="Times New Roman" w:hAnsi="Times New Roman" w:cs="Times New Roman"/>
          <w:sz w:val="24"/>
          <w:szCs w:val="24"/>
        </w:rPr>
        <w:t>Svezia</w:t>
      </w:r>
      <w:r w:rsidR="008C6393" w:rsidRPr="00272C2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"/>
      </w:r>
      <w:r w:rsidR="003669F5">
        <w:rPr>
          <w:rFonts w:ascii="Times New Roman" w:hAnsi="Times New Roman" w:cs="Times New Roman"/>
          <w:sz w:val="24"/>
          <w:szCs w:val="24"/>
        </w:rPr>
        <w:t>.</w:t>
      </w:r>
    </w:p>
    <w:p w:rsidR="00272C29" w:rsidRDefault="006D1F80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ogni modo</w:t>
      </w:r>
      <w:r w:rsidR="0031107D">
        <w:rPr>
          <w:rFonts w:ascii="Times New Roman" w:hAnsi="Times New Roman" w:cs="Times New Roman"/>
          <w:sz w:val="24"/>
          <w:szCs w:val="24"/>
        </w:rPr>
        <w:t>, al di là</w:t>
      </w:r>
      <w:r w:rsidR="00C0043C">
        <w:rPr>
          <w:rFonts w:ascii="Times New Roman" w:hAnsi="Times New Roman" w:cs="Times New Roman"/>
          <w:sz w:val="24"/>
          <w:szCs w:val="24"/>
        </w:rPr>
        <w:t xml:space="preserve"> delle influenze in materia puramente </w:t>
      </w:r>
      <w:r w:rsidR="00130FB6">
        <w:rPr>
          <w:rFonts w:ascii="Times New Roman" w:hAnsi="Times New Roman" w:cs="Times New Roman"/>
          <w:sz w:val="24"/>
          <w:szCs w:val="24"/>
        </w:rPr>
        <w:t>legale</w:t>
      </w:r>
      <w:r w:rsidR="00EB0832">
        <w:rPr>
          <w:rFonts w:ascii="Times New Roman" w:hAnsi="Times New Roman" w:cs="Times New Roman"/>
          <w:sz w:val="24"/>
          <w:szCs w:val="24"/>
        </w:rPr>
        <w:t>,</w:t>
      </w:r>
      <w:r w:rsidR="00130FB6">
        <w:rPr>
          <w:rFonts w:ascii="Times New Roman" w:hAnsi="Times New Roman" w:cs="Times New Roman"/>
          <w:sz w:val="24"/>
          <w:szCs w:val="24"/>
        </w:rPr>
        <w:t xml:space="preserve"> </w:t>
      </w:r>
      <w:r w:rsidR="007F5746">
        <w:rPr>
          <w:rFonts w:ascii="Times New Roman" w:hAnsi="Times New Roman" w:cs="Times New Roman"/>
          <w:sz w:val="24"/>
          <w:szCs w:val="24"/>
        </w:rPr>
        <w:t xml:space="preserve">il </w:t>
      </w:r>
      <w:r w:rsidR="007F5746">
        <w:rPr>
          <w:rFonts w:ascii="Times New Roman" w:hAnsi="Times New Roman" w:cs="Times New Roman"/>
          <w:i/>
          <w:sz w:val="24"/>
          <w:szCs w:val="24"/>
        </w:rPr>
        <w:t xml:space="preserve">Placat </w:t>
      </w:r>
      <w:r>
        <w:rPr>
          <w:rFonts w:ascii="Times New Roman" w:hAnsi="Times New Roman" w:cs="Times New Roman"/>
          <w:sz w:val="24"/>
          <w:szCs w:val="24"/>
        </w:rPr>
        <w:t xml:space="preserve">pagava il suo tributo ad </w:t>
      </w:r>
      <w:r w:rsidR="007F5746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>istituto che,</w:t>
      </w:r>
      <w:r w:rsidR="00A21CC1">
        <w:rPr>
          <w:rFonts w:ascii="Times New Roman" w:hAnsi="Times New Roman" w:cs="Times New Roman"/>
          <w:sz w:val="24"/>
          <w:szCs w:val="24"/>
        </w:rPr>
        <w:t xml:space="preserve"> a tale</w:t>
      </w:r>
      <w:r>
        <w:rPr>
          <w:rFonts w:ascii="Times New Roman" w:hAnsi="Times New Roman" w:cs="Times New Roman"/>
          <w:sz w:val="24"/>
          <w:szCs w:val="24"/>
        </w:rPr>
        <w:t xml:space="preserve"> data, </w:t>
      </w:r>
      <w:r w:rsidR="007F5746">
        <w:rPr>
          <w:rFonts w:ascii="Times New Roman" w:hAnsi="Times New Roman" w:cs="Times New Roman"/>
          <w:sz w:val="24"/>
          <w:szCs w:val="24"/>
        </w:rPr>
        <w:t xml:space="preserve">risultava </w:t>
      </w:r>
      <w:r>
        <w:rPr>
          <w:rFonts w:ascii="Times New Roman" w:hAnsi="Times New Roman" w:cs="Times New Roman"/>
          <w:sz w:val="24"/>
          <w:szCs w:val="24"/>
        </w:rPr>
        <w:t>ancora del tutto</w:t>
      </w:r>
      <w:r w:rsidR="00FF73E9">
        <w:rPr>
          <w:rFonts w:ascii="Times New Roman" w:hAnsi="Times New Roman" w:cs="Times New Roman"/>
          <w:sz w:val="24"/>
          <w:szCs w:val="24"/>
        </w:rPr>
        <w:t xml:space="preserve"> estraneo alle prassi di tutela </w:t>
      </w:r>
      <w:r>
        <w:rPr>
          <w:rFonts w:ascii="Times New Roman" w:hAnsi="Times New Roman" w:cs="Times New Roman"/>
          <w:sz w:val="24"/>
          <w:szCs w:val="24"/>
        </w:rPr>
        <w:t>vigenti nello Stato Pontificio</w:t>
      </w:r>
      <w:r w:rsidR="00074405">
        <w:rPr>
          <w:rFonts w:ascii="Times New Roman" w:hAnsi="Times New Roman" w:cs="Times New Roman"/>
          <w:sz w:val="24"/>
          <w:szCs w:val="24"/>
        </w:rPr>
        <w:t xml:space="preserve"> –</w:t>
      </w:r>
      <w:r w:rsidR="00156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l’inventario dei beni </w:t>
      </w:r>
      <w:r w:rsidR="00834376">
        <w:rPr>
          <w:rFonts w:ascii="Times New Roman" w:hAnsi="Times New Roman" w:cs="Times New Roman"/>
          <w:sz w:val="24"/>
          <w:szCs w:val="24"/>
        </w:rPr>
        <w:t xml:space="preserve">posti </w:t>
      </w:r>
      <w:r>
        <w:rPr>
          <w:rFonts w:ascii="Times New Roman" w:hAnsi="Times New Roman" w:cs="Times New Roman"/>
          <w:sz w:val="24"/>
          <w:szCs w:val="24"/>
        </w:rPr>
        <w:t>sotto protezione.</w:t>
      </w:r>
      <w:r w:rsidR="00962477">
        <w:rPr>
          <w:rFonts w:ascii="Times New Roman" w:hAnsi="Times New Roman" w:cs="Times New Roman"/>
          <w:sz w:val="24"/>
          <w:szCs w:val="24"/>
        </w:rPr>
        <w:t xml:space="preserve"> </w:t>
      </w:r>
      <w:r w:rsidR="00177499">
        <w:rPr>
          <w:rFonts w:ascii="Times New Roman" w:hAnsi="Times New Roman" w:cs="Times New Roman"/>
          <w:sz w:val="24"/>
          <w:szCs w:val="24"/>
        </w:rPr>
        <w:t>A Roma</w:t>
      </w:r>
      <w:r w:rsidR="00C2306A">
        <w:rPr>
          <w:rFonts w:ascii="Times New Roman" w:hAnsi="Times New Roman" w:cs="Times New Roman"/>
          <w:sz w:val="24"/>
          <w:szCs w:val="24"/>
        </w:rPr>
        <w:t xml:space="preserve"> </w:t>
      </w:r>
      <w:r w:rsidR="00177499">
        <w:rPr>
          <w:rFonts w:ascii="Times New Roman" w:hAnsi="Times New Roman" w:cs="Times New Roman"/>
          <w:sz w:val="24"/>
          <w:szCs w:val="24"/>
        </w:rPr>
        <w:t xml:space="preserve">l’idea di raccogliere informazioni sulle opere, in tal caso private, </w:t>
      </w:r>
      <w:r w:rsidR="00C2306A">
        <w:rPr>
          <w:rFonts w:ascii="Times New Roman" w:hAnsi="Times New Roman" w:cs="Times New Roman"/>
          <w:sz w:val="24"/>
          <w:szCs w:val="24"/>
        </w:rPr>
        <w:t>ammesse al</w:t>
      </w:r>
      <w:r w:rsidR="00177499">
        <w:rPr>
          <w:rFonts w:ascii="Times New Roman" w:hAnsi="Times New Roman" w:cs="Times New Roman"/>
          <w:sz w:val="24"/>
          <w:szCs w:val="24"/>
        </w:rPr>
        <w:t xml:space="preserve"> controllo dello stato </w:t>
      </w:r>
      <w:r w:rsidR="00C2306A">
        <w:rPr>
          <w:rFonts w:ascii="Times New Roman" w:hAnsi="Times New Roman" w:cs="Times New Roman"/>
          <w:sz w:val="24"/>
          <w:szCs w:val="24"/>
        </w:rPr>
        <w:t xml:space="preserve">avrebbe trovato </w:t>
      </w:r>
      <w:r w:rsidR="00C61D2C">
        <w:rPr>
          <w:rFonts w:ascii="Times New Roman" w:hAnsi="Times New Roman" w:cs="Times New Roman"/>
          <w:sz w:val="24"/>
          <w:szCs w:val="24"/>
        </w:rPr>
        <w:t>effetto</w:t>
      </w:r>
      <w:r w:rsidR="00C2306A">
        <w:rPr>
          <w:rFonts w:ascii="Times New Roman" w:hAnsi="Times New Roman" w:cs="Times New Roman"/>
          <w:sz w:val="24"/>
          <w:szCs w:val="24"/>
        </w:rPr>
        <w:t xml:space="preserve"> solamente nell’</w:t>
      </w:r>
      <w:r w:rsidR="00C2306A">
        <w:rPr>
          <w:rFonts w:ascii="Times New Roman" w:hAnsi="Times New Roman" w:cs="Times New Roman"/>
          <w:i/>
          <w:sz w:val="24"/>
          <w:szCs w:val="24"/>
        </w:rPr>
        <w:t>Editto Chiaramonti</w:t>
      </w:r>
      <w:r w:rsidR="0095656D" w:rsidRPr="0095656D">
        <w:rPr>
          <w:rFonts w:ascii="Times New Roman" w:hAnsi="Times New Roman" w:cs="Times New Roman"/>
          <w:sz w:val="24"/>
          <w:szCs w:val="24"/>
        </w:rPr>
        <w:t xml:space="preserve"> </w:t>
      </w:r>
      <w:r w:rsidR="0095656D">
        <w:rPr>
          <w:rFonts w:ascii="Times New Roman" w:hAnsi="Times New Roman" w:cs="Times New Roman"/>
          <w:sz w:val="24"/>
          <w:szCs w:val="24"/>
        </w:rPr>
        <w:t>nel 1802,</w:t>
      </w:r>
      <w:r w:rsidR="00C2306A">
        <w:rPr>
          <w:rFonts w:ascii="Times New Roman" w:hAnsi="Times New Roman" w:cs="Times New Roman"/>
          <w:sz w:val="24"/>
          <w:szCs w:val="24"/>
        </w:rPr>
        <w:t xml:space="preserve"> e ricevuto </w:t>
      </w:r>
      <w:r w:rsidR="0095656D">
        <w:rPr>
          <w:rFonts w:ascii="Times New Roman" w:hAnsi="Times New Roman" w:cs="Times New Roman"/>
          <w:sz w:val="24"/>
          <w:szCs w:val="24"/>
        </w:rPr>
        <w:t>forza</w:t>
      </w:r>
      <w:r w:rsidR="00C2306A">
        <w:rPr>
          <w:rFonts w:ascii="Times New Roman" w:hAnsi="Times New Roman" w:cs="Times New Roman"/>
          <w:sz w:val="24"/>
          <w:szCs w:val="24"/>
        </w:rPr>
        <w:t xml:space="preserve"> </w:t>
      </w:r>
      <w:r w:rsidR="0095656D">
        <w:rPr>
          <w:rFonts w:ascii="Times New Roman" w:hAnsi="Times New Roman" w:cs="Times New Roman"/>
          <w:sz w:val="24"/>
          <w:szCs w:val="24"/>
        </w:rPr>
        <w:t>grazie al</w:t>
      </w:r>
      <w:r w:rsidR="00156474">
        <w:rPr>
          <w:rFonts w:ascii="Times New Roman" w:hAnsi="Times New Roman" w:cs="Times New Roman"/>
          <w:sz w:val="24"/>
          <w:szCs w:val="24"/>
        </w:rPr>
        <w:t>l’elaborazione di cataloghi d</w:t>
      </w:r>
      <w:r w:rsidR="005041B7">
        <w:rPr>
          <w:rFonts w:ascii="Times New Roman" w:hAnsi="Times New Roman" w:cs="Times New Roman"/>
          <w:sz w:val="24"/>
          <w:szCs w:val="24"/>
        </w:rPr>
        <w:t>e</w:t>
      </w:r>
      <w:r w:rsidR="00156474">
        <w:rPr>
          <w:rFonts w:ascii="Times New Roman" w:hAnsi="Times New Roman" w:cs="Times New Roman"/>
          <w:sz w:val="24"/>
          <w:szCs w:val="24"/>
        </w:rPr>
        <w:t xml:space="preserve">i </w:t>
      </w:r>
      <w:r w:rsidR="00C2306A">
        <w:rPr>
          <w:rFonts w:ascii="Times New Roman" w:hAnsi="Times New Roman" w:cs="Times New Roman"/>
          <w:sz w:val="24"/>
          <w:szCs w:val="24"/>
        </w:rPr>
        <w:t xml:space="preserve">beni pubblici </w:t>
      </w:r>
      <w:r w:rsidR="00156474">
        <w:rPr>
          <w:rFonts w:ascii="Times New Roman" w:hAnsi="Times New Roman" w:cs="Times New Roman"/>
          <w:sz w:val="24"/>
          <w:szCs w:val="24"/>
        </w:rPr>
        <w:t>in pericolo durante</w:t>
      </w:r>
      <w:r w:rsidR="00C2306A">
        <w:rPr>
          <w:rFonts w:ascii="Times New Roman" w:hAnsi="Times New Roman" w:cs="Times New Roman"/>
          <w:sz w:val="24"/>
          <w:szCs w:val="24"/>
        </w:rPr>
        <w:t xml:space="preserve"> l’occupazione francese del </w:t>
      </w:r>
      <w:r w:rsidR="00156474">
        <w:rPr>
          <w:rFonts w:ascii="Times New Roman" w:hAnsi="Times New Roman" w:cs="Times New Roman"/>
          <w:sz w:val="24"/>
          <w:szCs w:val="24"/>
        </w:rPr>
        <w:t>1808-</w:t>
      </w:r>
      <w:r w:rsidR="00350BE6">
        <w:rPr>
          <w:rFonts w:ascii="Times New Roman" w:hAnsi="Times New Roman" w:cs="Times New Roman"/>
          <w:sz w:val="24"/>
          <w:szCs w:val="24"/>
        </w:rPr>
        <w:t>18</w:t>
      </w:r>
      <w:r w:rsidR="003669F5">
        <w:rPr>
          <w:rFonts w:ascii="Times New Roman" w:hAnsi="Times New Roman" w:cs="Times New Roman"/>
          <w:sz w:val="24"/>
          <w:szCs w:val="24"/>
        </w:rPr>
        <w:t>14</w:t>
      </w:r>
      <w:r w:rsidR="004D3D8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"/>
      </w:r>
      <w:r w:rsidR="003669F5">
        <w:rPr>
          <w:rFonts w:ascii="Times New Roman" w:hAnsi="Times New Roman" w:cs="Times New Roman"/>
          <w:sz w:val="24"/>
          <w:szCs w:val="24"/>
        </w:rPr>
        <w:t>.</w:t>
      </w:r>
      <w:r w:rsidR="00A21CC1">
        <w:rPr>
          <w:rFonts w:ascii="Times New Roman" w:hAnsi="Times New Roman" w:cs="Times New Roman"/>
          <w:sz w:val="24"/>
          <w:szCs w:val="24"/>
        </w:rPr>
        <w:t xml:space="preserve"> In Svezia, come già osservato, un </w:t>
      </w:r>
      <w:r w:rsidR="00542062">
        <w:rPr>
          <w:rFonts w:ascii="Times New Roman" w:hAnsi="Times New Roman" w:cs="Times New Roman"/>
          <w:sz w:val="24"/>
          <w:szCs w:val="24"/>
        </w:rPr>
        <w:t>registro de</w:t>
      </w:r>
      <w:r w:rsidR="00A21CC1">
        <w:rPr>
          <w:rFonts w:ascii="Times New Roman" w:hAnsi="Times New Roman" w:cs="Times New Roman"/>
          <w:sz w:val="24"/>
          <w:szCs w:val="24"/>
        </w:rPr>
        <w:t xml:space="preserve">lle iscrizioni </w:t>
      </w:r>
      <w:r w:rsidR="00542062">
        <w:rPr>
          <w:rFonts w:ascii="Times New Roman" w:hAnsi="Times New Roman" w:cs="Times New Roman"/>
          <w:sz w:val="24"/>
          <w:szCs w:val="24"/>
        </w:rPr>
        <w:t xml:space="preserve">runiche </w:t>
      </w:r>
      <w:r w:rsidR="00975847">
        <w:rPr>
          <w:rFonts w:ascii="Times New Roman" w:hAnsi="Times New Roman" w:cs="Times New Roman"/>
          <w:sz w:val="24"/>
          <w:szCs w:val="24"/>
        </w:rPr>
        <w:t>fu</w:t>
      </w:r>
      <w:r w:rsidR="00A21CC1">
        <w:rPr>
          <w:rFonts w:ascii="Times New Roman" w:hAnsi="Times New Roman" w:cs="Times New Roman"/>
          <w:sz w:val="24"/>
          <w:szCs w:val="24"/>
        </w:rPr>
        <w:t xml:space="preserve"> avviato </w:t>
      </w:r>
      <w:r w:rsidR="004E7247">
        <w:rPr>
          <w:rFonts w:ascii="Times New Roman" w:hAnsi="Times New Roman" w:cs="Times New Roman"/>
          <w:sz w:val="24"/>
          <w:szCs w:val="24"/>
        </w:rPr>
        <w:t>fin dal</w:t>
      </w:r>
      <w:r w:rsidR="00A21CC1">
        <w:rPr>
          <w:rFonts w:ascii="Times New Roman" w:hAnsi="Times New Roman" w:cs="Times New Roman"/>
          <w:sz w:val="24"/>
          <w:szCs w:val="24"/>
        </w:rPr>
        <w:t xml:space="preserve"> 1622, sotto auspici assimilabili a quelli </w:t>
      </w:r>
      <w:r w:rsidR="00AD1AB7">
        <w:rPr>
          <w:rFonts w:ascii="Times New Roman" w:hAnsi="Times New Roman" w:cs="Times New Roman"/>
          <w:sz w:val="24"/>
          <w:szCs w:val="24"/>
        </w:rPr>
        <w:t xml:space="preserve">ora </w:t>
      </w:r>
      <w:r w:rsidR="00A21CC1">
        <w:rPr>
          <w:rFonts w:ascii="Times New Roman" w:hAnsi="Times New Roman" w:cs="Times New Roman"/>
          <w:sz w:val="24"/>
          <w:szCs w:val="24"/>
        </w:rPr>
        <w:t>promossi dalla legge</w:t>
      </w:r>
      <w:r w:rsidR="00130FB6">
        <w:rPr>
          <w:rFonts w:ascii="Times New Roman" w:hAnsi="Times New Roman" w:cs="Times New Roman"/>
          <w:sz w:val="24"/>
          <w:szCs w:val="24"/>
        </w:rPr>
        <w:t xml:space="preserve"> del 1666</w:t>
      </w:r>
      <w:r w:rsidR="00074405">
        <w:rPr>
          <w:rFonts w:ascii="Times New Roman" w:hAnsi="Times New Roman" w:cs="Times New Roman"/>
          <w:sz w:val="24"/>
          <w:szCs w:val="24"/>
        </w:rPr>
        <w:t>: s</w:t>
      </w:r>
      <w:r w:rsidR="002B7F49">
        <w:rPr>
          <w:rFonts w:ascii="Times New Roman" w:hAnsi="Times New Roman" w:cs="Times New Roman"/>
          <w:sz w:val="24"/>
          <w:szCs w:val="24"/>
        </w:rPr>
        <w:t xml:space="preserve">e l’intento originario </w:t>
      </w:r>
      <w:r w:rsidR="00FF73E9">
        <w:rPr>
          <w:rFonts w:ascii="Times New Roman" w:hAnsi="Times New Roman" w:cs="Times New Roman"/>
          <w:sz w:val="24"/>
          <w:szCs w:val="24"/>
        </w:rPr>
        <w:t>era</w:t>
      </w:r>
      <w:r w:rsidR="00542062">
        <w:rPr>
          <w:rFonts w:ascii="Times New Roman" w:hAnsi="Times New Roman" w:cs="Times New Roman"/>
          <w:sz w:val="24"/>
          <w:szCs w:val="24"/>
        </w:rPr>
        <w:t xml:space="preserve"> </w:t>
      </w:r>
      <w:r w:rsidR="00FF73E9">
        <w:rPr>
          <w:rFonts w:ascii="Times New Roman" w:hAnsi="Times New Roman" w:cs="Times New Roman"/>
          <w:sz w:val="24"/>
          <w:szCs w:val="24"/>
        </w:rPr>
        <w:t xml:space="preserve">stato </w:t>
      </w:r>
      <w:r w:rsidR="00542062">
        <w:rPr>
          <w:rFonts w:ascii="Times New Roman" w:hAnsi="Times New Roman" w:cs="Times New Roman"/>
          <w:sz w:val="24"/>
          <w:szCs w:val="24"/>
        </w:rPr>
        <w:t xml:space="preserve">il censimento dei materiali utili alla ricostruzione di una storia locale, </w:t>
      </w:r>
      <w:r w:rsidR="00130FB6">
        <w:rPr>
          <w:rFonts w:ascii="Times New Roman" w:hAnsi="Times New Roman" w:cs="Times New Roman"/>
          <w:sz w:val="24"/>
          <w:szCs w:val="24"/>
        </w:rPr>
        <w:t xml:space="preserve">il nuovo </w:t>
      </w:r>
      <w:r w:rsidR="00542062">
        <w:rPr>
          <w:rFonts w:ascii="Times New Roman" w:hAnsi="Times New Roman" w:cs="Times New Roman"/>
          <w:sz w:val="24"/>
          <w:szCs w:val="24"/>
        </w:rPr>
        <w:t xml:space="preserve">inventario </w:t>
      </w:r>
      <w:r w:rsidR="00975847">
        <w:rPr>
          <w:rFonts w:ascii="Times New Roman" w:hAnsi="Times New Roman" w:cs="Times New Roman"/>
          <w:sz w:val="24"/>
          <w:szCs w:val="24"/>
        </w:rPr>
        <w:t>inte</w:t>
      </w:r>
      <w:r w:rsidR="00074405">
        <w:rPr>
          <w:rFonts w:ascii="Times New Roman" w:hAnsi="Times New Roman" w:cs="Times New Roman"/>
          <w:sz w:val="24"/>
          <w:szCs w:val="24"/>
        </w:rPr>
        <w:t>ndeva</w:t>
      </w:r>
      <w:r w:rsidR="00975847">
        <w:rPr>
          <w:rFonts w:ascii="Times New Roman" w:hAnsi="Times New Roman" w:cs="Times New Roman"/>
          <w:sz w:val="24"/>
          <w:szCs w:val="24"/>
        </w:rPr>
        <w:t xml:space="preserve"> tracciare la presenza di tali beni sul territorio in modo da provvedere</w:t>
      </w:r>
      <w:r w:rsidR="00130FB6">
        <w:rPr>
          <w:rFonts w:ascii="Times New Roman" w:hAnsi="Times New Roman" w:cs="Times New Roman"/>
          <w:sz w:val="24"/>
          <w:szCs w:val="24"/>
        </w:rPr>
        <w:t xml:space="preserve"> </w:t>
      </w:r>
      <w:r w:rsidR="00975847">
        <w:rPr>
          <w:rFonts w:ascii="Times New Roman" w:hAnsi="Times New Roman" w:cs="Times New Roman"/>
          <w:sz w:val="24"/>
          <w:szCs w:val="24"/>
        </w:rPr>
        <w:t xml:space="preserve">alla </w:t>
      </w:r>
      <w:r w:rsidR="004E7247">
        <w:rPr>
          <w:rFonts w:ascii="Times New Roman" w:hAnsi="Times New Roman" w:cs="Times New Roman"/>
          <w:sz w:val="24"/>
          <w:szCs w:val="24"/>
        </w:rPr>
        <w:t xml:space="preserve">loro protezione. Ciò </w:t>
      </w:r>
      <w:r w:rsidR="007F4D5F">
        <w:rPr>
          <w:rFonts w:ascii="Times New Roman" w:hAnsi="Times New Roman" w:cs="Times New Roman"/>
          <w:sz w:val="24"/>
          <w:szCs w:val="24"/>
        </w:rPr>
        <w:t xml:space="preserve">includeva </w:t>
      </w:r>
      <w:r w:rsidR="005041B7">
        <w:rPr>
          <w:rFonts w:ascii="Times New Roman" w:hAnsi="Times New Roman" w:cs="Times New Roman"/>
          <w:sz w:val="24"/>
          <w:szCs w:val="24"/>
        </w:rPr>
        <w:t>anche</w:t>
      </w:r>
      <w:r w:rsidR="0030022F">
        <w:rPr>
          <w:rFonts w:ascii="Times New Roman" w:hAnsi="Times New Roman" w:cs="Times New Roman"/>
          <w:sz w:val="24"/>
          <w:szCs w:val="24"/>
        </w:rPr>
        <w:t xml:space="preserve"> quelle </w:t>
      </w:r>
      <w:r w:rsidR="003669F5">
        <w:rPr>
          <w:rFonts w:ascii="Times New Roman" w:hAnsi="Times New Roman" w:cs="Times New Roman"/>
          <w:sz w:val="24"/>
          <w:szCs w:val="24"/>
        </w:rPr>
        <w:t>«</w:t>
      </w:r>
      <w:r w:rsidR="00990DF3">
        <w:rPr>
          <w:rFonts w:ascii="Times New Roman" w:hAnsi="Times New Roman" w:cs="Times New Roman"/>
          <w:sz w:val="24"/>
          <w:szCs w:val="24"/>
        </w:rPr>
        <w:t xml:space="preserve">vecchie </w:t>
      </w:r>
      <w:r w:rsidR="007A3A20">
        <w:rPr>
          <w:rFonts w:ascii="Times New Roman" w:hAnsi="Times New Roman" w:cs="Times New Roman"/>
          <w:sz w:val="24"/>
          <w:szCs w:val="24"/>
        </w:rPr>
        <w:t xml:space="preserve">scritture, lettere e medaglie» summenzionate, il più delle volte appartenenti a privati, che seppure </w:t>
      </w:r>
      <w:r w:rsidR="00D33506">
        <w:rPr>
          <w:rFonts w:ascii="Times New Roman" w:hAnsi="Times New Roman" w:cs="Times New Roman"/>
          <w:sz w:val="24"/>
          <w:szCs w:val="24"/>
        </w:rPr>
        <w:t xml:space="preserve">non </w:t>
      </w:r>
      <w:r w:rsidR="004E7247">
        <w:rPr>
          <w:rFonts w:ascii="Times New Roman" w:hAnsi="Times New Roman" w:cs="Times New Roman"/>
          <w:sz w:val="24"/>
          <w:szCs w:val="24"/>
        </w:rPr>
        <w:t xml:space="preserve">avevano valore </w:t>
      </w:r>
      <w:r w:rsidR="00D33506">
        <w:rPr>
          <w:rFonts w:ascii="Times New Roman" w:hAnsi="Times New Roman" w:cs="Times New Roman"/>
          <w:sz w:val="24"/>
          <w:szCs w:val="24"/>
        </w:rPr>
        <w:t>precipuo per la storia del</w:t>
      </w:r>
      <w:r w:rsidR="004E7247">
        <w:rPr>
          <w:rFonts w:ascii="Times New Roman" w:hAnsi="Times New Roman" w:cs="Times New Roman"/>
          <w:sz w:val="24"/>
          <w:szCs w:val="24"/>
        </w:rPr>
        <w:t xml:space="preserve"> paese</w:t>
      </w:r>
      <w:r w:rsidR="007F4D5F">
        <w:rPr>
          <w:rFonts w:ascii="Times New Roman" w:hAnsi="Times New Roman" w:cs="Times New Roman"/>
          <w:sz w:val="24"/>
          <w:szCs w:val="24"/>
        </w:rPr>
        <w:t xml:space="preserve"> costituivano pur sempre una fonte</w:t>
      </w:r>
      <w:r w:rsidR="00074405">
        <w:rPr>
          <w:rFonts w:ascii="Times New Roman" w:hAnsi="Times New Roman" w:cs="Times New Roman"/>
          <w:sz w:val="24"/>
          <w:szCs w:val="24"/>
        </w:rPr>
        <w:t xml:space="preserve"> </w:t>
      </w:r>
      <w:r w:rsidR="00D33506">
        <w:rPr>
          <w:rFonts w:ascii="Times New Roman" w:hAnsi="Times New Roman" w:cs="Times New Roman"/>
          <w:sz w:val="24"/>
          <w:szCs w:val="24"/>
        </w:rPr>
        <w:t xml:space="preserve">basilare </w:t>
      </w:r>
      <w:r w:rsidR="00074405">
        <w:rPr>
          <w:rFonts w:ascii="Times New Roman" w:hAnsi="Times New Roman" w:cs="Times New Roman"/>
          <w:sz w:val="24"/>
          <w:szCs w:val="24"/>
        </w:rPr>
        <w:t>per la</w:t>
      </w:r>
      <w:r w:rsidR="007F4D5F">
        <w:rPr>
          <w:rFonts w:ascii="Times New Roman" w:hAnsi="Times New Roman" w:cs="Times New Roman"/>
          <w:sz w:val="24"/>
          <w:szCs w:val="24"/>
        </w:rPr>
        <w:t xml:space="preserve"> compilazione dell’inventario</w:t>
      </w:r>
      <w:r w:rsidR="004E7247">
        <w:rPr>
          <w:rFonts w:ascii="Times New Roman" w:hAnsi="Times New Roman" w:cs="Times New Roman"/>
          <w:sz w:val="24"/>
          <w:szCs w:val="24"/>
        </w:rPr>
        <w:t>.</w:t>
      </w:r>
      <w:r w:rsidR="007F3760">
        <w:rPr>
          <w:rFonts w:ascii="Times New Roman" w:hAnsi="Times New Roman" w:cs="Times New Roman"/>
          <w:sz w:val="24"/>
          <w:szCs w:val="24"/>
        </w:rPr>
        <w:t xml:space="preserve"> </w:t>
      </w:r>
      <w:r w:rsidR="00BB4DE5">
        <w:rPr>
          <w:rFonts w:ascii="Times New Roman" w:hAnsi="Times New Roman" w:cs="Times New Roman"/>
          <w:sz w:val="24"/>
          <w:szCs w:val="24"/>
        </w:rPr>
        <w:t>S</w:t>
      </w:r>
      <w:r w:rsidR="007F3760">
        <w:rPr>
          <w:rFonts w:ascii="Times New Roman" w:hAnsi="Times New Roman" w:cs="Times New Roman"/>
          <w:sz w:val="24"/>
          <w:szCs w:val="24"/>
        </w:rPr>
        <w:t xml:space="preserve">econdo le ricostruzioni di Adlercreutz, la pubblicazione del </w:t>
      </w:r>
      <w:r w:rsidR="007F3760">
        <w:rPr>
          <w:rFonts w:ascii="Times New Roman" w:hAnsi="Times New Roman" w:cs="Times New Roman"/>
          <w:i/>
          <w:sz w:val="24"/>
          <w:szCs w:val="24"/>
        </w:rPr>
        <w:t xml:space="preserve">Placat </w:t>
      </w:r>
      <w:r w:rsidR="007F3760">
        <w:rPr>
          <w:rFonts w:ascii="Times New Roman" w:hAnsi="Times New Roman" w:cs="Times New Roman"/>
          <w:sz w:val="24"/>
          <w:szCs w:val="24"/>
        </w:rPr>
        <w:t>sarebbe stata seguita, a dista</w:t>
      </w:r>
      <w:r w:rsidR="00FB6905">
        <w:rPr>
          <w:rFonts w:ascii="Times New Roman" w:hAnsi="Times New Roman" w:cs="Times New Roman"/>
          <w:sz w:val="24"/>
          <w:szCs w:val="24"/>
        </w:rPr>
        <w:t xml:space="preserve">nza di pochi giorni, dall’istituzione di un </w:t>
      </w:r>
      <w:r w:rsidR="00FB6905">
        <w:rPr>
          <w:rFonts w:ascii="Times New Roman" w:hAnsi="Times New Roman" w:cs="Times New Roman"/>
          <w:i/>
          <w:sz w:val="24"/>
          <w:szCs w:val="24"/>
        </w:rPr>
        <w:t>Collegium Antiquitatis</w:t>
      </w:r>
      <w:r w:rsidR="00FB6905">
        <w:rPr>
          <w:rFonts w:ascii="Times New Roman" w:hAnsi="Times New Roman" w:cs="Times New Roman"/>
          <w:sz w:val="24"/>
          <w:szCs w:val="24"/>
        </w:rPr>
        <w:t xml:space="preserve"> </w:t>
      </w:r>
      <w:r w:rsidR="00BF5E93">
        <w:rPr>
          <w:rFonts w:ascii="Times New Roman" w:hAnsi="Times New Roman" w:cs="Times New Roman"/>
          <w:sz w:val="24"/>
          <w:szCs w:val="24"/>
        </w:rPr>
        <w:t xml:space="preserve">– un’Accademia di Antichità – </w:t>
      </w:r>
      <w:r w:rsidR="00FB6905">
        <w:rPr>
          <w:rFonts w:ascii="Times New Roman" w:hAnsi="Times New Roman" w:cs="Times New Roman"/>
          <w:sz w:val="24"/>
          <w:szCs w:val="24"/>
        </w:rPr>
        <w:t>in seno all’Università di Uppsala</w:t>
      </w:r>
      <w:r w:rsidR="008866B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"/>
      </w:r>
      <w:r w:rsidR="003669F5">
        <w:rPr>
          <w:rFonts w:ascii="Times New Roman" w:hAnsi="Times New Roman" w:cs="Times New Roman"/>
          <w:sz w:val="24"/>
          <w:szCs w:val="24"/>
        </w:rPr>
        <w:t>,</w:t>
      </w:r>
      <w:r w:rsidR="0083385F">
        <w:rPr>
          <w:rFonts w:ascii="Times New Roman" w:hAnsi="Times New Roman" w:cs="Times New Roman"/>
          <w:sz w:val="24"/>
          <w:szCs w:val="24"/>
        </w:rPr>
        <w:t xml:space="preserve"> </w:t>
      </w:r>
      <w:r w:rsidR="00074405">
        <w:rPr>
          <w:rFonts w:ascii="Times New Roman" w:hAnsi="Times New Roman" w:cs="Times New Roman"/>
          <w:sz w:val="24"/>
          <w:szCs w:val="24"/>
        </w:rPr>
        <w:t xml:space="preserve">sicuramente </w:t>
      </w:r>
      <w:r w:rsidR="00820EB7">
        <w:rPr>
          <w:rFonts w:ascii="Times New Roman" w:hAnsi="Times New Roman" w:cs="Times New Roman"/>
          <w:sz w:val="24"/>
          <w:szCs w:val="24"/>
        </w:rPr>
        <w:t>su iniziativa</w:t>
      </w:r>
      <w:r w:rsidR="00074405">
        <w:rPr>
          <w:rFonts w:ascii="Times New Roman" w:hAnsi="Times New Roman" w:cs="Times New Roman"/>
          <w:sz w:val="24"/>
          <w:szCs w:val="24"/>
        </w:rPr>
        <w:t xml:space="preserve"> di </w:t>
      </w:r>
      <w:r w:rsidR="00074405" w:rsidRPr="00074405">
        <w:rPr>
          <w:rFonts w:ascii="Times New Roman" w:hAnsi="Times New Roman" w:cs="Times New Roman"/>
          <w:sz w:val="24"/>
          <w:szCs w:val="24"/>
        </w:rPr>
        <w:t>Magnus Gabriel de La Gardie</w:t>
      </w:r>
      <w:r w:rsidR="00074405">
        <w:rPr>
          <w:rFonts w:ascii="Times New Roman" w:hAnsi="Times New Roman" w:cs="Times New Roman"/>
          <w:sz w:val="24"/>
          <w:szCs w:val="24"/>
        </w:rPr>
        <w:t xml:space="preserve">. Posto </w:t>
      </w:r>
      <w:r w:rsidR="0083385F">
        <w:rPr>
          <w:rFonts w:ascii="Times New Roman" w:hAnsi="Times New Roman" w:cs="Times New Roman"/>
          <w:sz w:val="24"/>
          <w:szCs w:val="24"/>
        </w:rPr>
        <w:t>s</w:t>
      </w:r>
      <w:r w:rsidR="00FB6905">
        <w:rPr>
          <w:rFonts w:ascii="Times New Roman" w:hAnsi="Times New Roman" w:cs="Times New Roman"/>
          <w:sz w:val="24"/>
          <w:szCs w:val="24"/>
        </w:rPr>
        <w:t xml:space="preserve">otto la guida dell’energico </w:t>
      </w:r>
      <w:r w:rsidR="00FB6905" w:rsidRPr="00FB6905">
        <w:rPr>
          <w:rFonts w:ascii="Times New Roman" w:hAnsi="Times New Roman" w:cs="Times New Roman"/>
          <w:sz w:val="24"/>
          <w:szCs w:val="24"/>
        </w:rPr>
        <w:t>Johan Hadorph</w:t>
      </w:r>
      <w:r w:rsidR="00FB6905">
        <w:rPr>
          <w:rFonts w:ascii="Times New Roman" w:hAnsi="Times New Roman" w:cs="Times New Roman"/>
          <w:sz w:val="24"/>
          <w:szCs w:val="24"/>
        </w:rPr>
        <w:t xml:space="preserve">, già estensore della mozione </w:t>
      </w:r>
      <w:r w:rsidR="00990DF3">
        <w:rPr>
          <w:rFonts w:ascii="Times New Roman" w:hAnsi="Times New Roman" w:cs="Times New Roman"/>
          <w:sz w:val="24"/>
          <w:szCs w:val="24"/>
        </w:rPr>
        <w:t xml:space="preserve">di </w:t>
      </w:r>
      <w:r w:rsidR="00FB6905">
        <w:rPr>
          <w:rFonts w:ascii="Times New Roman" w:hAnsi="Times New Roman" w:cs="Times New Roman"/>
          <w:sz w:val="24"/>
          <w:szCs w:val="24"/>
        </w:rPr>
        <w:t>leg</w:t>
      </w:r>
      <w:r w:rsidR="00990DF3">
        <w:rPr>
          <w:rFonts w:ascii="Times New Roman" w:hAnsi="Times New Roman" w:cs="Times New Roman"/>
          <w:sz w:val="24"/>
          <w:szCs w:val="24"/>
        </w:rPr>
        <w:t>ge</w:t>
      </w:r>
      <w:r w:rsidR="00FB6905">
        <w:rPr>
          <w:rFonts w:ascii="Times New Roman" w:hAnsi="Times New Roman" w:cs="Times New Roman"/>
          <w:sz w:val="24"/>
          <w:szCs w:val="24"/>
        </w:rPr>
        <w:t xml:space="preserve">, tale </w:t>
      </w:r>
      <w:r w:rsidR="00BF5E93">
        <w:rPr>
          <w:rFonts w:ascii="Times New Roman" w:hAnsi="Times New Roman" w:cs="Times New Roman"/>
          <w:sz w:val="24"/>
          <w:szCs w:val="24"/>
        </w:rPr>
        <w:t>organismo</w:t>
      </w:r>
      <w:r w:rsidR="00FB6905">
        <w:rPr>
          <w:rFonts w:ascii="Times New Roman" w:hAnsi="Times New Roman" w:cs="Times New Roman"/>
          <w:sz w:val="24"/>
          <w:szCs w:val="24"/>
        </w:rPr>
        <w:t xml:space="preserve"> </w:t>
      </w:r>
      <w:r w:rsidR="00BF5E93">
        <w:rPr>
          <w:rFonts w:ascii="Times New Roman" w:hAnsi="Times New Roman" w:cs="Times New Roman"/>
          <w:sz w:val="24"/>
          <w:szCs w:val="24"/>
        </w:rPr>
        <w:t xml:space="preserve">avrebbe dovuto occuparsi </w:t>
      </w:r>
      <w:r w:rsidR="0083385F">
        <w:rPr>
          <w:rFonts w:ascii="Times New Roman" w:hAnsi="Times New Roman" w:cs="Times New Roman"/>
          <w:sz w:val="24"/>
          <w:szCs w:val="24"/>
        </w:rPr>
        <w:t xml:space="preserve">delle essenziali attività </w:t>
      </w:r>
      <w:r w:rsidR="00BF5E93">
        <w:rPr>
          <w:rFonts w:ascii="Times New Roman" w:hAnsi="Times New Roman" w:cs="Times New Roman"/>
          <w:sz w:val="24"/>
          <w:szCs w:val="24"/>
        </w:rPr>
        <w:t>d</w:t>
      </w:r>
      <w:r w:rsidR="0083385F">
        <w:rPr>
          <w:rFonts w:ascii="Times New Roman" w:hAnsi="Times New Roman" w:cs="Times New Roman"/>
          <w:sz w:val="24"/>
          <w:szCs w:val="24"/>
        </w:rPr>
        <w:t>i</w:t>
      </w:r>
      <w:r w:rsidR="00BF5E93">
        <w:rPr>
          <w:rFonts w:ascii="Times New Roman" w:hAnsi="Times New Roman" w:cs="Times New Roman"/>
          <w:sz w:val="24"/>
          <w:szCs w:val="24"/>
        </w:rPr>
        <w:t xml:space="preserve"> </w:t>
      </w:r>
      <w:r w:rsidR="00207334">
        <w:rPr>
          <w:rFonts w:ascii="Times New Roman" w:hAnsi="Times New Roman" w:cs="Times New Roman"/>
          <w:sz w:val="24"/>
          <w:szCs w:val="24"/>
        </w:rPr>
        <w:t xml:space="preserve">scavo, </w:t>
      </w:r>
      <w:r w:rsidR="00BF5E93">
        <w:rPr>
          <w:rFonts w:ascii="Times New Roman" w:hAnsi="Times New Roman" w:cs="Times New Roman"/>
          <w:sz w:val="24"/>
          <w:szCs w:val="24"/>
        </w:rPr>
        <w:t>racco</w:t>
      </w:r>
      <w:r w:rsidR="0083385F">
        <w:rPr>
          <w:rFonts w:ascii="Times New Roman" w:hAnsi="Times New Roman" w:cs="Times New Roman"/>
          <w:sz w:val="24"/>
          <w:szCs w:val="24"/>
        </w:rPr>
        <w:t>lta</w:t>
      </w:r>
      <w:r w:rsidR="00BF5E93">
        <w:rPr>
          <w:rFonts w:ascii="Times New Roman" w:hAnsi="Times New Roman" w:cs="Times New Roman"/>
          <w:sz w:val="24"/>
          <w:szCs w:val="24"/>
        </w:rPr>
        <w:t>, identifica</w:t>
      </w:r>
      <w:r w:rsidR="00DF0A4C">
        <w:rPr>
          <w:rFonts w:ascii="Times New Roman" w:hAnsi="Times New Roman" w:cs="Times New Roman"/>
          <w:sz w:val="24"/>
          <w:szCs w:val="24"/>
        </w:rPr>
        <w:t>zione</w:t>
      </w:r>
      <w:r w:rsidR="00BF5E93">
        <w:rPr>
          <w:rFonts w:ascii="Times New Roman" w:hAnsi="Times New Roman" w:cs="Times New Roman"/>
          <w:sz w:val="24"/>
          <w:szCs w:val="24"/>
        </w:rPr>
        <w:t>, cataloga</w:t>
      </w:r>
      <w:r w:rsidR="0083385F">
        <w:rPr>
          <w:rFonts w:ascii="Times New Roman" w:hAnsi="Times New Roman" w:cs="Times New Roman"/>
          <w:sz w:val="24"/>
          <w:szCs w:val="24"/>
        </w:rPr>
        <w:t>zione</w:t>
      </w:r>
      <w:r w:rsidR="00BF5E93">
        <w:rPr>
          <w:rFonts w:ascii="Times New Roman" w:hAnsi="Times New Roman" w:cs="Times New Roman"/>
          <w:sz w:val="24"/>
          <w:szCs w:val="24"/>
        </w:rPr>
        <w:t xml:space="preserve"> e </w:t>
      </w:r>
      <w:r w:rsidR="0083385F">
        <w:rPr>
          <w:rFonts w:ascii="Times New Roman" w:hAnsi="Times New Roman" w:cs="Times New Roman"/>
          <w:sz w:val="24"/>
          <w:szCs w:val="24"/>
        </w:rPr>
        <w:t xml:space="preserve">diffusione </w:t>
      </w:r>
      <w:r w:rsidR="00EB0BE7">
        <w:rPr>
          <w:rFonts w:ascii="Times New Roman" w:hAnsi="Times New Roman" w:cs="Times New Roman"/>
          <w:sz w:val="24"/>
          <w:szCs w:val="24"/>
        </w:rPr>
        <w:t>a stampa</w:t>
      </w:r>
      <w:r w:rsidR="0083385F">
        <w:rPr>
          <w:rFonts w:ascii="Times New Roman" w:hAnsi="Times New Roman" w:cs="Times New Roman"/>
          <w:sz w:val="24"/>
          <w:szCs w:val="24"/>
        </w:rPr>
        <w:t xml:space="preserve"> di </w:t>
      </w:r>
      <w:r w:rsidR="00EB0BE7">
        <w:rPr>
          <w:rFonts w:ascii="Times New Roman" w:hAnsi="Times New Roman" w:cs="Times New Roman"/>
          <w:sz w:val="24"/>
          <w:szCs w:val="24"/>
        </w:rPr>
        <w:t xml:space="preserve">antichità e monumenti </w:t>
      </w:r>
      <w:r w:rsidR="0083385F">
        <w:rPr>
          <w:rFonts w:ascii="Times New Roman" w:hAnsi="Times New Roman" w:cs="Times New Roman"/>
          <w:sz w:val="24"/>
          <w:szCs w:val="24"/>
        </w:rPr>
        <w:t>pertinenti alla corona svedese</w:t>
      </w:r>
      <w:r w:rsidR="00DF0A4C">
        <w:rPr>
          <w:rFonts w:ascii="Times New Roman" w:hAnsi="Times New Roman" w:cs="Times New Roman"/>
          <w:sz w:val="24"/>
          <w:szCs w:val="24"/>
        </w:rPr>
        <w:t xml:space="preserve">. Nell’identificare il </w:t>
      </w:r>
      <w:r w:rsidR="007A3A20">
        <w:rPr>
          <w:rFonts w:ascii="Times New Roman" w:hAnsi="Times New Roman" w:cs="Times New Roman"/>
          <w:i/>
          <w:sz w:val="24"/>
          <w:szCs w:val="24"/>
        </w:rPr>
        <w:t>c</w:t>
      </w:r>
      <w:r w:rsidR="00DF0A4C">
        <w:rPr>
          <w:rFonts w:ascii="Times New Roman" w:hAnsi="Times New Roman" w:cs="Times New Roman"/>
          <w:i/>
          <w:sz w:val="24"/>
          <w:szCs w:val="24"/>
        </w:rPr>
        <w:t>ollegium</w:t>
      </w:r>
      <w:r w:rsidR="00DF0A4C">
        <w:rPr>
          <w:rFonts w:ascii="Times New Roman" w:hAnsi="Times New Roman" w:cs="Times New Roman"/>
          <w:sz w:val="24"/>
          <w:szCs w:val="24"/>
        </w:rPr>
        <w:t xml:space="preserve"> </w:t>
      </w:r>
      <w:r w:rsidR="00C61D2C">
        <w:rPr>
          <w:rFonts w:ascii="Times New Roman" w:hAnsi="Times New Roman" w:cs="Times New Roman"/>
          <w:sz w:val="24"/>
          <w:szCs w:val="24"/>
        </w:rPr>
        <w:t xml:space="preserve">con uno dei più antichi servizi archeologici </w:t>
      </w:r>
      <w:r w:rsidR="00C61D2C">
        <w:rPr>
          <w:rFonts w:ascii="Times New Roman" w:hAnsi="Times New Roman" w:cs="Times New Roman"/>
          <w:sz w:val="24"/>
          <w:szCs w:val="24"/>
        </w:rPr>
        <w:lastRenderedPageBreak/>
        <w:t xml:space="preserve">nazionali avviati in Europa, Schnapp ricorda come esso </w:t>
      </w:r>
      <w:r w:rsidR="0050204D">
        <w:rPr>
          <w:rFonts w:ascii="Times New Roman" w:hAnsi="Times New Roman" w:cs="Times New Roman"/>
          <w:sz w:val="24"/>
          <w:szCs w:val="24"/>
        </w:rPr>
        <w:t>avesse disposto</w:t>
      </w:r>
      <w:r w:rsidR="00C61D2C">
        <w:rPr>
          <w:rFonts w:ascii="Times New Roman" w:hAnsi="Times New Roman" w:cs="Times New Roman"/>
          <w:sz w:val="24"/>
          <w:szCs w:val="24"/>
        </w:rPr>
        <w:t xml:space="preserve"> </w:t>
      </w:r>
      <w:r w:rsidR="00BA76E8">
        <w:rPr>
          <w:rFonts w:ascii="Times New Roman" w:hAnsi="Times New Roman" w:cs="Times New Roman"/>
          <w:sz w:val="24"/>
          <w:szCs w:val="24"/>
        </w:rPr>
        <w:t xml:space="preserve">fin dall’inizio </w:t>
      </w:r>
      <w:r w:rsidR="00C61D2C">
        <w:rPr>
          <w:rFonts w:ascii="Times New Roman" w:hAnsi="Times New Roman" w:cs="Times New Roman"/>
          <w:sz w:val="24"/>
          <w:szCs w:val="24"/>
        </w:rPr>
        <w:t>di un eccezionale team di collaboratori: uno specialista di saghe gotiche, due assistenti generali, un segretario, due disegnatori, due incisori, un tipografo, un correttore</w:t>
      </w:r>
      <w:r w:rsidR="0050204D">
        <w:rPr>
          <w:rFonts w:ascii="Times New Roman" w:hAnsi="Times New Roman" w:cs="Times New Roman"/>
          <w:sz w:val="24"/>
          <w:szCs w:val="24"/>
        </w:rPr>
        <w:t>, un fattorino e</w:t>
      </w:r>
      <w:r w:rsidR="003669F5">
        <w:rPr>
          <w:rFonts w:ascii="Times New Roman" w:hAnsi="Times New Roman" w:cs="Times New Roman"/>
          <w:sz w:val="24"/>
          <w:szCs w:val="24"/>
        </w:rPr>
        <w:t xml:space="preserve"> un tuttofare</w:t>
      </w:r>
      <w:r w:rsidR="008866B0" w:rsidRPr="008866B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9"/>
      </w:r>
      <w:r w:rsidR="003669F5">
        <w:rPr>
          <w:rFonts w:ascii="Times New Roman" w:hAnsi="Times New Roman" w:cs="Times New Roman"/>
          <w:sz w:val="24"/>
          <w:szCs w:val="24"/>
        </w:rPr>
        <w:t>,</w:t>
      </w:r>
      <w:r w:rsidR="00C61D2C">
        <w:rPr>
          <w:rFonts w:ascii="Times New Roman" w:hAnsi="Times New Roman" w:cs="Times New Roman"/>
          <w:sz w:val="24"/>
          <w:szCs w:val="24"/>
        </w:rPr>
        <w:t xml:space="preserve"> i quali rispondevano</w:t>
      </w:r>
      <w:r w:rsidR="00605014">
        <w:rPr>
          <w:rFonts w:ascii="Times New Roman" w:hAnsi="Times New Roman" w:cs="Times New Roman"/>
          <w:sz w:val="24"/>
          <w:szCs w:val="24"/>
        </w:rPr>
        <w:t xml:space="preserve"> alle deliberazioni di un solido direttivo composto da </w:t>
      </w:r>
      <w:r w:rsidR="008866B0">
        <w:rPr>
          <w:rFonts w:ascii="Times New Roman" w:hAnsi="Times New Roman" w:cs="Times New Roman"/>
          <w:sz w:val="24"/>
          <w:szCs w:val="24"/>
        </w:rPr>
        <w:t>eruditi e cattedratici</w:t>
      </w:r>
      <w:r w:rsidR="009F6048">
        <w:rPr>
          <w:rFonts w:ascii="Times New Roman" w:hAnsi="Times New Roman" w:cs="Times New Roman"/>
          <w:sz w:val="24"/>
          <w:szCs w:val="24"/>
        </w:rPr>
        <w:t xml:space="preserve">, tra cui </w:t>
      </w:r>
      <w:r w:rsidR="009F6048" w:rsidRPr="008866B0">
        <w:rPr>
          <w:rFonts w:ascii="Times New Roman" w:hAnsi="Times New Roman" w:cs="Times New Roman"/>
          <w:sz w:val="24"/>
          <w:szCs w:val="24"/>
        </w:rPr>
        <w:t>l’</w:t>
      </w:r>
      <w:r w:rsidR="007A3A20">
        <w:rPr>
          <w:rFonts w:ascii="Times New Roman" w:hAnsi="Times New Roman" w:cs="Times New Roman"/>
          <w:sz w:val="24"/>
          <w:szCs w:val="24"/>
        </w:rPr>
        <w:t>a</w:t>
      </w:r>
      <w:r w:rsidR="009F6048">
        <w:rPr>
          <w:rFonts w:ascii="Times New Roman" w:hAnsi="Times New Roman" w:cs="Times New Roman"/>
          <w:sz w:val="24"/>
          <w:szCs w:val="24"/>
        </w:rPr>
        <w:t xml:space="preserve">ntiquario del regno </w:t>
      </w:r>
      <w:r w:rsidR="008866B0">
        <w:rPr>
          <w:rFonts w:ascii="Times New Roman" w:hAnsi="Times New Roman" w:cs="Times New Roman"/>
          <w:sz w:val="24"/>
          <w:szCs w:val="24"/>
        </w:rPr>
        <w:t xml:space="preserve">Olaf </w:t>
      </w:r>
      <w:r w:rsidR="008866B0" w:rsidRPr="008866B0">
        <w:rPr>
          <w:rFonts w:ascii="Times New Roman" w:hAnsi="Times New Roman" w:cs="Times New Roman"/>
          <w:sz w:val="24"/>
          <w:szCs w:val="24"/>
        </w:rPr>
        <w:t>Verelius</w:t>
      </w:r>
      <w:r w:rsidR="009F6048">
        <w:rPr>
          <w:rFonts w:ascii="Times New Roman" w:hAnsi="Times New Roman" w:cs="Times New Roman"/>
          <w:sz w:val="24"/>
          <w:szCs w:val="24"/>
        </w:rPr>
        <w:t xml:space="preserve"> e</w:t>
      </w:r>
      <w:r w:rsidR="008866B0" w:rsidRPr="008866B0">
        <w:rPr>
          <w:rFonts w:ascii="Times New Roman" w:hAnsi="Times New Roman" w:cs="Times New Roman"/>
          <w:sz w:val="24"/>
          <w:szCs w:val="24"/>
        </w:rPr>
        <w:t xml:space="preserve"> </w:t>
      </w:r>
      <w:r w:rsidR="00A532A3" w:rsidRPr="008866B0">
        <w:rPr>
          <w:rFonts w:ascii="Times New Roman" w:hAnsi="Times New Roman" w:cs="Times New Roman"/>
          <w:sz w:val="24"/>
          <w:szCs w:val="24"/>
        </w:rPr>
        <w:t>lo scienziato Olaus Rudbeck</w:t>
      </w:r>
      <w:r w:rsidR="009F6048">
        <w:rPr>
          <w:rFonts w:ascii="Times New Roman" w:hAnsi="Times New Roman" w:cs="Times New Roman"/>
          <w:sz w:val="24"/>
          <w:szCs w:val="24"/>
        </w:rPr>
        <w:t>.</w:t>
      </w:r>
      <w:r w:rsidR="001554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334">
        <w:rPr>
          <w:rFonts w:ascii="Times New Roman" w:hAnsi="Times New Roman" w:cs="Times New Roman"/>
          <w:bCs/>
          <w:sz w:val="24"/>
          <w:szCs w:val="24"/>
        </w:rPr>
        <w:t xml:space="preserve">Tra le varie mansioni affidate al </w:t>
      </w:r>
      <w:r w:rsidR="007A3A20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="00207334">
        <w:rPr>
          <w:rFonts w:ascii="Times New Roman" w:hAnsi="Times New Roman" w:cs="Times New Roman"/>
          <w:bCs/>
          <w:i/>
          <w:sz w:val="24"/>
          <w:szCs w:val="24"/>
        </w:rPr>
        <w:t>ollegium</w:t>
      </w:r>
      <w:r w:rsidR="0020733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F1EC7">
        <w:rPr>
          <w:rFonts w:ascii="Times New Roman" w:hAnsi="Times New Roman" w:cs="Times New Roman"/>
          <w:bCs/>
          <w:sz w:val="24"/>
          <w:szCs w:val="24"/>
        </w:rPr>
        <w:t xml:space="preserve">già </w:t>
      </w:r>
      <w:r w:rsidR="001B5FDA">
        <w:rPr>
          <w:rFonts w:ascii="Times New Roman" w:hAnsi="Times New Roman" w:cs="Times New Roman"/>
          <w:bCs/>
          <w:sz w:val="24"/>
          <w:szCs w:val="24"/>
        </w:rPr>
        <w:t>nel dicembre 1666</w:t>
      </w:r>
      <w:r w:rsidR="0050204D">
        <w:rPr>
          <w:rFonts w:ascii="Times New Roman" w:hAnsi="Times New Roman" w:cs="Times New Roman"/>
          <w:bCs/>
          <w:sz w:val="24"/>
          <w:szCs w:val="24"/>
        </w:rPr>
        <w:t xml:space="preserve"> vi </w:t>
      </w:r>
      <w:r w:rsidR="00D96CB6">
        <w:rPr>
          <w:rFonts w:ascii="Times New Roman" w:hAnsi="Times New Roman" w:cs="Times New Roman"/>
          <w:bCs/>
          <w:sz w:val="24"/>
          <w:szCs w:val="24"/>
        </w:rPr>
        <w:t xml:space="preserve">fu </w:t>
      </w:r>
      <w:r w:rsidR="0050204D">
        <w:rPr>
          <w:rFonts w:ascii="Times New Roman" w:hAnsi="Times New Roman" w:cs="Times New Roman"/>
          <w:bCs/>
          <w:sz w:val="24"/>
          <w:szCs w:val="24"/>
        </w:rPr>
        <w:t xml:space="preserve">la stesura di </w:t>
      </w:r>
      <w:r w:rsidR="007F3760">
        <w:rPr>
          <w:rFonts w:ascii="Times New Roman" w:hAnsi="Times New Roman" w:cs="Times New Roman"/>
          <w:sz w:val="24"/>
          <w:szCs w:val="24"/>
        </w:rPr>
        <w:t xml:space="preserve">un protocollo d’applicazione </w:t>
      </w:r>
      <w:r w:rsidR="0050204D">
        <w:rPr>
          <w:rFonts w:ascii="Times New Roman" w:hAnsi="Times New Roman" w:cs="Times New Roman"/>
          <w:sz w:val="24"/>
          <w:szCs w:val="24"/>
        </w:rPr>
        <w:t xml:space="preserve">del </w:t>
      </w:r>
      <w:r w:rsidR="0050204D">
        <w:rPr>
          <w:rFonts w:ascii="Times New Roman" w:hAnsi="Times New Roman" w:cs="Times New Roman"/>
          <w:i/>
          <w:sz w:val="24"/>
          <w:szCs w:val="24"/>
        </w:rPr>
        <w:t>Placat</w:t>
      </w:r>
      <w:r w:rsidR="0050204D" w:rsidRPr="0050204D">
        <w:rPr>
          <w:rFonts w:ascii="Times New Roman" w:hAnsi="Times New Roman" w:cs="Times New Roman"/>
          <w:sz w:val="24"/>
          <w:szCs w:val="24"/>
        </w:rPr>
        <w:t xml:space="preserve"> </w:t>
      </w:r>
      <w:r w:rsidR="007F3760">
        <w:rPr>
          <w:rFonts w:ascii="Times New Roman" w:hAnsi="Times New Roman" w:cs="Times New Roman"/>
          <w:sz w:val="24"/>
          <w:szCs w:val="24"/>
        </w:rPr>
        <w:t>c</w:t>
      </w:r>
      <w:r w:rsidR="001B5FDA">
        <w:rPr>
          <w:rFonts w:ascii="Times New Roman" w:hAnsi="Times New Roman" w:cs="Times New Roman"/>
          <w:sz w:val="24"/>
          <w:szCs w:val="24"/>
        </w:rPr>
        <w:t>on il fine di chiarir</w:t>
      </w:r>
      <w:r w:rsidR="00FB31DB">
        <w:rPr>
          <w:rFonts w:ascii="Times New Roman" w:hAnsi="Times New Roman" w:cs="Times New Roman"/>
          <w:sz w:val="24"/>
          <w:szCs w:val="24"/>
        </w:rPr>
        <w:t xml:space="preserve">e le </w:t>
      </w:r>
      <w:r w:rsidR="0050204D">
        <w:rPr>
          <w:rFonts w:ascii="Times New Roman" w:hAnsi="Times New Roman" w:cs="Times New Roman"/>
          <w:sz w:val="24"/>
          <w:szCs w:val="24"/>
        </w:rPr>
        <w:t>procedure atte alla compilazione di un catalogo uniforme in tutte le provincie della Svezia.</w:t>
      </w:r>
      <w:r w:rsidR="008B6568">
        <w:rPr>
          <w:rFonts w:ascii="Times New Roman" w:hAnsi="Times New Roman" w:cs="Times New Roman"/>
          <w:sz w:val="24"/>
          <w:szCs w:val="24"/>
        </w:rPr>
        <w:t xml:space="preserve"> </w:t>
      </w:r>
      <w:r w:rsidR="00E3347F">
        <w:rPr>
          <w:rFonts w:ascii="Times New Roman" w:hAnsi="Times New Roman" w:cs="Times New Roman"/>
          <w:sz w:val="24"/>
          <w:szCs w:val="24"/>
        </w:rPr>
        <w:t xml:space="preserve">Il documento che </w:t>
      </w:r>
      <w:r w:rsidR="00D96CB6">
        <w:rPr>
          <w:rFonts w:ascii="Times New Roman" w:hAnsi="Times New Roman" w:cs="Times New Roman"/>
          <w:sz w:val="24"/>
          <w:szCs w:val="24"/>
        </w:rPr>
        <w:t xml:space="preserve">venne messo in circolazione </w:t>
      </w:r>
      <w:r w:rsidR="00E3347F">
        <w:rPr>
          <w:rFonts w:ascii="Times New Roman" w:hAnsi="Times New Roman" w:cs="Times New Roman"/>
          <w:sz w:val="24"/>
          <w:szCs w:val="24"/>
        </w:rPr>
        <w:t>d</w:t>
      </w:r>
      <w:r w:rsidR="00BC506E">
        <w:rPr>
          <w:rFonts w:ascii="Times New Roman" w:hAnsi="Times New Roman" w:cs="Times New Roman"/>
          <w:sz w:val="24"/>
          <w:szCs w:val="24"/>
        </w:rPr>
        <w:t>a</w:t>
      </w:r>
      <w:r w:rsidR="00E3347F">
        <w:rPr>
          <w:rFonts w:ascii="Times New Roman" w:hAnsi="Times New Roman" w:cs="Times New Roman"/>
          <w:sz w:val="24"/>
          <w:szCs w:val="24"/>
        </w:rPr>
        <w:t>gli accademici offriva</w:t>
      </w:r>
      <w:r w:rsidR="00BC506E">
        <w:rPr>
          <w:rFonts w:ascii="Times New Roman" w:hAnsi="Times New Roman" w:cs="Times New Roman"/>
          <w:sz w:val="24"/>
          <w:szCs w:val="24"/>
        </w:rPr>
        <w:t>,</w:t>
      </w:r>
      <w:r w:rsidR="00E3347F">
        <w:rPr>
          <w:rFonts w:ascii="Times New Roman" w:hAnsi="Times New Roman" w:cs="Times New Roman"/>
          <w:sz w:val="24"/>
          <w:szCs w:val="24"/>
        </w:rPr>
        <w:t xml:space="preserve"> </w:t>
      </w:r>
      <w:r w:rsidR="00D96CB6">
        <w:rPr>
          <w:rFonts w:ascii="Times New Roman" w:hAnsi="Times New Roman" w:cs="Times New Roman"/>
          <w:sz w:val="24"/>
          <w:szCs w:val="24"/>
        </w:rPr>
        <w:t>nondimeno</w:t>
      </w:r>
      <w:r w:rsidR="00BC506E">
        <w:rPr>
          <w:rFonts w:ascii="Times New Roman" w:hAnsi="Times New Roman" w:cs="Times New Roman"/>
          <w:sz w:val="24"/>
          <w:szCs w:val="24"/>
        </w:rPr>
        <w:t>,</w:t>
      </w:r>
      <w:r w:rsidR="00E3347F">
        <w:rPr>
          <w:rFonts w:ascii="Times New Roman" w:hAnsi="Times New Roman" w:cs="Times New Roman"/>
          <w:sz w:val="24"/>
          <w:szCs w:val="24"/>
        </w:rPr>
        <w:t xml:space="preserve"> molto più </w:t>
      </w:r>
      <w:r w:rsidR="00D96CB6">
        <w:rPr>
          <w:rFonts w:ascii="Times New Roman" w:hAnsi="Times New Roman" w:cs="Times New Roman"/>
          <w:sz w:val="24"/>
          <w:szCs w:val="24"/>
        </w:rPr>
        <w:t>che un semplice schema di istruzioni</w:t>
      </w:r>
      <w:r w:rsidR="00D33506">
        <w:rPr>
          <w:rFonts w:ascii="Times New Roman" w:hAnsi="Times New Roman" w:cs="Times New Roman"/>
          <w:sz w:val="24"/>
          <w:szCs w:val="24"/>
        </w:rPr>
        <w:t>, e</w:t>
      </w:r>
      <w:r w:rsidR="00BC506E">
        <w:rPr>
          <w:rFonts w:ascii="Times New Roman" w:hAnsi="Times New Roman" w:cs="Times New Roman"/>
          <w:sz w:val="24"/>
          <w:szCs w:val="24"/>
        </w:rPr>
        <w:t xml:space="preserve"> provvedeva ad estendere</w:t>
      </w:r>
      <w:r w:rsidR="001B5FDA">
        <w:rPr>
          <w:rFonts w:ascii="Times New Roman" w:hAnsi="Times New Roman" w:cs="Times New Roman"/>
          <w:sz w:val="24"/>
          <w:szCs w:val="24"/>
        </w:rPr>
        <w:t xml:space="preserve"> </w:t>
      </w:r>
      <w:r w:rsidR="00D33506">
        <w:rPr>
          <w:rFonts w:ascii="Times New Roman" w:hAnsi="Times New Roman" w:cs="Times New Roman"/>
          <w:sz w:val="24"/>
          <w:szCs w:val="24"/>
        </w:rPr>
        <w:t xml:space="preserve">l’originaria enumerazione di monumenti immobili </w:t>
      </w:r>
      <w:r w:rsidR="001F1EC7">
        <w:rPr>
          <w:rFonts w:ascii="Times New Roman" w:hAnsi="Times New Roman" w:cs="Times New Roman"/>
          <w:sz w:val="24"/>
          <w:szCs w:val="24"/>
        </w:rPr>
        <w:t xml:space="preserve">inserita </w:t>
      </w:r>
      <w:r w:rsidR="00D33506">
        <w:rPr>
          <w:rFonts w:ascii="Times New Roman" w:hAnsi="Times New Roman" w:cs="Times New Roman"/>
          <w:sz w:val="24"/>
          <w:szCs w:val="24"/>
        </w:rPr>
        <w:t xml:space="preserve">del </w:t>
      </w:r>
      <w:r w:rsidR="00D33506">
        <w:rPr>
          <w:rFonts w:ascii="Times New Roman" w:hAnsi="Times New Roman" w:cs="Times New Roman"/>
          <w:i/>
          <w:sz w:val="24"/>
          <w:szCs w:val="24"/>
        </w:rPr>
        <w:t>Placat</w:t>
      </w:r>
      <w:r w:rsidR="00D33506">
        <w:rPr>
          <w:rFonts w:ascii="Times New Roman" w:hAnsi="Times New Roman" w:cs="Times New Roman"/>
          <w:sz w:val="24"/>
          <w:szCs w:val="24"/>
        </w:rPr>
        <w:t xml:space="preserve"> ad una serie di </w:t>
      </w:r>
      <w:r w:rsidR="001F1EC7">
        <w:rPr>
          <w:rFonts w:ascii="Times New Roman" w:hAnsi="Times New Roman" w:cs="Times New Roman"/>
          <w:sz w:val="24"/>
          <w:szCs w:val="24"/>
        </w:rPr>
        <w:t>materiali per lo</w:t>
      </w:r>
      <w:r w:rsidR="003669F5">
        <w:rPr>
          <w:rFonts w:ascii="Times New Roman" w:hAnsi="Times New Roman" w:cs="Times New Roman"/>
          <w:sz w:val="24"/>
          <w:szCs w:val="24"/>
        </w:rPr>
        <w:t>ro natura mobili. «</w:t>
      </w:r>
      <w:r w:rsidR="001F1EC7">
        <w:rPr>
          <w:rFonts w:ascii="Times New Roman" w:hAnsi="Times New Roman" w:cs="Times New Roman"/>
          <w:sz w:val="24"/>
          <w:szCs w:val="24"/>
        </w:rPr>
        <w:t>Libri liturgici, cronache, lettere, note di monasteri e chiostri, libri contenenti documenti legali, collezioni di racconti e canti […]</w:t>
      </w:r>
      <w:r w:rsidR="003669F5">
        <w:rPr>
          <w:rFonts w:ascii="Times New Roman" w:hAnsi="Times New Roman" w:cs="Times New Roman"/>
          <w:sz w:val="24"/>
          <w:szCs w:val="24"/>
        </w:rPr>
        <w:t>, manoscritti, sigilli e monete»</w:t>
      </w:r>
      <w:r w:rsidR="0054491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0"/>
      </w:r>
      <w:r w:rsidR="00ED426F">
        <w:rPr>
          <w:rFonts w:ascii="Times New Roman" w:hAnsi="Times New Roman" w:cs="Times New Roman"/>
          <w:sz w:val="24"/>
          <w:szCs w:val="24"/>
        </w:rPr>
        <w:t xml:space="preserve"> </w:t>
      </w:r>
      <w:r w:rsidR="00BC506E">
        <w:rPr>
          <w:rFonts w:ascii="Times New Roman" w:hAnsi="Times New Roman" w:cs="Times New Roman"/>
          <w:sz w:val="24"/>
          <w:szCs w:val="24"/>
        </w:rPr>
        <w:t>vennero così</w:t>
      </w:r>
      <w:r w:rsidR="00ED426F">
        <w:rPr>
          <w:rFonts w:ascii="Times New Roman" w:hAnsi="Times New Roman" w:cs="Times New Roman"/>
          <w:sz w:val="24"/>
          <w:szCs w:val="24"/>
        </w:rPr>
        <w:t xml:space="preserve"> inseriti tra i beni da tutelare, non solo in quanto documenti </w:t>
      </w:r>
      <w:r w:rsidR="00BC506E">
        <w:rPr>
          <w:rFonts w:ascii="Times New Roman" w:hAnsi="Times New Roman" w:cs="Times New Roman"/>
          <w:sz w:val="24"/>
          <w:szCs w:val="24"/>
        </w:rPr>
        <w:t xml:space="preserve">da cui trarre informazioni </w:t>
      </w:r>
      <w:r w:rsidR="00501B2F">
        <w:rPr>
          <w:rFonts w:ascii="Times New Roman" w:hAnsi="Times New Roman" w:cs="Times New Roman"/>
          <w:sz w:val="24"/>
          <w:szCs w:val="24"/>
        </w:rPr>
        <w:t>sul passato</w:t>
      </w:r>
      <w:r w:rsidR="00BC506E">
        <w:rPr>
          <w:rFonts w:ascii="Times New Roman" w:hAnsi="Times New Roman" w:cs="Times New Roman"/>
          <w:sz w:val="24"/>
          <w:szCs w:val="24"/>
        </w:rPr>
        <w:t xml:space="preserve"> – come </w:t>
      </w:r>
      <w:r w:rsidR="00EC14FB">
        <w:rPr>
          <w:rFonts w:ascii="Times New Roman" w:hAnsi="Times New Roman" w:cs="Times New Roman"/>
          <w:sz w:val="24"/>
          <w:szCs w:val="24"/>
        </w:rPr>
        <w:t xml:space="preserve">già </w:t>
      </w:r>
      <w:r w:rsidR="00990DF3">
        <w:rPr>
          <w:rFonts w:ascii="Times New Roman" w:hAnsi="Times New Roman" w:cs="Times New Roman"/>
          <w:sz w:val="24"/>
          <w:szCs w:val="24"/>
        </w:rPr>
        <w:t>emergeva</w:t>
      </w:r>
      <w:r w:rsidR="00BC506E">
        <w:rPr>
          <w:rFonts w:ascii="Times New Roman" w:hAnsi="Times New Roman" w:cs="Times New Roman"/>
          <w:sz w:val="24"/>
          <w:szCs w:val="24"/>
        </w:rPr>
        <w:t xml:space="preserve"> </w:t>
      </w:r>
      <w:r w:rsidR="003439CC">
        <w:rPr>
          <w:rFonts w:ascii="Times New Roman" w:hAnsi="Times New Roman" w:cs="Times New Roman"/>
          <w:sz w:val="24"/>
          <w:szCs w:val="24"/>
        </w:rPr>
        <w:t>da</w:t>
      </w:r>
      <w:r w:rsidR="00BC506E">
        <w:rPr>
          <w:rFonts w:ascii="Times New Roman" w:hAnsi="Times New Roman" w:cs="Times New Roman"/>
          <w:sz w:val="24"/>
          <w:szCs w:val="24"/>
        </w:rPr>
        <w:t xml:space="preserve">l </w:t>
      </w:r>
      <w:r w:rsidR="00BC506E">
        <w:rPr>
          <w:rFonts w:ascii="Times New Roman" w:hAnsi="Times New Roman" w:cs="Times New Roman"/>
          <w:i/>
          <w:sz w:val="24"/>
          <w:szCs w:val="24"/>
        </w:rPr>
        <w:t xml:space="preserve">Placat </w:t>
      </w:r>
      <w:r w:rsidR="00BC506E">
        <w:rPr>
          <w:rFonts w:ascii="Times New Roman" w:hAnsi="Times New Roman" w:cs="Times New Roman"/>
          <w:sz w:val="24"/>
          <w:szCs w:val="24"/>
        </w:rPr>
        <w:t xml:space="preserve">– ma come manufatti </w:t>
      </w:r>
      <w:r w:rsidR="00501B2F">
        <w:rPr>
          <w:rFonts w:ascii="Times New Roman" w:hAnsi="Times New Roman" w:cs="Times New Roman"/>
          <w:sz w:val="24"/>
          <w:szCs w:val="24"/>
        </w:rPr>
        <w:t xml:space="preserve">in sé significativi per la </w:t>
      </w:r>
      <w:r w:rsidR="00E07610">
        <w:rPr>
          <w:rFonts w:ascii="Times New Roman" w:hAnsi="Times New Roman" w:cs="Times New Roman"/>
          <w:sz w:val="24"/>
          <w:szCs w:val="24"/>
        </w:rPr>
        <w:t>Svezia</w:t>
      </w:r>
      <w:r w:rsidR="00501B2F">
        <w:rPr>
          <w:rFonts w:ascii="Times New Roman" w:hAnsi="Times New Roman" w:cs="Times New Roman"/>
          <w:sz w:val="24"/>
          <w:szCs w:val="24"/>
        </w:rPr>
        <w:t>.</w:t>
      </w:r>
      <w:r w:rsidR="005E0677">
        <w:rPr>
          <w:rFonts w:ascii="Times New Roman" w:hAnsi="Times New Roman" w:cs="Times New Roman"/>
          <w:sz w:val="24"/>
          <w:szCs w:val="24"/>
        </w:rPr>
        <w:t xml:space="preserve"> </w:t>
      </w:r>
      <w:r w:rsidR="004D50B7">
        <w:rPr>
          <w:rFonts w:ascii="Times New Roman" w:hAnsi="Times New Roman" w:cs="Times New Roman"/>
          <w:sz w:val="24"/>
          <w:szCs w:val="24"/>
        </w:rPr>
        <w:t xml:space="preserve">Su questa linea di </w:t>
      </w:r>
      <w:r w:rsidR="00056ADA">
        <w:rPr>
          <w:rFonts w:ascii="Times New Roman" w:hAnsi="Times New Roman" w:cs="Times New Roman"/>
          <w:sz w:val="24"/>
          <w:szCs w:val="24"/>
        </w:rPr>
        <w:t>riflessione</w:t>
      </w:r>
      <w:r w:rsidR="004D50B7">
        <w:rPr>
          <w:rFonts w:ascii="Times New Roman" w:hAnsi="Times New Roman" w:cs="Times New Roman"/>
          <w:sz w:val="24"/>
          <w:szCs w:val="24"/>
        </w:rPr>
        <w:t xml:space="preserve"> è utile </w:t>
      </w:r>
      <w:r w:rsidR="00056ADA">
        <w:rPr>
          <w:rFonts w:ascii="Times New Roman" w:hAnsi="Times New Roman" w:cs="Times New Roman"/>
          <w:sz w:val="24"/>
          <w:szCs w:val="24"/>
        </w:rPr>
        <w:t>evidenziare</w:t>
      </w:r>
      <w:r w:rsidR="004D50B7">
        <w:rPr>
          <w:rFonts w:ascii="Times New Roman" w:hAnsi="Times New Roman" w:cs="Times New Roman"/>
          <w:sz w:val="24"/>
          <w:szCs w:val="24"/>
        </w:rPr>
        <w:t xml:space="preserve"> che nel 1686 </w:t>
      </w:r>
      <w:r w:rsidR="00056ADA">
        <w:rPr>
          <w:rFonts w:ascii="Times New Roman" w:hAnsi="Times New Roman" w:cs="Times New Roman"/>
          <w:sz w:val="24"/>
          <w:szCs w:val="24"/>
        </w:rPr>
        <w:t>il cosiddetto</w:t>
      </w:r>
      <w:r w:rsidR="004D50B7">
        <w:rPr>
          <w:rFonts w:ascii="Times New Roman" w:hAnsi="Times New Roman" w:cs="Times New Roman"/>
          <w:sz w:val="24"/>
          <w:szCs w:val="24"/>
        </w:rPr>
        <w:t xml:space="preserve"> </w:t>
      </w:r>
      <w:r w:rsidR="004D50B7" w:rsidRPr="004D50B7">
        <w:rPr>
          <w:rFonts w:ascii="Times New Roman" w:hAnsi="Times New Roman" w:cs="Times New Roman"/>
          <w:i/>
          <w:sz w:val="24"/>
          <w:szCs w:val="24"/>
        </w:rPr>
        <w:t>Placat II</w:t>
      </w:r>
      <w:r w:rsidR="004D50B7">
        <w:rPr>
          <w:rFonts w:ascii="Times New Roman" w:hAnsi="Times New Roman" w:cs="Times New Roman"/>
          <w:i/>
          <w:sz w:val="24"/>
          <w:szCs w:val="24"/>
        </w:rPr>
        <w:t>,</w:t>
      </w:r>
      <w:r w:rsidR="004D50B7">
        <w:rPr>
          <w:rFonts w:ascii="Times New Roman" w:hAnsi="Times New Roman" w:cs="Times New Roman"/>
          <w:sz w:val="24"/>
          <w:szCs w:val="24"/>
        </w:rPr>
        <w:t xml:space="preserve"> </w:t>
      </w:r>
      <w:r w:rsidR="00056ADA">
        <w:rPr>
          <w:rFonts w:ascii="Times New Roman" w:hAnsi="Times New Roman" w:cs="Times New Roman"/>
          <w:sz w:val="24"/>
          <w:szCs w:val="24"/>
        </w:rPr>
        <w:t xml:space="preserve">promulgato da un Carlo XI </w:t>
      </w:r>
      <w:r w:rsidR="001B5FDA">
        <w:rPr>
          <w:rFonts w:ascii="Times New Roman" w:hAnsi="Times New Roman" w:cs="Times New Roman"/>
          <w:sz w:val="24"/>
          <w:szCs w:val="24"/>
        </w:rPr>
        <w:t xml:space="preserve">ormai </w:t>
      </w:r>
      <w:r w:rsidR="00056ADA">
        <w:rPr>
          <w:rFonts w:ascii="Times New Roman" w:hAnsi="Times New Roman" w:cs="Times New Roman"/>
          <w:sz w:val="24"/>
          <w:szCs w:val="24"/>
        </w:rPr>
        <w:t>pienamente regnante, avrebbe incluso sott</w:t>
      </w:r>
      <w:r w:rsidR="003669F5">
        <w:rPr>
          <w:rFonts w:ascii="Times New Roman" w:hAnsi="Times New Roman" w:cs="Times New Roman"/>
          <w:sz w:val="24"/>
          <w:szCs w:val="24"/>
        </w:rPr>
        <w:t xml:space="preserve">o la </w:t>
      </w:r>
      <w:r w:rsidR="00B70BD2">
        <w:rPr>
          <w:rFonts w:ascii="Times New Roman" w:hAnsi="Times New Roman" w:cs="Times New Roman"/>
          <w:sz w:val="24"/>
          <w:szCs w:val="24"/>
        </w:rPr>
        <w:t>protezione</w:t>
      </w:r>
      <w:r w:rsidR="003669F5">
        <w:rPr>
          <w:rFonts w:ascii="Times New Roman" w:hAnsi="Times New Roman" w:cs="Times New Roman"/>
          <w:sz w:val="24"/>
          <w:szCs w:val="24"/>
        </w:rPr>
        <w:t xml:space="preserve"> della corona anche «</w:t>
      </w:r>
      <w:r w:rsidR="00056ADA">
        <w:rPr>
          <w:rFonts w:ascii="Times New Roman" w:hAnsi="Times New Roman" w:cs="Times New Roman"/>
          <w:sz w:val="24"/>
          <w:szCs w:val="24"/>
        </w:rPr>
        <w:t>vasellame in oro, argento, rame e metallo […], arnesi nascosti sotto la terra in tempi senza legge […], oggetti [provenienti</w:t>
      </w:r>
      <w:r w:rsidR="003669F5">
        <w:rPr>
          <w:rFonts w:ascii="Times New Roman" w:hAnsi="Times New Roman" w:cs="Times New Roman"/>
          <w:sz w:val="24"/>
          <w:szCs w:val="24"/>
        </w:rPr>
        <w:t>] da fondali marini o lacustri»</w:t>
      </w:r>
      <w:r w:rsidR="004F324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1"/>
      </w:r>
      <w:r w:rsidR="003669F5">
        <w:rPr>
          <w:rFonts w:ascii="Times New Roman" w:hAnsi="Times New Roman" w:cs="Times New Roman"/>
          <w:sz w:val="24"/>
          <w:szCs w:val="24"/>
        </w:rPr>
        <w:t>,</w:t>
      </w:r>
      <w:r w:rsidR="00056ADA">
        <w:rPr>
          <w:rFonts w:ascii="Times New Roman" w:hAnsi="Times New Roman" w:cs="Times New Roman"/>
          <w:sz w:val="24"/>
          <w:szCs w:val="24"/>
        </w:rPr>
        <w:t xml:space="preserve"> </w:t>
      </w:r>
      <w:r w:rsidR="00820EB7">
        <w:rPr>
          <w:rFonts w:ascii="Times New Roman" w:hAnsi="Times New Roman" w:cs="Times New Roman"/>
          <w:sz w:val="24"/>
          <w:szCs w:val="24"/>
        </w:rPr>
        <w:t xml:space="preserve">in un graduale </w:t>
      </w:r>
      <w:r w:rsidR="001B5FDA">
        <w:rPr>
          <w:rFonts w:ascii="Times New Roman" w:hAnsi="Times New Roman" w:cs="Times New Roman"/>
          <w:sz w:val="24"/>
          <w:szCs w:val="24"/>
        </w:rPr>
        <w:t>amplia</w:t>
      </w:r>
      <w:r w:rsidR="00820EB7">
        <w:rPr>
          <w:rFonts w:ascii="Times New Roman" w:hAnsi="Times New Roman" w:cs="Times New Roman"/>
          <w:sz w:val="24"/>
          <w:szCs w:val="24"/>
        </w:rPr>
        <w:t>mento del</w:t>
      </w:r>
      <w:r w:rsidR="005654B2">
        <w:rPr>
          <w:rFonts w:ascii="Times New Roman" w:hAnsi="Times New Roman" w:cs="Times New Roman"/>
          <w:sz w:val="24"/>
          <w:szCs w:val="24"/>
        </w:rPr>
        <w:t xml:space="preserve">le antichità ritenute fondamentali per la comprensione della storia </w:t>
      </w:r>
      <w:r w:rsidR="00E07610">
        <w:rPr>
          <w:rFonts w:ascii="Times New Roman" w:hAnsi="Times New Roman" w:cs="Times New Roman"/>
          <w:sz w:val="24"/>
          <w:szCs w:val="24"/>
        </w:rPr>
        <w:t>locale</w:t>
      </w:r>
      <w:r w:rsidR="005654B2">
        <w:rPr>
          <w:rFonts w:ascii="Times New Roman" w:hAnsi="Times New Roman" w:cs="Times New Roman"/>
          <w:sz w:val="24"/>
          <w:szCs w:val="24"/>
        </w:rPr>
        <w:t>.</w:t>
      </w:r>
    </w:p>
    <w:p w:rsidR="005654B2" w:rsidRPr="00767A12" w:rsidRDefault="003439CC" w:rsidP="00864E8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più recente storiografia </w:t>
      </w:r>
      <w:r w:rsidR="00EC14FB">
        <w:rPr>
          <w:rFonts w:ascii="Times New Roman" w:hAnsi="Times New Roman" w:cs="Times New Roman"/>
          <w:sz w:val="24"/>
          <w:szCs w:val="24"/>
        </w:rPr>
        <w:t xml:space="preserve">critica </w:t>
      </w:r>
      <w:r>
        <w:rPr>
          <w:rFonts w:ascii="Times New Roman" w:hAnsi="Times New Roman" w:cs="Times New Roman"/>
          <w:sz w:val="24"/>
          <w:szCs w:val="24"/>
        </w:rPr>
        <w:t>non</w:t>
      </w:r>
      <w:r w:rsidR="00504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chiarito</w:t>
      </w:r>
      <w:r w:rsidR="00504956">
        <w:rPr>
          <w:rFonts w:ascii="Times New Roman" w:hAnsi="Times New Roman" w:cs="Times New Roman"/>
          <w:sz w:val="24"/>
          <w:szCs w:val="24"/>
        </w:rPr>
        <w:t xml:space="preserve"> quale </w:t>
      </w:r>
      <w:r w:rsidR="008D17FD">
        <w:rPr>
          <w:rFonts w:ascii="Times New Roman" w:hAnsi="Times New Roman" w:cs="Times New Roman"/>
          <w:sz w:val="24"/>
          <w:szCs w:val="24"/>
        </w:rPr>
        <w:t>fu</w:t>
      </w:r>
      <w:r w:rsidR="00504956">
        <w:rPr>
          <w:rFonts w:ascii="Times New Roman" w:hAnsi="Times New Roman" w:cs="Times New Roman"/>
          <w:sz w:val="24"/>
          <w:szCs w:val="24"/>
        </w:rPr>
        <w:t xml:space="preserve"> la risposta della popolazione all’uscita </w:t>
      </w:r>
      <w:r w:rsidR="00820EB7">
        <w:rPr>
          <w:rFonts w:ascii="Times New Roman" w:hAnsi="Times New Roman" w:cs="Times New Roman"/>
          <w:sz w:val="24"/>
          <w:szCs w:val="24"/>
        </w:rPr>
        <w:t xml:space="preserve">del </w:t>
      </w:r>
      <w:r w:rsidR="00820EB7">
        <w:rPr>
          <w:rFonts w:ascii="Times New Roman" w:hAnsi="Times New Roman" w:cs="Times New Roman"/>
          <w:i/>
          <w:sz w:val="24"/>
          <w:szCs w:val="24"/>
        </w:rPr>
        <w:t>Placat</w:t>
      </w:r>
      <w:r w:rsidR="00820EB7">
        <w:rPr>
          <w:rFonts w:ascii="Times New Roman" w:hAnsi="Times New Roman" w:cs="Times New Roman"/>
          <w:sz w:val="24"/>
          <w:szCs w:val="24"/>
        </w:rPr>
        <w:t xml:space="preserve"> e del suo</w:t>
      </w:r>
      <w:r w:rsidR="00C86D32">
        <w:rPr>
          <w:rFonts w:ascii="Times New Roman" w:hAnsi="Times New Roman" w:cs="Times New Roman"/>
          <w:sz w:val="24"/>
          <w:szCs w:val="24"/>
        </w:rPr>
        <w:t xml:space="preserve"> attinente</w:t>
      </w:r>
      <w:r w:rsidR="00820EB7">
        <w:rPr>
          <w:rFonts w:ascii="Times New Roman" w:hAnsi="Times New Roman" w:cs="Times New Roman"/>
          <w:sz w:val="24"/>
          <w:szCs w:val="24"/>
        </w:rPr>
        <w:t xml:space="preserve"> regolamento </w:t>
      </w:r>
      <w:r w:rsidR="00C86D32">
        <w:rPr>
          <w:rFonts w:ascii="Times New Roman" w:hAnsi="Times New Roman" w:cs="Times New Roman"/>
          <w:sz w:val="24"/>
          <w:szCs w:val="24"/>
        </w:rPr>
        <w:t>d’</w:t>
      </w:r>
      <w:r w:rsidR="00820EB7">
        <w:rPr>
          <w:rFonts w:ascii="Times New Roman" w:hAnsi="Times New Roman" w:cs="Times New Roman"/>
          <w:sz w:val="24"/>
          <w:szCs w:val="24"/>
        </w:rPr>
        <w:t>applica</w:t>
      </w:r>
      <w:r w:rsidR="00C86D32">
        <w:rPr>
          <w:rFonts w:ascii="Times New Roman" w:hAnsi="Times New Roman" w:cs="Times New Roman"/>
          <w:sz w:val="24"/>
          <w:szCs w:val="24"/>
        </w:rPr>
        <w:t>zione</w:t>
      </w:r>
      <w:r w:rsidR="00504956">
        <w:rPr>
          <w:rFonts w:ascii="Times New Roman" w:hAnsi="Times New Roman" w:cs="Times New Roman"/>
          <w:sz w:val="24"/>
          <w:szCs w:val="24"/>
        </w:rPr>
        <w:t>.</w:t>
      </w:r>
      <w:r w:rsidR="0075451A">
        <w:rPr>
          <w:rFonts w:ascii="Times New Roman" w:hAnsi="Times New Roman" w:cs="Times New Roman"/>
          <w:sz w:val="24"/>
          <w:szCs w:val="24"/>
        </w:rPr>
        <w:t xml:space="preserve"> È noto dalle fonti utilizzate da Adlercreutz e Schnapp che l’attività di catalogazione, iniziata nel 1668 su delibera del parlamento, andò avanti almeno fino all’</w:t>
      </w:r>
      <w:r w:rsidR="00767A12">
        <w:rPr>
          <w:rFonts w:ascii="Times New Roman" w:hAnsi="Times New Roman" w:cs="Times New Roman"/>
          <w:sz w:val="24"/>
          <w:szCs w:val="24"/>
        </w:rPr>
        <w:t>inizio del 1700, favorita da</w:t>
      </w:r>
      <w:r w:rsidR="004D4B9D">
        <w:rPr>
          <w:rFonts w:ascii="Times New Roman" w:hAnsi="Times New Roman" w:cs="Times New Roman"/>
          <w:sz w:val="24"/>
          <w:szCs w:val="24"/>
        </w:rPr>
        <w:t>l</w:t>
      </w:r>
      <w:r w:rsidR="00767A12">
        <w:rPr>
          <w:rFonts w:ascii="Times New Roman" w:hAnsi="Times New Roman" w:cs="Times New Roman"/>
          <w:sz w:val="24"/>
          <w:szCs w:val="24"/>
        </w:rPr>
        <w:t xml:space="preserve"> coordinamento costante tra membri del </w:t>
      </w:r>
      <w:r w:rsidR="007A3A20">
        <w:rPr>
          <w:rFonts w:ascii="Times New Roman" w:hAnsi="Times New Roman" w:cs="Times New Roman"/>
          <w:i/>
          <w:sz w:val="24"/>
          <w:szCs w:val="24"/>
        </w:rPr>
        <w:t>c</w:t>
      </w:r>
      <w:r w:rsidR="00767A12">
        <w:rPr>
          <w:rFonts w:ascii="Times New Roman" w:hAnsi="Times New Roman" w:cs="Times New Roman"/>
          <w:i/>
          <w:sz w:val="24"/>
          <w:szCs w:val="24"/>
        </w:rPr>
        <w:t>ollegium</w:t>
      </w:r>
      <w:r w:rsidR="00767A12">
        <w:rPr>
          <w:rFonts w:ascii="Times New Roman" w:hAnsi="Times New Roman" w:cs="Times New Roman"/>
          <w:sz w:val="24"/>
          <w:szCs w:val="24"/>
        </w:rPr>
        <w:t xml:space="preserve"> e autorità locali incaricate della sorveglianza dei</w:t>
      </w:r>
      <w:r w:rsidR="003669F5">
        <w:rPr>
          <w:rFonts w:ascii="Times New Roman" w:hAnsi="Times New Roman" w:cs="Times New Roman"/>
          <w:sz w:val="24"/>
          <w:szCs w:val="24"/>
        </w:rPr>
        <w:t xml:space="preserve"> beni nelle provincie del regno</w:t>
      </w:r>
      <w:r w:rsidR="004B723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2"/>
      </w:r>
      <w:r w:rsidR="00EC14FB">
        <w:rPr>
          <w:rFonts w:ascii="Times New Roman" w:hAnsi="Times New Roman" w:cs="Times New Roman"/>
          <w:sz w:val="24"/>
          <w:szCs w:val="24"/>
        </w:rPr>
        <w:t>.</w:t>
      </w:r>
      <w:r w:rsidR="004D4B9D">
        <w:rPr>
          <w:rFonts w:ascii="Times New Roman" w:hAnsi="Times New Roman" w:cs="Times New Roman"/>
          <w:sz w:val="24"/>
          <w:szCs w:val="24"/>
        </w:rPr>
        <w:t xml:space="preserve"> Con molta probabilità parroci e religiosi vari, già chiama</w:t>
      </w:r>
      <w:r w:rsidR="00592BEF">
        <w:rPr>
          <w:rFonts w:ascii="Times New Roman" w:hAnsi="Times New Roman" w:cs="Times New Roman"/>
          <w:sz w:val="24"/>
          <w:szCs w:val="24"/>
        </w:rPr>
        <w:t>ti</w:t>
      </w:r>
      <w:r w:rsidR="004D4B9D">
        <w:rPr>
          <w:rFonts w:ascii="Times New Roman" w:hAnsi="Times New Roman" w:cs="Times New Roman"/>
          <w:sz w:val="24"/>
          <w:szCs w:val="24"/>
        </w:rPr>
        <w:t xml:space="preserve"> a divulgare i contenuti della direttiva, non parteciparono di buon grado ai lavori di </w:t>
      </w:r>
      <w:r w:rsidR="00D17905">
        <w:rPr>
          <w:rFonts w:ascii="Times New Roman" w:hAnsi="Times New Roman" w:cs="Times New Roman"/>
          <w:sz w:val="24"/>
          <w:szCs w:val="24"/>
        </w:rPr>
        <w:t xml:space="preserve">tracciamento e </w:t>
      </w:r>
      <w:r w:rsidR="004D4B9D">
        <w:rPr>
          <w:rFonts w:ascii="Times New Roman" w:hAnsi="Times New Roman" w:cs="Times New Roman"/>
          <w:sz w:val="24"/>
          <w:szCs w:val="24"/>
        </w:rPr>
        <w:t>inventariazione di una tale cospicua quantità di materiali pagani</w:t>
      </w:r>
      <w:r w:rsidR="00A6290A">
        <w:rPr>
          <w:rFonts w:ascii="Times New Roman" w:hAnsi="Times New Roman" w:cs="Times New Roman"/>
          <w:sz w:val="24"/>
          <w:szCs w:val="24"/>
        </w:rPr>
        <w:t>.</w:t>
      </w:r>
      <w:r w:rsidR="00236FEE">
        <w:rPr>
          <w:rFonts w:ascii="Times New Roman" w:hAnsi="Times New Roman" w:cs="Times New Roman"/>
          <w:sz w:val="24"/>
          <w:szCs w:val="24"/>
        </w:rPr>
        <w:t xml:space="preserve"> Rispetto allo Stato Pontificio, dove lo stesso papa cattolico si ergeva a custode ed erede della tradizione storica e artistica dell’antica Roma, la chiesa luterana mal sopportava </w:t>
      </w:r>
      <w:r w:rsidR="00E64EAD">
        <w:rPr>
          <w:rFonts w:ascii="Times New Roman" w:hAnsi="Times New Roman" w:cs="Times New Roman"/>
          <w:sz w:val="24"/>
          <w:szCs w:val="24"/>
        </w:rPr>
        <w:t>funzioni il cui fine non</w:t>
      </w:r>
      <w:r w:rsidR="00EA2437">
        <w:rPr>
          <w:rFonts w:ascii="Times New Roman" w:hAnsi="Times New Roman" w:cs="Times New Roman"/>
          <w:sz w:val="24"/>
          <w:szCs w:val="24"/>
        </w:rPr>
        <w:t xml:space="preserve"> </w:t>
      </w:r>
      <w:r w:rsidR="00E64EAD">
        <w:rPr>
          <w:rFonts w:ascii="Times New Roman" w:hAnsi="Times New Roman" w:cs="Times New Roman"/>
          <w:sz w:val="24"/>
          <w:szCs w:val="24"/>
        </w:rPr>
        <w:t>fosse propriamente</w:t>
      </w:r>
      <w:r w:rsidR="00EA2437">
        <w:rPr>
          <w:rFonts w:ascii="Times New Roman" w:hAnsi="Times New Roman" w:cs="Times New Roman"/>
          <w:sz w:val="24"/>
          <w:szCs w:val="24"/>
        </w:rPr>
        <w:t xml:space="preserve"> biblic</w:t>
      </w:r>
      <w:r w:rsidR="00E64EAD">
        <w:rPr>
          <w:rFonts w:ascii="Times New Roman" w:hAnsi="Times New Roman" w:cs="Times New Roman"/>
          <w:sz w:val="24"/>
          <w:szCs w:val="24"/>
        </w:rPr>
        <w:t>o.</w:t>
      </w:r>
      <w:r w:rsidR="00D17905">
        <w:rPr>
          <w:rFonts w:ascii="Times New Roman" w:hAnsi="Times New Roman" w:cs="Times New Roman"/>
          <w:sz w:val="24"/>
          <w:szCs w:val="24"/>
        </w:rPr>
        <w:t xml:space="preserve"> L’esito più diretto della nuova legge di tutela, tuttavia, fu di rintracciare e recuperare </w:t>
      </w:r>
      <w:r w:rsidR="00CD45F8">
        <w:rPr>
          <w:rFonts w:ascii="Times New Roman" w:hAnsi="Times New Roman" w:cs="Times New Roman"/>
          <w:sz w:val="24"/>
          <w:szCs w:val="24"/>
        </w:rPr>
        <w:t xml:space="preserve">in modo effettivo </w:t>
      </w:r>
      <w:r w:rsidR="00D17905">
        <w:rPr>
          <w:rFonts w:ascii="Times New Roman" w:hAnsi="Times New Roman" w:cs="Times New Roman"/>
          <w:sz w:val="24"/>
          <w:szCs w:val="24"/>
        </w:rPr>
        <w:t>un numero sostanziale di monumenti e antichità svedesi</w:t>
      </w:r>
      <w:r w:rsidR="008D17FD">
        <w:rPr>
          <w:rFonts w:ascii="Times New Roman" w:hAnsi="Times New Roman" w:cs="Times New Roman"/>
          <w:sz w:val="24"/>
          <w:szCs w:val="24"/>
        </w:rPr>
        <w:t>,</w:t>
      </w:r>
      <w:r w:rsidR="00D17905">
        <w:rPr>
          <w:rFonts w:ascii="Times New Roman" w:hAnsi="Times New Roman" w:cs="Times New Roman"/>
          <w:sz w:val="24"/>
          <w:szCs w:val="24"/>
        </w:rPr>
        <w:t xml:space="preserve"> </w:t>
      </w:r>
      <w:r w:rsidR="008D17FD">
        <w:rPr>
          <w:rFonts w:ascii="Times New Roman" w:hAnsi="Times New Roman" w:cs="Times New Roman"/>
          <w:sz w:val="24"/>
          <w:szCs w:val="24"/>
        </w:rPr>
        <w:t xml:space="preserve">beni </w:t>
      </w:r>
      <w:r w:rsidR="00D17905">
        <w:rPr>
          <w:rFonts w:ascii="Times New Roman" w:hAnsi="Times New Roman" w:cs="Times New Roman"/>
          <w:sz w:val="24"/>
          <w:szCs w:val="24"/>
        </w:rPr>
        <w:t>che sarebbero altrimenti finit</w:t>
      </w:r>
      <w:r w:rsidR="009C4FD0">
        <w:rPr>
          <w:rFonts w:ascii="Times New Roman" w:hAnsi="Times New Roman" w:cs="Times New Roman"/>
          <w:sz w:val="24"/>
          <w:szCs w:val="24"/>
        </w:rPr>
        <w:t>i</w:t>
      </w:r>
      <w:r w:rsidR="00D17905">
        <w:rPr>
          <w:rFonts w:ascii="Times New Roman" w:hAnsi="Times New Roman" w:cs="Times New Roman"/>
          <w:sz w:val="24"/>
          <w:szCs w:val="24"/>
        </w:rPr>
        <w:t xml:space="preserve"> in rovina o </w:t>
      </w:r>
      <w:r w:rsidR="00EC14FB">
        <w:rPr>
          <w:rFonts w:ascii="Times New Roman" w:hAnsi="Times New Roman" w:cs="Times New Roman"/>
          <w:sz w:val="24"/>
          <w:szCs w:val="24"/>
        </w:rPr>
        <w:t xml:space="preserve">persi </w:t>
      </w:r>
      <w:r w:rsidR="00D17905">
        <w:rPr>
          <w:rFonts w:ascii="Times New Roman" w:hAnsi="Times New Roman" w:cs="Times New Roman"/>
          <w:sz w:val="24"/>
          <w:szCs w:val="24"/>
        </w:rPr>
        <w:t>nell’oblio</w:t>
      </w:r>
      <w:r w:rsidR="00773760">
        <w:rPr>
          <w:rFonts w:ascii="Times New Roman" w:hAnsi="Times New Roman" w:cs="Times New Roman"/>
          <w:sz w:val="24"/>
          <w:szCs w:val="24"/>
        </w:rPr>
        <w:t xml:space="preserve"> delle nevi del nord.</w:t>
      </w:r>
      <w:r w:rsidR="009C4FD0">
        <w:rPr>
          <w:rFonts w:ascii="Times New Roman" w:hAnsi="Times New Roman" w:cs="Times New Roman"/>
          <w:sz w:val="24"/>
          <w:szCs w:val="24"/>
        </w:rPr>
        <w:t xml:space="preserve"> </w:t>
      </w:r>
      <w:r w:rsidR="009C4FD0">
        <w:rPr>
          <w:rFonts w:ascii="Times New Roman" w:hAnsi="Times New Roman" w:cs="Times New Roman"/>
          <w:sz w:val="24"/>
          <w:szCs w:val="24"/>
        </w:rPr>
        <w:lastRenderedPageBreak/>
        <w:t xml:space="preserve">Nel 1718, l’uccisione di Carlo XII avrebbe segnato l’inizio del declino della Svezia come potenza del Mar Baltico, </w:t>
      </w:r>
      <w:r w:rsidR="008B1810">
        <w:rPr>
          <w:rFonts w:ascii="Times New Roman" w:hAnsi="Times New Roman" w:cs="Times New Roman"/>
          <w:sz w:val="24"/>
          <w:szCs w:val="24"/>
        </w:rPr>
        <w:t>con</w:t>
      </w:r>
      <w:r w:rsidR="00CD45F8">
        <w:rPr>
          <w:rFonts w:ascii="Times New Roman" w:hAnsi="Times New Roman" w:cs="Times New Roman"/>
          <w:sz w:val="24"/>
          <w:szCs w:val="24"/>
        </w:rPr>
        <w:t xml:space="preserve"> un</w:t>
      </w:r>
      <w:r w:rsidR="009C4FD0">
        <w:rPr>
          <w:rFonts w:ascii="Times New Roman" w:hAnsi="Times New Roman" w:cs="Times New Roman"/>
          <w:sz w:val="24"/>
          <w:szCs w:val="24"/>
        </w:rPr>
        <w:t>a conseguente</w:t>
      </w:r>
      <w:r w:rsidR="00CD45F8">
        <w:rPr>
          <w:rFonts w:ascii="Times New Roman" w:hAnsi="Times New Roman" w:cs="Times New Roman"/>
          <w:sz w:val="24"/>
          <w:szCs w:val="24"/>
        </w:rPr>
        <w:t>, inevitabile,</w:t>
      </w:r>
      <w:r w:rsidR="009C4FD0">
        <w:rPr>
          <w:rFonts w:ascii="Times New Roman" w:hAnsi="Times New Roman" w:cs="Times New Roman"/>
          <w:sz w:val="24"/>
          <w:szCs w:val="24"/>
        </w:rPr>
        <w:t xml:space="preserve"> perdita di interesse verso la storia locale e</w:t>
      </w:r>
      <w:r w:rsidR="008B1810">
        <w:rPr>
          <w:rFonts w:ascii="Times New Roman" w:hAnsi="Times New Roman" w:cs="Times New Roman"/>
          <w:sz w:val="24"/>
          <w:szCs w:val="24"/>
        </w:rPr>
        <w:t xml:space="preserve"> la tutela dei </w:t>
      </w:r>
      <w:r w:rsidR="009C4FD0">
        <w:rPr>
          <w:rFonts w:ascii="Times New Roman" w:hAnsi="Times New Roman" w:cs="Times New Roman"/>
          <w:sz w:val="24"/>
          <w:szCs w:val="24"/>
        </w:rPr>
        <w:t>reperti del passato</w:t>
      </w:r>
      <w:r w:rsidR="008B1810">
        <w:rPr>
          <w:rFonts w:ascii="Times New Roman" w:hAnsi="Times New Roman" w:cs="Times New Roman"/>
          <w:sz w:val="24"/>
          <w:szCs w:val="24"/>
        </w:rPr>
        <w:t>.</w:t>
      </w:r>
      <w:r w:rsidR="00C86D32">
        <w:rPr>
          <w:rFonts w:ascii="Times New Roman" w:hAnsi="Times New Roman" w:cs="Times New Roman"/>
          <w:sz w:val="24"/>
          <w:szCs w:val="24"/>
        </w:rPr>
        <w:t xml:space="preserve"> Il </w:t>
      </w:r>
      <w:r w:rsidR="00C86D32">
        <w:rPr>
          <w:rFonts w:ascii="Times New Roman" w:hAnsi="Times New Roman" w:cs="Times New Roman"/>
          <w:i/>
          <w:sz w:val="24"/>
          <w:szCs w:val="24"/>
        </w:rPr>
        <w:t>Placat</w:t>
      </w:r>
      <w:r w:rsidR="00C86D32">
        <w:rPr>
          <w:rFonts w:ascii="Times New Roman" w:hAnsi="Times New Roman" w:cs="Times New Roman"/>
          <w:sz w:val="24"/>
          <w:szCs w:val="24"/>
        </w:rPr>
        <w:t xml:space="preserve"> non </w:t>
      </w:r>
      <w:r w:rsidR="006C6768">
        <w:rPr>
          <w:rFonts w:ascii="Times New Roman" w:hAnsi="Times New Roman" w:cs="Times New Roman"/>
          <w:sz w:val="24"/>
          <w:szCs w:val="24"/>
        </w:rPr>
        <w:t>fu</w:t>
      </w:r>
      <w:r w:rsidR="00C86D32">
        <w:rPr>
          <w:rFonts w:ascii="Times New Roman" w:hAnsi="Times New Roman" w:cs="Times New Roman"/>
          <w:sz w:val="24"/>
          <w:szCs w:val="24"/>
        </w:rPr>
        <w:t xml:space="preserve"> mai formalmente abrogato, </w:t>
      </w:r>
      <w:r w:rsidR="008D17FD">
        <w:rPr>
          <w:rFonts w:ascii="Times New Roman" w:hAnsi="Times New Roman" w:cs="Times New Roman"/>
          <w:sz w:val="24"/>
          <w:szCs w:val="24"/>
        </w:rPr>
        <w:t>bensì</w:t>
      </w:r>
      <w:r w:rsidR="00C86D32">
        <w:rPr>
          <w:rFonts w:ascii="Times New Roman" w:hAnsi="Times New Roman" w:cs="Times New Roman"/>
          <w:sz w:val="24"/>
          <w:szCs w:val="24"/>
        </w:rPr>
        <w:t xml:space="preserve"> </w:t>
      </w:r>
      <w:r w:rsidR="00CD45F8">
        <w:rPr>
          <w:rFonts w:ascii="Times New Roman" w:hAnsi="Times New Roman" w:cs="Times New Roman"/>
          <w:sz w:val="24"/>
          <w:szCs w:val="24"/>
        </w:rPr>
        <w:t>supplito</w:t>
      </w:r>
      <w:r w:rsidR="00C86D32">
        <w:rPr>
          <w:rFonts w:ascii="Times New Roman" w:hAnsi="Times New Roman" w:cs="Times New Roman"/>
          <w:sz w:val="24"/>
          <w:szCs w:val="24"/>
        </w:rPr>
        <w:t xml:space="preserve"> da </w:t>
      </w:r>
      <w:r w:rsidR="008D17FD">
        <w:rPr>
          <w:rFonts w:ascii="Times New Roman" w:hAnsi="Times New Roman" w:cs="Times New Roman"/>
          <w:sz w:val="24"/>
          <w:szCs w:val="24"/>
        </w:rPr>
        <w:t xml:space="preserve">susseguenti </w:t>
      </w:r>
      <w:r w:rsidR="00C86D32">
        <w:rPr>
          <w:rFonts w:ascii="Times New Roman" w:hAnsi="Times New Roman" w:cs="Times New Roman"/>
          <w:sz w:val="24"/>
          <w:szCs w:val="24"/>
        </w:rPr>
        <w:t xml:space="preserve">leggi </w:t>
      </w:r>
      <w:r w:rsidR="008D17FD">
        <w:rPr>
          <w:rFonts w:ascii="Times New Roman" w:hAnsi="Times New Roman" w:cs="Times New Roman"/>
          <w:sz w:val="24"/>
          <w:szCs w:val="24"/>
        </w:rPr>
        <w:t>in età ottocentesca</w:t>
      </w:r>
      <w:r w:rsidR="00CD45F8">
        <w:rPr>
          <w:rFonts w:ascii="Times New Roman" w:hAnsi="Times New Roman" w:cs="Times New Roman"/>
          <w:sz w:val="24"/>
          <w:szCs w:val="24"/>
        </w:rPr>
        <w:t xml:space="preserve">: </w:t>
      </w:r>
      <w:r w:rsidR="009F6048">
        <w:rPr>
          <w:rFonts w:ascii="Times New Roman" w:hAnsi="Times New Roman" w:cs="Times New Roman"/>
          <w:sz w:val="24"/>
          <w:szCs w:val="24"/>
        </w:rPr>
        <w:t xml:space="preserve">ancora oggi </w:t>
      </w:r>
      <w:r w:rsidR="007A3A20">
        <w:rPr>
          <w:rFonts w:ascii="Times New Roman" w:hAnsi="Times New Roman" w:cs="Times New Roman"/>
          <w:sz w:val="24"/>
          <w:szCs w:val="24"/>
        </w:rPr>
        <w:t>il sito del c</w:t>
      </w:r>
      <w:r w:rsidR="006C6768">
        <w:rPr>
          <w:rFonts w:ascii="Times New Roman" w:hAnsi="Times New Roman" w:cs="Times New Roman"/>
          <w:sz w:val="24"/>
          <w:szCs w:val="24"/>
        </w:rPr>
        <w:t>onsiglio</w:t>
      </w:r>
      <w:r w:rsidR="00CD45F8">
        <w:rPr>
          <w:rFonts w:ascii="Times New Roman" w:hAnsi="Times New Roman" w:cs="Times New Roman"/>
          <w:sz w:val="24"/>
          <w:szCs w:val="24"/>
        </w:rPr>
        <w:t xml:space="preserve"> nazionale dei beni culturali della</w:t>
      </w:r>
      <w:r w:rsidR="006C6768">
        <w:rPr>
          <w:rFonts w:ascii="Times New Roman" w:hAnsi="Times New Roman" w:cs="Times New Roman"/>
          <w:sz w:val="24"/>
          <w:szCs w:val="24"/>
        </w:rPr>
        <w:t xml:space="preserve"> Svezia</w:t>
      </w:r>
      <w:r w:rsidR="00EC14FB">
        <w:rPr>
          <w:rFonts w:ascii="Times New Roman" w:hAnsi="Times New Roman" w:cs="Times New Roman"/>
          <w:sz w:val="24"/>
          <w:szCs w:val="24"/>
        </w:rPr>
        <w:t xml:space="preserve"> (il </w:t>
      </w:r>
      <w:r w:rsidR="00EC14FB" w:rsidRPr="00EC14FB">
        <w:rPr>
          <w:rFonts w:ascii="Times New Roman" w:hAnsi="Times New Roman" w:cs="Times New Roman"/>
          <w:i/>
          <w:sz w:val="24"/>
          <w:szCs w:val="24"/>
        </w:rPr>
        <w:t>riksantikvarieämbetet</w:t>
      </w:r>
      <w:r w:rsidR="00EC14FB">
        <w:rPr>
          <w:rFonts w:ascii="Times New Roman" w:hAnsi="Times New Roman" w:cs="Times New Roman"/>
          <w:sz w:val="24"/>
          <w:szCs w:val="24"/>
        </w:rPr>
        <w:t>)</w:t>
      </w:r>
      <w:r w:rsidR="00CD45F8">
        <w:rPr>
          <w:rFonts w:ascii="Times New Roman" w:hAnsi="Times New Roman" w:cs="Times New Roman"/>
          <w:sz w:val="24"/>
          <w:szCs w:val="24"/>
        </w:rPr>
        <w:t>,</w:t>
      </w:r>
      <w:r w:rsidR="006C6768">
        <w:rPr>
          <w:rFonts w:ascii="Times New Roman" w:hAnsi="Times New Roman" w:cs="Times New Roman"/>
          <w:sz w:val="24"/>
          <w:szCs w:val="24"/>
        </w:rPr>
        <w:t xml:space="preserve"> </w:t>
      </w:r>
      <w:r w:rsidR="00CD45F8">
        <w:rPr>
          <w:rFonts w:ascii="Times New Roman" w:hAnsi="Times New Roman" w:cs="Times New Roman"/>
          <w:sz w:val="24"/>
          <w:szCs w:val="24"/>
        </w:rPr>
        <w:t>in modo emblematico, ne</w:t>
      </w:r>
      <w:r w:rsidR="009F6048">
        <w:rPr>
          <w:rFonts w:ascii="Times New Roman" w:hAnsi="Times New Roman" w:cs="Times New Roman"/>
          <w:sz w:val="24"/>
          <w:szCs w:val="24"/>
        </w:rPr>
        <w:t xml:space="preserve"> ricorda </w:t>
      </w:r>
      <w:r w:rsidR="00CD45F8">
        <w:rPr>
          <w:rFonts w:ascii="Times New Roman" w:hAnsi="Times New Roman" w:cs="Times New Roman"/>
          <w:sz w:val="24"/>
          <w:szCs w:val="24"/>
        </w:rPr>
        <w:t xml:space="preserve">la pubblicazione </w:t>
      </w:r>
      <w:r w:rsidR="009F6048">
        <w:rPr>
          <w:rFonts w:ascii="Times New Roman" w:hAnsi="Times New Roman" w:cs="Times New Roman"/>
          <w:sz w:val="24"/>
          <w:szCs w:val="24"/>
        </w:rPr>
        <w:t xml:space="preserve">come </w:t>
      </w:r>
      <w:r w:rsidR="008D17FD">
        <w:rPr>
          <w:rFonts w:ascii="Times New Roman" w:hAnsi="Times New Roman" w:cs="Times New Roman"/>
          <w:sz w:val="24"/>
          <w:szCs w:val="24"/>
        </w:rPr>
        <w:t>del</w:t>
      </w:r>
      <w:r w:rsidR="003669F5">
        <w:rPr>
          <w:rFonts w:ascii="Times New Roman" w:hAnsi="Times New Roman" w:cs="Times New Roman"/>
          <w:sz w:val="24"/>
          <w:szCs w:val="24"/>
        </w:rPr>
        <w:t>la «</w:t>
      </w:r>
      <w:r w:rsidR="009F6048" w:rsidRPr="009F6048">
        <w:rPr>
          <w:rFonts w:ascii="Times New Roman" w:hAnsi="Times New Roman" w:cs="Times New Roman"/>
          <w:sz w:val="24"/>
          <w:szCs w:val="24"/>
        </w:rPr>
        <w:t>legge sulla tutela di monumenti e antichità più antica del mondo</w:t>
      </w:r>
      <w:r w:rsidR="003669F5">
        <w:rPr>
          <w:rFonts w:ascii="Times New Roman" w:hAnsi="Times New Roman" w:cs="Times New Roman"/>
          <w:sz w:val="24"/>
          <w:szCs w:val="24"/>
        </w:rPr>
        <w:t>»</w:t>
      </w:r>
      <w:r w:rsidR="003669F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3"/>
      </w:r>
      <w:r w:rsidR="009F6048">
        <w:rPr>
          <w:rFonts w:ascii="Times New Roman" w:hAnsi="Times New Roman" w:cs="Times New Roman"/>
          <w:sz w:val="24"/>
          <w:szCs w:val="24"/>
        </w:rPr>
        <w:t>.</w:t>
      </w:r>
    </w:p>
    <w:sectPr w:rsidR="005654B2" w:rsidRPr="00767A12" w:rsidSect="009046F3">
      <w:footerReference w:type="default" r:id="rId7"/>
      <w:pgSz w:w="11906" w:h="16838"/>
      <w:pgMar w:top="1417" w:right="1134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362" w:rsidRDefault="00472362" w:rsidP="00C002D5">
      <w:pPr>
        <w:spacing w:after="0" w:line="240" w:lineRule="auto"/>
      </w:pPr>
      <w:r>
        <w:separator/>
      </w:r>
    </w:p>
  </w:endnote>
  <w:endnote w:type="continuationSeparator" w:id="0">
    <w:p w:rsidR="00472362" w:rsidRDefault="00472362" w:rsidP="00C0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5246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046F3" w:rsidRPr="009046F3" w:rsidRDefault="009046F3">
        <w:pPr>
          <w:pStyle w:val="Pidipagina"/>
          <w:jc w:val="center"/>
          <w:rPr>
            <w:rFonts w:ascii="Times New Roman" w:hAnsi="Times New Roman" w:cs="Times New Roman"/>
          </w:rPr>
        </w:pPr>
        <w:r w:rsidRPr="009046F3">
          <w:rPr>
            <w:rFonts w:ascii="Times New Roman" w:hAnsi="Times New Roman" w:cs="Times New Roman"/>
          </w:rPr>
          <w:fldChar w:fldCharType="begin"/>
        </w:r>
        <w:r w:rsidRPr="009046F3">
          <w:rPr>
            <w:rFonts w:ascii="Times New Roman" w:hAnsi="Times New Roman" w:cs="Times New Roman"/>
          </w:rPr>
          <w:instrText>PAGE   \* MERGEFORMAT</w:instrText>
        </w:r>
        <w:r w:rsidRPr="009046F3">
          <w:rPr>
            <w:rFonts w:ascii="Times New Roman" w:hAnsi="Times New Roman" w:cs="Times New Roman"/>
          </w:rPr>
          <w:fldChar w:fldCharType="separate"/>
        </w:r>
        <w:r w:rsidR="001A7AB2">
          <w:rPr>
            <w:rFonts w:ascii="Times New Roman" w:hAnsi="Times New Roman" w:cs="Times New Roman"/>
            <w:noProof/>
          </w:rPr>
          <w:t>1</w:t>
        </w:r>
        <w:r w:rsidRPr="009046F3">
          <w:rPr>
            <w:rFonts w:ascii="Times New Roman" w:hAnsi="Times New Roman" w:cs="Times New Roman"/>
          </w:rPr>
          <w:fldChar w:fldCharType="end"/>
        </w:r>
      </w:p>
    </w:sdtContent>
  </w:sdt>
  <w:p w:rsidR="009046F3" w:rsidRDefault="009046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362" w:rsidRDefault="00472362" w:rsidP="00C002D5">
      <w:pPr>
        <w:spacing w:after="0" w:line="240" w:lineRule="auto"/>
      </w:pPr>
      <w:r>
        <w:separator/>
      </w:r>
    </w:p>
  </w:footnote>
  <w:footnote w:type="continuationSeparator" w:id="0">
    <w:p w:rsidR="00472362" w:rsidRDefault="00472362" w:rsidP="00C002D5">
      <w:pPr>
        <w:spacing w:after="0" w:line="240" w:lineRule="auto"/>
      </w:pPr>
      <w:r>
        <w:continuationSeparator/>
      </w:r>
    </w:p>
  </w:footnote>
  <w:footnote w:id="1">
    <w:p w:rsidR="00C002D5" w:rsidRPr="005B4A52" w:rsidRDefault="00C002D5" w:rsidP="00EF2E21">
      <w:pPr>
        <w:pStyle w:val="Testonotaapidipagina"/>
        <w:rPr>
          <w:rFonts w:ascii="Times New Roman" w:hAnsi="Times New Roman" w:cs="Times New Roman"/>
          <w:bCs/>
          <w:iCs/>
          <w:lang w:val="en-US"/>
        </w:rPr>
      </w:pPr>
      <w:r w:rsidRPr="00C002D5">
        <w:rPr>
          <w:rStyle w:val="Rimandonotaapidipagina"/>
          <w:rFonts w:ascii="Times New Roman" w:hAnsi="Times New Roman" w:cs="Times New Roman"/>
        </w:rPr>
        <w:footnoteRef/>
      </w:r>
      <w:r w:rsidRPr="005B4A52">
        <w:rPr>
          <w:rFonts w:ascii="Times New Roman" w:hAnsi="Times New Roman" w:cs="Times New Roman"/>
          <w:lang w:val="en-US"/>
        </w:rPr>
        <w:t xml:space="preserve"> </w:t>
      </w:r>
      <w:r w:rsidR="005B4A52" w:rsidRPr="005B4A52">
        <w:rPr>
          <w:rFonts w:ascii="Times New Roman" w:hAnsi="Times New Roman" w:cs="Times New Roman"/>
          <w:bCs/>
          <w:iCs/>
          <w:lang w:val="en-US"/>
        </w:rPr>
        <w:t xml:space="preserve">Jensen </w:t>
      </w:r>
      <w:r w:rsidR="00EE327B" w:rsidRPr="005B4A52">
        <w:rPr>
          <w:rFonts w:ascii="Times New Roman" w:hAnsi="Times New Roman" w:cs="Times New Roman"/>
          <w:bCs/>
          <w:iCs/>
          <w:lang w:val="en-US"/>
        </w:rPr>
        <w:t>2006, p. 14.</w:t>
      </w:r>
    </w:p>
  </w:footnote>
  <w:footnote w:id="2">
    <w:p w:rsidR="00C002D5" w:rsidRPr="00A5401E" w:rsidRDefault="00C002D5" w:rsidP="00EF2E21">
      <w:pPr>
        <w:pStyle w:val="Testonotaapidipagina"/>
        <w:rPr>
          <w:rFonts w:ascii="Times New Roman" w:hAnsi="Times New Roman" w:cs="Times New Roman"/>
          <w:bCs/>
          <w:iCs/>
        </w:rPr>
      </w:pPr>
      <w:r w:rsidRPr="00C002D5">
        <w:rPr>
          <w:rStyle w:val="Rimandonotaapidipagina"/>
          <w:rFonts w:ascii="Times New Roman" w:hAnsi="Times New Roman" w:cs="Times New Roman"/>
        </w:rPr>
        <w:footnoteRef/>
      </w:r>
      <w:r w:rsidRPr="00A5401E">
        <w:rPr>
          <w:rFonts w:ascii="Times New Roman" w:hAnsi="Times New Roman" w:cs="Times New Roman"/>
        </w:rPr>
        <w:t xml:space="preserve"> </w:t>
      </w:r>
      <w:r w:rsidR="0068709C" w:rsidRPr="00A5401E">
        <w:rPr>
          <w:rFonts w:ascii="Times New Roman" w:hAnsi="Times New Roman" w:cs="Times New Roman"/>
        </w:rPr>
        <w:t>Adler</w:t>
      </w:r>
      <w:r w:rsidR="00546192" w:rsidRPr="00A5401E">
        <w:rPr>
          <w:rFonts w:ascii="Times New Roman" w:hAnsi="Times New Roman" w:cs="Times New Roman"/>
        </w:rPr>
        <w:t>creutz</w:t>
      </w:r>
      <w:r w:rsidR="005B4A52" w:rsidRPr="00A5401E">
        <w:rPr>
          <w:rFonts w:ascii="Times New Roman" w:hAnsi="Times New Roman" w:cs="Times New Roman"/>
        </w:rPr>
        <w:t xml:space="preserve"> </w:t>
      </w:r>
      <w:r w:rsidR="0068709C" w:rsidRPr="00A5401E">
        <w:rPr>
          <w:rFonts w:ascii="Times New Roman" w:hAnsi="Times New Roman" w:cs="Times New Roman"/>
          <w:bCs/>
          <w:iCs/>
        </w:rPr>
        <w:t>2017.</w:t>
      </w:r>
    </w:p>
  </w:footnote>
  <w:footnote w:id="3">
    <w:p w:rsidR="00C002D5" w:rsidRPr="005B4A52" w:rsidRDefault="00C002D5" w:rsidP="00EF2E21">
      <w:pPr>
        <w:pStyle w:val="Testonotaapidipagina"/>
        <w:rPr>
          <w:rFonts w:ascii="Times New Roman" w:hAnsi="Times New Roman" w:cs="Times New Roman"/>
        </w:rPr>
      </w:pPr>
      <w:r w:rsidRPr="00C002D5">
        <w:rPr>
          <w:rStyle w:val="Rimandonotaapidipagina"/>
          <w:rFonts w:ascii="Times New Roman" w:hAnsi="Times New Roman" w:cs="Times New Roman"/>
        </w:rPr>
        <w:footnoteRef/>
      </w:r>
      <w:r w:rsidRPr="005B4A52">
        <w:rPr>
          <w:rFonts w:ascii="Times New Roman" w:hAnsi="Times New Roman" w:cs="Times New Roman"/>
        </w:rPr>
        <w:t xml:space="preserve"> </w:t>
      </w:r>
      <w:r w:rsidR="005B4A52">
        <w:rPr>
          <w:rFonts w:ascii="Times New Roman" w:hAnsi="Times New Roman" w:cs="Times New Roman"/>
        </w:rPr>
        <w:t xml:space="preserve">Ridley </w:t>
      </w:r>
      <w:r w:rsidR="00EF2E21" w:rsidRPr="005B4A52">
        <w:rPr>
          <w:rFonts w:ascii="Times New Roman" w:hAnsi="Times New Roman" w:cs="Times New Roman"/>
        </w:rPr>
        <w:t xml:space="preserve">1992, pp. </w:t>
      </w:r>
      <w:r w:rsidR="00DA3478" w:rsidRPr="005B4A52">
        <w:rPr>
          <w:rFonts w:ascii="Times New Roman" w:hAnsi="Times New Roman" w:cs="Times New Roman"/>
        </w:rPr>
        <w:t>9-12.</w:t>
      </w:r>
    </w:p>
  </w:footnote>
  <w:footnote w:id="4">
    <w:p w:rsidR="00C002D5" w:rsidRPr="007D464D" w:rsidRDefault="00C002D5">
      <w:pPr>
        <w:pStyle w:val="Testonotaapidipagina"/>
        <w:rPr>
          <w:rFonts w:ascii="Times New Roman" w:hAnsi="Times New Roman" w:cs="Times New Roman"/>
        </w:rPr>
      </w:pPr>
      <w:r w:rsidRPr="00C002D5">
        <w:rPr>
          <w:rStyle w:val="Rimandonotaapidipagina"/>
          <w:rFonts w:ascii="Times New Roman" w:hAnsi="Times New Roman" w:cs="Times New Roman"/>
        </w:rPr>
        <w:footnoteRef/>
      </w:r>
      <w:r w:rsidRPr="007D464D">
        <w:rPr>
          <w:rFonts w:ascii="Times New Roman" w:hAnsi="Times New Roman" w:cs="Times New Roman"/>
        </w:rPr>
        <w:t xml:space="preserve"> </w:t>
      </w:r>
      <w:r w:rsidR="007D464D">
        <w:rPr>
          <w:rFonts w:ascii="Times New Roman" w:hAnsi="Times New Roman" w:cs="Times New Roman"/>
        </w:rPr>
        <w:t>C</w:t>
      </w:r>
      <w:r w:rsidR="005B4A52">
        <w:rPr>
          <w:rFonts w:ascii="Times New Roman" w:hAnsi="Times New Roman" w:cs="Times New Roman"/>
        </w:rPr>
        <w:t xml:space="preserve">urzi </w:t>
      </w:r>
      <w:r w:rsidR="007D464D">
        <w:rPr>
          <w:rFonts w:ascii="Times New Roman" w:hAnsi="Times New Roman" w:cs="Times New Roman"/>
        </w:rPr>
        <w:t>2004, pp. 34-35.</w:t>
      </w:r>
    </w:p>
  </w:footnote>
  <w:footnote w:id="5">
    <w:p w:rsidR="00C002D5" w:rsidRPr="00A5401E" w:rsidRDefault="00C002D5">
      <w:pPr>
        <w:pStyle w:val="Testonotaapidipagina"/>
        <w:rPr>
          <w:rFonts w:ascii="Times New Roman" w:hAnsi="Times New Roman" w:cs="Times New Roman"/>
        </w:rPr>
      </w:pPr>
      <w:r w:rsidRPr="00C002D5">
        <w:rPr>
          <w:rStyle w:val="Rimandonotaapidipagina"/>
          <w:rFonts w:ascii="Times New Roman" w:hAnsi="Times New Roman" w:cs="Times New Roman"/>
        </w:rPr>
        <w:footnoteRef/>
      </w:r>
      <w:r w:rsidRPr="008904CB">
        <w:rPr>
          <w:rFonts w:ascii="Times New Roman" w:hAnsi="Times New Roman" w:cs="Times New Roman"/>
        </w:rPr>
        <w:t xml:space="preserve"> </w:t>
      </w:r>
      <w:r w:rsidR="00A5401E">
        <w:rPr>
          <w:rFonts w:ascii="Times New Roman" w:hAnsi="Times New Roman" w:cs="Times New Roman"/>
        </w:rPr>
        <w:t xml:space="preserve">Fea 1802, pp. 79-132; Belloni </w:t>
      </w:r>
      <w:r w:rsidR="008904CB" w:rsidRPr="006972F5">
        <w:rPr>
          <w:rFonts w:ascii="Times New Roman" w:hAnsi="Times New Roman" w:cs="Times New Roman"/>
        </w:rPr>
        <w:t xml:space="preserve">1870. Bibliografia più recente: </w:t>
      </w:r>
      <w:r w:rsidR="00A5401E">
        <w:rPr>
          <w:rFonts w:ascii="Times New Roman" w:hAnsi="Times New Roman" w:cs="Times New Roman"/>
        </w:rPr>
        <w:t xml:space="preserve">Condemi </w:t>
      </w:r>
      <w:r w:rsidR="00D855B2">
        <w:rPr>
          <w:rFonts w:ascii="Times New Roman" w:hAnsi="Times New Roman" w:cs="Times New Roman"/>
        </w:rPr>
        <w:t xml:space="preserve">1987; </w:t>
      </w:r>
      <w:r w:rsidR="008904CB" w:rsidRPr="008E4FEB">
        <w:rPr>
          <w:rFonts w:ascii="Times New Roman" w:hAnsi="Times New Roman" w:cs="Times New Roman"/>
        </w:rPr>
        <w:t>Curzi</w:t>
      </w:r>
      <w:r w:rsidR="00A5401E">
        <w:rPr>
          <w:rFonts w:ascii="Times New Roman" w:hAnsi="Times New Roman" w:cs="Times New Roman"/>
        </w:rPr>
        <w:t xml:space="preserve"> 2004;</w:t>
      </w:r>
      <w:r w:rsidR="00A5401E">
        <w:rPr>
          <w:rFonts w:ascii="Times New Roman" w:hAnsi="Times New Roman" w:cs="Times New Roman"/>
          <w:iCs/>
        </w:rPr>
        <w:t xml:space="preserve"> Mannoni</w:t>
      </w:r>
      <w:r w:rsidR="002F06A2" w:rsidRPr="00A5401E">
        <w:rPr>
          <w:rFonts w:ascii="Times New Roman" w:hAnsi="Times New Roman" w:cs="Times New Roman"/>
          <w:iCs/>
        </w:rPr>
        <w:t xml:space="preserve"> 2021</w:t>
      </w:r>
      <w:r w:rsidR="00461CE8" w:rsidRPr="00A5401E">
        <w:rPr>
          <w:rFonts w:ascii="Times New Roman" w:hAnsi="Times New Roman" w:cs="Times New Roman"/>
          <w:iCs/>
        </w:rPr>
        <w:t>.</w:t>
      </w:r>
    </w:p>
  </w:footnote>
  <w:footnote w:id="6">
    <w:p w:rsidR="006972F5" w:rsidRPr="008E4FEB" w:rsidRDefault="006972F5" w:rsidP="006972F5">
      <w:pPr>
        <w:pStyle w:val="Testonotaapidipagina"/>
        <w:rPr>
          <w:rFonts w:ascii="Times New Roman" w:hAnsi="Times New Roman" w:cs="Times New Roman"/>
        </w:rPr>
      </w:pPr>
      <w:r w:rsidRPr="008E4FEB">
        <w:rPr>
          <w:rStyle w:val="Rimandonotaapidipagina"/>
          <w:rFonts w:ascii="Times New Roman" w:hAnsi="Times New Roman" w:cs="Times New Roman"/>
        </w:rPr>
        <w:footnoteRef/>
      </w:r>
      <w:r w:rsidRPr="008E4FEB">
        <w:rPr>
          <w:rFonts w:ascii="Times New Roman" w:hAnsi="Times New Roman" w:cs="Times New Roman"/>
        </w:rPr>
        <w:t xml:space="preserve"> “Statuas, capita, metalla, gemmas, numismata, vasa, et pocula […]”. </w:t>
      </w:r>
      <w:r w:rsidRPr="008E4FEB">
        <w:rPr>
          <w:rFonts w:ascii="Times New Roman" w:hAnsi="Times New Roman" w:cs="Times New Roman"/>
          <w:i/>
          <w:iCs/>
        </w:rPr>
        <w:t xml:space="preserve">Motu Proprio </w:t>
      </w:r>
      <w:r w:rsidRPr="008E4FEB">
        <w:rPr>
          <w:rFonts w:ascii="Times New Roman" w:hAnsi="Times New Roman" w:cs="Times New Roman"/>
        </w:rPr>
        <w:t>di Pio IV del 1562. Fea</w:t>
      </w:r>
      <w:r w:rsidR="00A5401E">
        <w:rPr>
          <w:rFonts w:ascii="Times New Roman" w:hAnsi="Times New Roman" w:cs="Times New Roman"/>
        </w:rPr>
        <w:t xml:space="preserve"> 1802, pp. </w:t>
      </w:r>
      <w:r w:rsidR="00F45988">
        <w:rPr>
          <w:rFonts w:ascii="Times New Roman" w:hAnsi="Times New Roman" w:cs="Times New Roman"/>
        </w:rPr>
        <w:t>99-102</w:t>
      </w:r>
      <w:r w:rsidRPr="008E4FEB">
        <w:rPr>
          <w:rFonts w:ascii="Times New Roman" w:hAnsi="Times New Roman" w:cs="Times New Roman"/>
        </w:rPr>
        <w:t>.</w:t>
      </w:r>
      <w:r w:rsidR="00256BB3">
        <w:rPr>
          <w:rFonts w:ascii="Times New Roman" w:hAnsi="Times New Roman" w:cs="Times New Roman"/>
        </w:rPr>
        <w:t xml:space="preserve"> </w:t>
      </w:r>
    </w:p>
  </w:footnote>
  <w:footnote w:id="7">
    <w:p w:rsidR="00D11BF9" w:rsidRPr="00AA7DCF" w:rsidRDefault="00D11BF9" w:rsidP="00D11BF9">
      <w:pPr>
        <w:pStyle w:val="Testonotaapidipagina"/>
        <w:rPr>
          <w:rFonts w:ascii="Times New Roman" w:hAnsi="Times New Roman" w:cs="Times New Roman"/>
          <w:iCs/>
        </w:rPr>
      </w:pPr>
      <w:r w:rsidRPr="00AA7DCF">
        <w:rPr>
          <w:rStyle w:val="Rimandonotaapidipagina"/>
          <w:rFonts w:ascii="Times New Roman" w:hAnsi="Times New Roman" w:cs="Times New Roman"/>
        </w:rPr>
        <w:footnoteRef/>
      </w:r>
      <w:r w:rsidRPr="00AA7DCF">
        <w:rPr>
          <w:rFonts w:ascii="Times New Roman" w:hAnsi="Times New Roman" w:cs="Times New Roman"/>
        </w:rPr>
        <w:t xml:space="preserve"> </w:t>
      </w:r>
      <w:r w:rsidR="001F6AAC">
        <w:rPr>
          <w:rFonts w:ascii="Times New Roman" w:hAnsi="Times New Roman" w:cs="Times New Roman"/>
          <w:iCs/>
        </w:rPr>
        <w:t>Emiliani 1978, pp. 55-61.</w:t>
      </w:r>
    </w:p>
  </w:footnote>
  <w:footnote w:id="8">
    <w:p w:rsidR="00D11BF9" w:rsidRPr="00F45988" w:rsidRDefault="00D11BF9" w:rsidP="00F45988">
      <w:pPr>
        <w:pStyle w:val="Testonotaapidipagina"/>
        <w:rPr>
          <w:rFonts w:ascii="Times New Roman" w:hAnsi="Times New Roman" w:cs="Times New Roman"/>
          <w:iCs/>
        </w:rPr>
      </w:pPr>
      <w:r w:rsidRPr="00AA7DCF">
        <w:rPr>
          <w:rStyle w:val="Rimandonotaapidipagina"/>
          <w:rFonts w:ascii="Times New Roman" w:hAnsi="Times New Roman" w:cs="Times New Roman"/>
        </w:rPr>
        <w:footnoteRef/>
      </w:r>
      <w:r w:rsidRPr="00AA7DCF">
        <w:rPr>
          <w:rFonts w:ascii="Times New Roman" w:hAnsi="Times New Roman" w:cs="Times New Roman"/>
        </w:rPr>
        <w:t xml:space="preserve"> </w:t>
      </w:r>
      <w:r w:rsidR="008E4FEB" w:rsidRPr="00AA7DCF">
        <w:rPr>
          <w:rFonts w:ascii="Times New Roman" w:hAnsi="Times New Roman" w:cs="Times New Roman"/>
          <w:iCs/>
        </w:rPr>
        <w:t>Citazione tratta dall’</w:t>
      </w:r>
      <w:r w:rsidR="008E4FEB" w:rsidRPr="00AA7DCF">
        <w:rPr>
          <w:rFonts w:ascii="Times New Roman" w:hAnsi="Times New Roman" w:cs="Times New Roman"/>
          <w:i/>
          <w:iCs/>
        </w:rPr>
        <w:t>Editto Sforza</w:t>
      </w:r>
      <w:r w:rsidR="008E4FEB" w:rsidRPr="00AA7DCF">
        <w:rPr>
          <w:rFonts w:ascii="Times New Roman" w:hAnsi="Times New Roman" w:cs="Times New Roman"/>
          <w:iCs/>
        </w:rPr>
        <w:t>.</w:t>
      </w:r>
      <w:r w:rsidR="00A5401E">
        <w:rPr>
          <w:rFonts w:ascii="Times New Roman" w:hAnsi="Times New Roman" w:cs="Times New Roman"/>
          <w:iCs/>
        </w:rPr>
        <w:t xml:space="preserve"> Emiliani 1978, </w:t>
      </w:r>
      <w:r w:rsidR="005D6A67">
        <w:rPr>
          <w:rFonts w:ascii="Times New Roman" w:hAnsi="Times New Roman" w:cs="Times New Roman"/>
          <w:iCs/>
        </w:rPr>
        <w:t>pp. 56-61.</w:t>
      </w:r>
    </w:p>
  </w:footnote>
  <w:footnote w:id="9">
    <w:p w:rsidR="00876528" w:rsidRPr="00512AE0" w:rsidRDefault="00876528">
      <w:pPr>
        <w:pStyle w:val="Testonotaapidipagina"/>
        <w:rPr>
          <w:rFonts w:ascii="Times New Roman" w:hAnsi="Times New Roman" w:cs="Times New Roman"/>
        </w:rPr>
      </w:pPr>
      <w:r w:rsidRPr="00512AE0">
        <w:rPr>
          <w:rStyle w:val="Rimandonotaapidipagina"/>
          <w:rFonts w:ascii="Times New Roman" w:hAnsi="Times New Roman" w:cs="Times New Roman"/>
        </w:rPr>
        <w:footnoteRef/>
      </w:r>
      <w:r w:rsidRPr="00512AE0">
        <w:rPr>
          <w:rFonts w:ascii="Times New Roman" w:hAnsi="Times New Roman" w:cs="Times New Roman"/>
        </w:rPr>
        <w:t xml:space="preserve"> </w:t>
      </w:r>
      <w:r w:rsidR="00AA7DCF" w:rsidRPr="00512AE0">
        <w:rPr>
          <w:rFonts w:ascii="Times New Roman" w:hAnsi="Times New Roman" w:cs="Times New Roman"/>
        </w:rPr>
        <w:t>Haskel</w:t>
      </w:r>
      <w:r w:rsidR="00A5401E">
        <w:rPr>
          <w:rFonts w:ascii="Times New Roman" w:hAnsi="Times New Roman" w:cs="Times New Roman"/>
        </w:rPr>
        <w:t xml:space="preserve"> 1963</w:t>
      </w:r>
      <w:r w:rsidR="00AA7DCF" w:rsidRPr="00512AE0">
        <w:rPr>
          <w:rFonts w:ascii="Times New Roman" w:hAnsi="Times New Roman" w:cs="Times New Roman"/>
        </w:rPr>
        <w:t>.</w:t>
      </w:r>
    </w:p>
  </w:footnote>
  <w:footnote w:id="10">
    <w:p w:rsidR="00512AE0" w:rsidRPr="000F4BDE" w:rsidRDefault="00512AE0" w:rsidP="007111A8">
      <w:pPr>
        <w:pStyle w:val="Testonotaapidipagina"/>
        <w:rPr>
          <w:rFonts w:ascii="Times New Roman" w:hAnsi="Times New Roman" w:cs="Times New Roman"/>
        </w:rPr>
      </w:pPr>
      <w:r w:rsidRPr="007111A8">
        <w:rPr>
          <w:rStyle w:val="Rimandonotaapidipagina"/>
          <w:rFonts w:ascii="Times New Roman" w:hAnsi="Times New Roman" w:cs="Times New Roman"/>
        </w:rPr>
        <w:footnoteRef/>
      </w:r>
      <w:r w:rsidRPr="000F4BDE">
        <w:rPr>
          <w:rFonts w:ascii="Times New Roman" w:hAnsi="Times New Roman" w:cs="Times New Roman"/>
        </w:rPr>
        <w:t xml:space="preserve"> Adlercre</w:t>
      </w:r>
      <w:r w:rsidR="005D6A67" w:rsidRPr="000F4BDE">
        <w:rPr>
          <w:rFonts w:ascii="Times New Roman" w:hAnsi="Times New Roman" w:cs="Times New Roman"/>
        </w:rPr>
        <w:t>utz, nelle sue osservazioni, cita</w:t>
      </w:r>
      <w:r w:rsidRPr="000F4BDE">
        <w:rPr>
          <w:rFonts w:ascii="Times New Roman" w:hAnsi="Times New Roman" w:cs="Times New Roman"/>
        </w:rPr>
        <w:t xml:space="preserve">: </w:t>
      </w:r>
      <w:r w:rsidR="008C5AEF" w:rsidRPr="000F4BDE">
        <w:rPr>
          <w:rFonts w:ascii="Times New Roman" w:hAnsi="Times New Roman" w:cs="Times New Roman"/>
        </w:rPr>
        <w:t>O’Keefe</w:t>
      </w:r>
      <w:r w:rsidR="007111A8" w:rsidRPr="000F4BDE">
        <w:rPr>
          <w:rFonts w:ascii="Times New Roman" w:hAnsi="Times New Roman" w:cs="Times New Roman"/>
        </w:rPr>
        <w:t>,</w:t>
      </w:r>
      <w:r w:rsidRPr="000F4BDE">
        <w:rPr>
          <w:rFonts w:ascii="Times New Roman" w:hAnsi="Times New Roman" w:cs="Times New Roman"/>
        </w:rPr>
        <w:t xml:space="preserve"> </w:t>
      </w:r>
      <w:r w:rsidR="000F4BDE" w:rsidRPr="000F4BDE">
        <w:rPr>
          <w:rFonts w:ascii="Times New Roman" w:hAnsi="Times New Roman" w:cs="Times New Roman"/>
        </w:rPr>
        <w:t>Prott</w:t>
      </w:r>
      <w:r w:rsidR="00F013B0" w:rsidRPr="000F4BDE">
        <w:rPr>
          <w:rFonts w:ascii="Times New Roman" w:hAnsi="Times New Roman" w:cs="Times New Roman"/>
        </w:rPr>
        <w:t xml:space="preserve"> 1984, p. 35.</w:t>
      </w:r>
    </w:p>
  </w:footnote>
  <w:footnote w:id="11">
    <w:p w:rsidR="0058745D" w:rsidRPr="007111A8" w:rsidRDefault="0058745D" w:rsidP="007111A8">
      <w:pPr>
        <w:pStyle w:val="Testonotaapidipagina"/>
        <w:rPr>
          <w:rFonts w:ascii="Times New Roman" w:hAnsi="Times New Roman" w:cs="Times New Roman"/>
          <w:bCs/>
          <w:iCs/>
        </w:rPr>
      </w:pPr>
      <w:r w:rsidRPr="007111A8">
        <w:rPr>
          <w:rStyle w:val="Rimandonotaapidipagina"/>
          <w:rFonts w:ascii="Times New Roman" w:hAnsi="Times New Roman" w:cs="Times New Roman"/>
        </w:rPr>
        <w:footnoteRef/>
      </w:r>
      <w:r w:rsidRPr="007111A8">
        <w:rPr>
          <w:rFonts w:ascii="Times New Roman" w:hAnsi="Times New Roman" w:cs="Times New Roman"/>
        </w:rPr>
        <w:t xml:space="preserve"> </w:t>
      </w:r>
      <w:r w:rsidRPr="007111A8">
        <w:rPr>
          <w:rFonts w:ascii="Times New Roman" w:hAnsi="Times New Roman" w:cs="Times New Roman"/>
          <w:iCs/>
        </w:rPr>
        <w:t>Emiliani</w:t>
      </w:r>
      <w:r w:rsidR="000F4BDE">
        <w:rPr>
          <w:rFonts w:ascii="Times New Roman" w:hAnsi="Times New Roman" w:cs="Times New Roman"/>
          <w:iCs/>
        </w:rPr>
        <w:t xml:space="preserve"> 1978; </w:t>
      </w:r>
      <w:r w:rsidR="000F4BDE">
        <w:rPr>
          <w:rFonts w:ascii="Times New Roman" w:hAnsi="Times New Roman" w:cs="Times New Roman"/>
          <w:bCs/>
          <w:iCs/>
          <w:lang w:val="es-ES_tradnl"/>
        </w:rPr>
        <w:t xml:space="preserve">Trujillo </w:t>
      </w:r>
      <w:r w:rsidR="00F152E2" w:rsidRPr="007111A8">
        <w:rPr>
          <w:rFonts w:ascii="Times New Roman" w:hAnsi="Times New Roman" w:cs="Times New Roman"/>
          <w:bCs/>
          <w:iCs/>
        </w:rPr>
        <w:t>2006.</w:t>
      </w:r>
    </w:p>
  </w:footnote>
  <w:footnote w:id="12">
    <w:p w:rsidR="007111A8" w:rsidRPr="000F4BDE" w:rsidRDefault="007111A8" w:rsidP="007111A8">
      <w:pPr>
        <w:pStyle w:val="Testonotaapidipagina"/>
        <w:rPr>
          <w:rFonts w:ascii="Times New Roman" w:hAnsi="Times New Roman" w:cs="Times New Roman"/>
          <w:bCs/>
          <w:iCs/>
        </w:rPr>
      </w:pPr>
      <w:r w:rsidRPr="007111A8">
        <w:rPr>
          <w:rStyle w:val="Rimandonotaapidipagina"/>
          <w:rFonts w:ascii="Times New Roman" w:hAnsi="Times New Roman" w:cs="Times New Roman"/>
        </w:rPr>
        <w:footnoteRef/>
      </w:r>
      <w:r w:rsidRPr="007111A8">
        <w:rPr>
          <w:rFonts w:ascii="Times New Roman" w:hAnsi="Times New Roman" w:cs="Times New Roman"/>
        </w:rPr>
        <w:t xml:space="preserve"> </w:t>
      </w:r>
      <w:r w:rsidR="008D5C2B">
        <w:rPr>
          <w:rFonts w:ascii="Times New Roman" w:hAnsi="Times New Roman" w:cs="Times New Roman"/>
        </w:rPr>
        <w:t>La bibliografia sulla vita, la formazione intellettuale e l’attività politico-culturale di Cristina di Svezia</w:t>
      </w:r>
      <w:r w:rsidR="00954317">
        <w:rPr>
          <w:rFonts w:ascii="Times New Roman" w:hAnsi="Times New Roman" w:cs="Times New Roman"/>
        </w:rPr>
        <w:t xml:space="preserve"> è</w:t>
      </w:r>
      <w:r w:rsidR="004760D8">
        <w:rPr>
          <w:rFonts w:ascii="Times New Roman" w:hAnsi="Times New Roman" w:cs="Times New Roman"/>
        </w:rPr>
        <w:t xml:space="preserve"> </w:t>
      </w:r>
      <w:r w:rsidR="00954317">
        <w:rPr>
          <w:rFonts w:ascii="Times New Roman" w:hAnsi="Times New Roman" w:cs="Times New Roman"/>
        </w:rPr>
        <w:t>d</w:t>
      </w:r>
      <w:r w:rsidR="005D6A67">
        <w:rPr>
          <w:rFonts w:ascii="Times New Roman" w:hAnsi="Times New Roman" w:cs="Times New Roman"/>
        </w:rPr>
        <w:t xml:space="preserve">avvero </w:t>
      </w:r>
      <w:r w:rsidR="008D5C2B">
        <w:rPr>
          <w:rFonts w:ascii="Times New Roman" w:hAnsi="Times New Roman" w:cs="Times New Roman"/>
        </w:rPr>
        <w:t>vasta</w:t>
      </w:r>
      <w:r w:rsidR="00954317">
        <w:rPr>
          <w:rFonts w:ascii="Times New Roman" w:hAnsi="Times New Roman" w:cs="Times New Roman"/>
        </w:rPr>
        <w:t xml:space="preserve">, e </w:t>
      </w:r>
      <w:r w:rsidR="005D6A67">
        <w:rPr>
          <w:rFonts w:ascii="Times New Roman" w:hAnsi="Times New Roman" w:cs="Times New Roman"/>
        </w:rPr>
        <w:t>include</w:t>
      </w:r>
      <w:r w:rsidR="00705282">
        <w:rPr>
          <w:rFonts w:ascii="Times New Roman" w:hAnsi="Times New Roman" w:cs="Times New Roman"/>
        </w:rPr>
        <w:t xml:space="preserve"> opere</w:t>
      </w:r>
      <w:r w:rsidR="00954317">
        <w:rPr>
          <w:rFonts w:ascii="Times New Roman" w:hAnsi="Times New Roman" w:cs="Times New Roman"/>
        </w:rPr>
        <w:t xml:space="preserve"> </w:t>
      </w:r>
      <w:r w:rsidR="005D6A67">
        <w:rPr>
          <w:rFonts w:ascii="Times New Roman" w:hAnsi="Times New Roman" w:cs="Times New Roman"/>
        </w:rPr>
        <w:t xml:space="preserve">storiche, </w:t>
      </w:r>
      <w:r w:rsidR="00705282">
        <w:rPr>
          <w:rFonts w:ascii="Times New Roman" w:hAnsi="Times New Roman" w:cs="Times New Roman"/>
        </w:rPr>
        <w:t xml:space="preserve">contributi </w:t>
      </w:r>
      <w:r w:rsidR="00954317">
        <w:rPr>
          <w:rFonts w:ascii="Times New Roman" w:hAnsi="Times New Roman" w:cs="Times New Roman"/>
        </w:rPr>
        <w:t>di natura specialistica</w:t>
      </w:r>
      <w:r w:rsidR="00705282">
        <w:rPr>
          <w:rFonts w:ascii="Times New Roman" w:hAnsi="Times New Roman" w:cs="Times New Roman"/>
        </w:rPr>
        <w:t xml:space="preserve">, </w:t>
      </w:r>
      <w:r w:rsidR="005D6A67">
        <w:rPr>
          <w:rFonts w:ascii="Times New Roman" w:hAnsi="Times New Roman" w:cs="Times New Roman"/>
        </w:rPr>
        <w:t>e</w:t>
      </w:r>
      <w:r w:rsidR="00705282">
        <w:rPr>
          <w:rFonts w:ascii="Times New Roman" w:hAnsi="Times New Roman" w:cs="Times New Roman"/>
        </w:rPr>
        <w:t xml:space="preserve"> testi</w:t>
      </w:r>
      <w:r w:rsidR="00954317">
        <w:rPr>
          <w:rFonts w:ascii="Times New Roman" w:hAnsi="Times New Roman" w:cs="Times New Roman"/>
        </w:rPr>
        <w:t xml:space="preserve"> divulgativi. </w:t>
      </w:r>
      <w:r w:rsidR="004760D8">
        <w:rPr>
          <w:rFonts w:ascii="Times New Roman" w:hAnsi="Times New Roman" w:cs="Times New Roman"/>
        </w:rPr>
        <w:t>Tra</w:t>
      </w:r>
      <w:r w:rsidR="00705282">
        <w:rPr>
          <w:rFonts w:ascii="Times New Roman" w:hAnsi="Times New Roman" w:cs="Times New Roman"/>
        </w:rPr>
        <w:t xml:space="preserve"> </w:t>
      </w:r>
      <w:r w:rsidR="00EC7872">
        <w:rPr>
          <w:rFonts w:ascii="Times New Roman" w:hAnsi="Times New Roman" w:cs="Times New Roman"/>
        </w:rPr>
        <w:t>testi storici</w:t>
      </w:r>
      <w:r w:rsidR="000F4BDE">
        <w:rPr>
          <w:rFonts w:ascii="Times New Roman" w:hAnsi="Times New Roman" w:cs="Times New Roman"/>
        </w:rPr>
        <w:t xml:space="preserve">, si ricordano: Arckenholz </w:t>
      </w:r>
      <w:r w:rsidR="0074255B" w:rsidRPr="006F42A4">
        <w:rPr>
          <w:rFonts w:ascii="Times New Roman" w:hAnsi="Times New Roman" w:cs="Times New Roman"/>
        </w:rPr>
        <w:t>1751-</w:t>
      </w:r>
      <w:r w:rsidR="00350BE6">
        <w:rPr>
          <w:rFonts w:ascii="Times New Roman" w:hAnsi="Times New Roman" w:cs="Times New Roman"/>
        </w:rPr>
        <w:t>17</w:t>
      </w:r>
      <w:r w:rsidR="0074255B" w:rsidRPr="006F42A4">
        <w:rPr>
          <w:rFonts w:ascii="Times New Roman" w:hAnsi="Times New Roman" w:cs="Times New Roman"/>
        </w:rPr>
        <w:t xml:space="preserve">60; </w:t>
      </w:r>
      <w:r w:rsidR="000F4BDE">
        <w:rPr>
          <w:rFonts w:ascii="Times New Roman" w:hAnsi="Times New Roman" w:cs="Times New Roman"/>
          <w:bCs/>
          <w:iCs/>
        </w:rPr>
        <w:t xml:space="preserve">Bain </w:t>
      </w:r>
      <w:r w:rsidR="006F42A4">
        <w:rPr>
          <w:rFonts w:ascii="Times New Roman" w:hAnsi="Times New Roman" w:cs="Times New Roman"/>
          <w:bCs/>
          <w:iCs/>
        </w:rPr>
        <w:t xml:space="preserve">1890; </w:t>
      </w:r>
      <w:r w:rsidR="00EC7872" w:rsidRPr="006E217B">
        <w:rPr>
          <w:rFonts w:ascii="Times New Roman" w:hAnsi="Times New Roman" w:cs="Times New Roman"/>
        </w:rPr>
        <w:t>Ricci</w:t>
      </w:r>
      <w:r w:rsidR="000F4BDE">
        <w:rPr>
          <w:rFonts w:ascii="Times New Roman" w:hAnsi="Times New Roman" w:cs="Times New Roman"/>
        </w:rPr>
        <w:t xml:space="preserve"> </w:t>
      </w:r>
      <w:r w:rsidR="00EC7872" w:rsidRPr="006E217B">
        <w:rPr>
          <w:rFonts w:ascii="Times New Roman" w:hAnsi="Times New Roman" w:cs="Times New Roman"/>
        </w:rPr>
        <w:t>19</w:t>
      </w:r>
      <w:r w:rsidR="00EC7872">
        <w:rPr>
          <w:rFonts w:ascii="Times New Roman" w:hAnsi="Times New Roman" w:cs="Times New Roman"/>
        </w:rPr>
        <w:t xml:space="preserve">04, pp. 17-48. Divulgativi sono invece: </w:t>
      </w:r>
      <w:r w:rsidR="0074255B" w:rsidRPr="0074255B">
        <w:rPr>
          <w:rFonts w:ascii="Times New Roman" w:hAnsi="Times New Roman" w:cs="Times New Roman"/>
        </w:rPr>
        <w:t>Buckley</w:t>
      </w:r>
      <w:r w:rsidR="000F4BDE">
        <w:rPr>
          <w:rFonts w:ascii="Times New Roman" w:hAnsi="Times New Roman" w:cs="Times New Roman"/>
        </w:rPr>
        <w:t xml:space="preserve"> </w:t>
      </w:r>
      <w:r w:rsidR="006E217B" w:rsidRPr="00EC7872">
        <w:rPr>
          <w:rFonts w:ascii="Times New Roman" w:hAnsi="Times New Roman" w:cs="Times New Roman"/>
        </w:rPr>
        <w:t xml:space="preserve">2004; </w:t>
      </w:r>
      <w:r w:rsidR="00EC7872" w:rsidRPr="00EC7872">
        <w:rPr>
          <w:rFonts w:ascii="Times New Roman" w:hAnsi="Times New Roman" w:cs="Times New Roman"/>
        </w:rPr>
        <w:t>Pizzagalli</w:t>
      </w:r>
      <w:r w:rsidR="000F4BDE">
        <w:rPr>
          <w:rFonts w:ascii="Times New Roman" w:hAnsi="Times New Roman" w:cs="Times New Roman"/>
        </w:rPr>
        <w:t xml:space="preserve"> 2002; Trivellini</w:t>
      </w:r>
      <w:r w:rsidR="006E217B" w:rsidRPr="006E217B">
        <w:rPr>
          <w:rFonts w:ascii="Times New Roman" w:hAnsi="Times New Roman" w:cs="Times New Roman"/>
        </w:rPr>
        <w:t xml:space="preserve"> 2004.</w:t>
      </w:r>
      <w:r w:rsidR="008A0325">
        <w:rPr>
          <w:rFonts w:ascii="Times New Roman" w:hAnsi="Times New Roman" w:cs="Times New Roman"/>
        </w:rPr>
        <w:t xml:space="preserve"> </w:t>
      </w:r>
      <w:r w:rsidR="004760D8">
        <w:rPr>
          <w:rFonts w:ascii="Times New Roman" w:hAnsi="Times New Roman" w:cs="Times New Roman"/>
        </w:rPr>
        <w:t xml:space="preserve">Più scientifici sono i testi indicati nelle note a seguire, </w:t>
      </w:r>
      <w:r w:rsidR="005D6A67">
        <w:rPr>
          <w:rFonts w:ascii="Times New Roman" w:hAnsi="Times New Roman" w:cs="Times New Roman"/>
        </w:rPr>
        <w:t>come pure</w:t>
      </w:r>
      <w:r w:rsidR="004760D8">
        <w:rPr>
          <w:rFonts w:ascii="Times New Roman" w:hAnsi="Times New Roman" w:cs="Times New Roman"/>
        </w:rPr>
        <w:t xml:space="preserve">: </w:t>
      </w:r>
      <w:r w:rsidR="000F4BDE">
        <w:rPr>
          <w:rFonts w:ascii="Times New Roman" w:hAnsi="Times New Roman" w:cs="Times New Roman"/>
          <w:bCs/>
          <w:iCs/>
        </w:rPr>
        <w:t xml:space="preserve">Åkermann </w:t>
      </w:r>
      <w:r w:rsidR="008A0325" w:rsidRPr="000F4BDE">
        <w:rPr>
          <w:rFonts w:ascii="Times New Roman" w:hAnsi="Times New Roman" w:cs="Times New Roman"/>
          <w:bCs/>
          <w:iCs/>
        </w:rPr>
        <w:t>1991.</w:t>
      </w:r>
    </w:p>
  </w:footnote>
  <w:footnote w:id="13">
    <w:p w:rsidR="008B45DB" w:rsidRPr="008B45DB" w:rsidRDefault="008B45DB">
      <w:pPr>
        <w:pStyle w:val="Testonotaapidipagina"/>
        <w:rPr>
          <w:rFonts w:ascii="Times New Roman" w:hAnsi="Times New Roman" w:cs="Times New Roman"/>
        </w:rPr>
      </w:pPr>
      <w:r w:rsidRPr="008B45DB">
        <w:rPr>
          <w:rStyle w:val="Rimandonotaapidipagina"/>
          <w:rFonts w:ascii="Times New Roman" w:hAnsi="Times New Roman" w:cs="Times New Roman"/>
        </w:rPr>
        <w:footnoteRef/>
      </w:r>
      <w:r w:rsidR="000F4BDE">
        <w:rPr>
          <w:rFonts w:ascii="Times New Roman" w:hAnsi="Times New Roman" w:cs="Times New Roman"/>
        </w:rPr>
        <w:t xml:space="preserve"> Rodén </w:t>
      </w:r>
      <w:r>
        <w:rPr>
          <w:rFonts w:ascii="Times New Roman" w:hAnsi="Times New Roman" w:cs="Times New Roman"/>
        </w:rPr>
        <w:t>2003</w:t>
      </w:r>
      <w:r w:rsidR="00675739">
        <w:rPr>
          <w:rFonts w:ascii="Times New Roman" w:hAnsi="Times New Roman" w:cs="Times New Roman"/>
        </w:rPr>
        <w:t>.</w:t>
      </w:r>
    </w:p>
  </w:footnote>
  <w:footnote w:id="14">
    <w:p w:rsidR="00AC6F8A" w:rsidRPr="00957409" w:rsidRDefault="00AC6F8A">
      <w:pPr>
        <w:pStyle w:val="Testonotaapidipagina"/>
        <w:rPr>
          <w:rFonts w:ascii="Times New Roman" w:hAnsi="Times New Roman" w:cs="Times New Roman"/>
        </w:rPr>
      </w:pPr>
      <w:r w:rsidRPr="008B45DB">
        <w:rPr>
          <w:rStyle w:val="Rimandonotaapidipagina"/>
          <w:rFonts w:ascii="Times New Roman" w:hAnsi="Times New Roman" w:cs="Times New Roman"/>
        </w:rPr>
        <w:footnoteRef/>
      </w:r>
      <w:r w:rsidRPr="008B45DB">
        <w:rPr>
          <w:rFonts w:ascii="Times New Roman" w:hAnsi="Times New Roman" w:cs="Times New Roman"/>
        </w:rPr>
        <w:t xml:space="preserve"> </w:t>
      </w:r>
      <w:r w:rsidR="008B45DB">
        <w:rPr>
          <w:rFonts w:ascii="Times New Roman" w:hAnsi="Times New Roman" w:cs="Times New Roman"/>
        </w:rPr>
        <w:t>Danesi Squarzina</w:t>
      </w:r>
      <w:r w:rsidR="000F4BDE">
        <w:rPr>
          <w:rFonts w:ascii="Times New Roman" w:hAnsi="Times New Roman" w:cs="Times New Roman"/>
        </w:rPr>
        <w:t xml:space="preserve"> 2</w:t>
      </w:r>
      <w:r w:rsidR="004B12D4">
        <w:rPr>
          <w:rFonts w:ascii="Times New Roman" w:hAnsi="Times New Roman" w:cs="Times New Roman"/>
        </w:rPr>
        <w:t>003</w:t>
      </w:r>
      <w:r w:rsidR="006F2A7A">
        <w:rPr>
          <w:rFonts w:ascii="Times New Roman" w:hAnsi="Times New Roman" w:cs="Times New Roman"/>
        </w:rPr>
        <w:t>;</w:t>
      </w:r>
      <w:r w:rsidR="008B4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Poli </w:t>
      </w:r>
      <w:r w:rsidRPr="00957409">
        <w:rPr>
          <w:rFonts w:ascii="Times New Roman" w:hAnsi="Times New Roman" w:cs="Times New Roman"/>
        </w:rPr>
        <w:t>2005.</w:t>
      </w:r>
    </w:p>
  </w:footnote>
  <w:footnote w:id="15">
    <w:p w:rsidR="001A25A8" w:rsidRPr="00957409" w:rsidRDefault="001A25A8" w:rsidP="001A25A8">
      <w:pPr>
        <w:pStyle w:val="Testonotaapidipagina"/>
        <w:rPr>
          <w:rFonts w:ascii="Times New Roman" w:hAnsi="Times New Roman" w:cs="Times New Roman"/>
        </w:rPr>
      </w:pPr>
      <w:r w:rsidRPr="00957409">
        <w:rPr>
          <w:rStyle w:val="Rimandonotaapidipagina"/>
          <w:rFonts w:ascii="Times New Roman" w:hAnsi="Times New Roman" w:cs="Times New Roman"/>
        </w:rPr>
        <w:footnoteRef/>
      </w:r>
      <w:r w:rsidRPr="00957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Magnusson 1980.</w:t>
      </w:r>
    </w:p>
  </w:footnote>
  <w:footnote w:id="16">
    <w:p w:rsidR="00AC4C96" w:rsidRPr="00AC4C96" w:rsidRDefault="00AC4C96" w:rsidP="00AC4C96">
      <w:pPr>
        <w:pStyle w:val="Testonotaapidipagina"/>
        <w:rPr>
          <w:rFonts w:ascii="Times New Roman" w:hAnsi="Times New Roman" w:cs="Times New Roman"/>
        </w:rPr>
      </w:pPr>
      <w:r w:rsidRPr="00AC4C96">
        <w:rPr>
          <w:rStyle w:val="Rimandonotaapidipagina"/>
          <w:rFonts w:ascii="Times New Roman" w:hAnsi="Times New Roman" w:cs="Times New Roman"/>
        </w:rPr>
        <w:footnoteRef/>
      </w:r>
      <w:r w:rsidR="007568C2">
        <w:rPr>
          <w:rFonts w:ascii="Times New Roman" w:hAnsi="Times New Roman" w:cs="Times New Roman"/>
        </w:rPr>
        <w:t xml:space="preserve"> </w:t>
      </w:r>
      <w:r w:rsidRPr="00AC4C96">
        <w:rPr>
          <w:rFonts w:ascii="Times New Roman" w:hAnsi="Times New Roman" w:cs="Times New Roman"/>
        </w:rPr>
        <w:t>Örn</w:t>
      </w:r>
      <w:r w:rsidR="007568C2">
        <w:rPr>
          <w:rFonts w:ascii="Times New Roman" w:hAnsi="Times New Roman" w:cs="Times New Roman"/>
        </w:rPr>
        <w:t xml:space="preserve"> 2003</w:t>
      </w:r>
      <w:r w:rsidR="006F2A7A">
        <w:rPr>
          <w:rFonts w:ascii="Times New Roman" w:hAnsi="Times New Roman" w:cs="Times New Roman"/>
        </w:rPr>
        <w:t>.</w:t>
      </w:r>
    </w:p>
  </w:footnote>
  <w:footnote w:id="17">
    <w:p w:rsidR="0004351D" w:rsidRPr="001F6AAC" w:rsidRDefault="0004351D">
      <w:pPr>
        <w:pStyle w:val="Testonotaapidipagina"/>
        <w:rPr>
          <w:rFonts w:ascii="Times New Roman" w:hAnsi="Times New Roman" w:cs="Times New Roman"/>
          <w:bCs/>
          <w:iCs/>
        </w:rPr>
      </w:pPr>
      <w:r w:rsidRPr="0004351D">
        <w:rPr>
          <w:rStyle w:val="Rimandonotaapidipagina"/>
          <w:rFonts w:ascii="Times New Roman" w:hAnsi="Times New Roman" w:cs="Times New Roman"/>
        </w:rPr>
        <w:footnoteRef/>
      </w:r>
      <w:r w:rsidRPr="00DA2F4B">
        <w:rPr>
          <w:rFonts w:ascii="Times New Roman" w:hAnsi="Times New Roman" w:cs="Times New Roman"/>
        </w:rPr>
        <w:t xml:space="preserve"> </w:t>
      </w:r>
      <w:r w:rsidR="00DA2F4B">
        <w:rPr>
          <w:rFonts w:ascii="Times New Roman" w:hAnsi="Times New Roman" w:cs="Times New Roman"/>
        </w:rPr>
        <w:t>U</w:t>
      </w:r>
      <w:r w:rsidR="00DA2F4B" w:rsidRPr="00DA2F4B">
        <w:rPr>
          <w:rFonts w:ascii="Times New Roman" w:hAnsi="Times New Roman" w:cs="Times New Roman"/>
        </w:rPr>
        <w:t xml:space="preserve">na </w:t>
      </w:r>
      <w:r w:rsidR="0027654C">
        <w:rPr>
          <w:rFonts w:ascii="Times New Roman" w:hAnsi="Times New Roman" w:cs="Times New Roman"/>
        </w:rPr>
        <w:t>cronologia</w:t>
      </w:r>
      <w:r w:rsidR="00DA2F4B" w:rsidRPr="00DA2F4B">
        <w:rPr>
          <w:rFonts w:ascii="Times New Roman" w:hAnsi="Times New Roman" w:cs="Times New Roman"/>
        </w:rPr>
        <w:t xml:space="preserve"> </w:t>
      </w:r>
      <w:r w:rsidR="00751D1A">
        <w:rPr>
          <w:rFonts w:ascii="Times New Roman" w:hAnsi="Times New Roman" w:cs="Times New Roman"/>
        </w:rPr>
        <w:t>su</w:t>
      </w:r>
      <w:r w:rsidR="0027654C">
        <w:rPr>
          <w:rFonts w:ascii="Times New Roman" w:hAnsi="Times New Roman" w:cs="Times New Roman"/>
        </w:rPr>
        <w:t>lle</w:t>
      </w:r>
      <w:r w:rsidR="00DA2F4B" w:rsidRPr="00DA2F4B">
        <w:rPr>
          <w:rFonts w:ascii="Times New Roman" w:hAnsi="Times New Roman" w:cs="Times New Roman"/>
        </w:rPr>
        <w:t xml:space="preserve"> prime cariche </w:t>
      </w:r>
      <w:r w:rsidR="00F20A70">
        <w:rPr>
          <w:rFonts w:ascii="Times New Roman" w:hAnsi="Times New Roman" w:cs="Times New Roman"/>
        </w:rPr>
        <w:t xml:space="preserve">istituite </w:t>
      </w:r>
      <w:r w:rsidR="00DA2F4B" w:rsidRPr="00DA2F4B">
        <w:rPr>
          <w:rFonts w:ascii="Times New Roman" w:hAnsi="Times New Roman" w:cs="Times New Roman"/>
        </w:rPr>
        <w:t>per la tutela de</w:t>
      </w:r>
      <w:r w:rsidR="0027654C">
        <w:rPr>
          <w:rFonts w:ascii="Times New Roman" w:hAnsi="Times New Roman" w:cs="Times New Roman"/>
        </w:rPr>
        <w:t>i</w:t>
      </w:r>
      <w:r w:rsidR="00DA2F4B" w:rsidRPr="00DA2F4B">
        <w:rPr>
          <w:rFonts w:ascii="Times New Roman" w:hAnsi="Times New Roman" w:cs="Times New Roman"/>
        </w:rPr>
        <w:t xml:space="preserve"> monumenti </w:t>
      </w:r>
      <w:r w:rsidR="0027654C">
        <w:rPr>
          <w:rFonts w:ascii="Times New Roman" w:hAnsi="Times New Roman" w:cs="Times New Roman"/>
        </w:rPr>
        <w:t xml:space="preserve">in Europa è in Cleere, per quanto </w:t>
      </w:r>
      <w:r w:rsidR="003F2573">
        <w:rPr>
          <w:rFonts w:ascii="Times New Roman" w:hAnsi="Times New Roman" w:cs="Times New Roman"/>
        </w:rPr>
        <w:t xml:space="preserve">questi </w:t>
      </w:r>
      <w:r w:rsidR="0027654C">
        <w:rPr>
          <w:rFonts w:ascii="Times New Roman" w:hAnsi="Times New Roman" w:cs="Times New Roman"/>
        </w:rPr>
        <w:t xml:space="preserve">ometta </w:t>
      </w:r>
      <w:r w:rsidR="00E72D98">
        <w:rPr>
          <w:rFonts w:ascii="Times New Roman" w:hAnsi="Times New Roman" w:cs="Times New Roman"/>
        </w:rPr>
        <w:t>gran parte</w:t>
      </w:r>
      <w:r w:rsidR="00F20A70">
        <w:rPr>
          <w:rFonts w:ascii="Times New Roman" w:hAnsi="Times New Roman" w:cs="Times New Roman"/>
        </w:rPr>
        <w:t xml:space="preserve"> </w:t>
      </w:r>
      <w:r w:rsidR="00E72D98">
        <w:rPr>
          <w:rFonts w:ascii="Times New Roman" w:hAnsi="Times New Roman" w:cs="Times New Roman"/>
        </w:rPr>
        <w:t>del</w:t>
      </w:r>
      <w:r w:rsidR="00F20A70">
        <w:rPr>
          <w:rFonts w:ascii="Times New Roman" w:hAnsi="Times New Roman" w:cs="Times New Roman"/>
        </w:rPr>
        <w:t>la legislazione d</w:t>
      </w:r>
      <w:r w:rsidR="0027654C">
        <w:rPr>
          <w:rFonts w:ascii="Times New Roman" w:hAnsi="Times New Roman" w:cs="Times New Roman"/>
        </w:rPr>
        <w:t xml:space="preserve">ello Stato Pontificio </w:t>
      </w:r>
      <w:r w:rsidR="002F06A2">
        <w:rPr>
          <w:rFonts w:ascii="Times New Roman" w:hAnsi="Times New Roman" w:cs="Times New Roman"/>
        </w:rPr>
        <w:t>e caschi ancora nell’equivoco che la Svezia abbia prodotto la legislazione “più antica del mondo”</w:t>
      </w:r>
      <w:r w:rsidR="007568C2">
        <w:rPr>
          <w:rFonts w:ascii="Times New Roman" w:hAnsi="Times New Roman" w:cs="Times New Roman"/>
        </w:rPr>
        <w:t xml:space="preserve">: </w:t>
      </w:r>
      <w:r w:rsidRPr="00DA2F4B">
        <w:rPr>
          <w:rFonts w:ascii="Times New Roman" w:hAnsi="Times New Roman" w:cs="Times New Roman"/>
          <w:bCs/>
          <w:iCs/>
        </w:rPr>
        <w:t>Cleere</w:t>
      </w:r>
      <w:r w:rsidR="007568C2">
        <w:rPr>
          <w:rFonts w:ascii="Times New Roman" w:hAnsi="Times New Roman" w:cs="Times New Roman"/>
          <w:bCs/>
          <w:iCs/>
        </w:rPr>
        <w:t xml:space="preserve"> </w:t>
      </w:r>
      <w:r w:rsidR="00F20A70">
        <w:rPr>
          <w:rFonts w:ascii="Times New Roman" w:hAnsi="Times New Roman" w:cs="Times New Roman"/>
          <w:bCs/>
          <w:iCs/>
        </w:rPr>
        <w:t>2004</w:t>
      </w:r>
      <w:r w:rsidR="007568C2">
        <w:rPr>
          <w:rFonts w:ascii="Times New Roman" w:hAnsi="Times New Roman" w:cs="Times New Roman"/>
          <w:bCs/>
          <w:iCs/>
        </w:rPr>
        <w:t xml:space="preserve">. </w:t>
      </w:r>
      <w:r w:rsidR="00751D1A" w:rsidRPr="001F6AAC">
        <w:rPr>
          <w:rFonts w:ascii="Times New Roman" w:hAnsi="Times New Roman" w:cs="Times New Roman"/>
          <w:bCs/>
          <w:iCs/>
        </w:rPr>
        <w:t xml:space="preserve">Vedi anche: </w:t>
      </w:r>
      <w:r w:rsidR="007568C2" w:rsidRPr="001F6AAC">
        <w:rPr>
          <w:rFonts w:ascii="Times New Roman" w:hAnsi="Times New Roman" w:cs="Times New Roman"/>
          <w:bCs/>
          <w:iCs/>
        </w:rPr>
        <w:t>Eze-Uzomaka 2014</w:t>
      </w:r>
      <w:r w:rsidR="00751D1A" w:rsidRPr="001F6AAC">
        <w:rPr>
          <w:rFonts w:ascii="Times New Roman" w:hAnsi="Times New Roman" w:cs="Times New Roman"/>
          <w:bCs/>
          <w:iCs/>
        </w:rPr>
        <w:t xml:space="preserve">. </w:t>
      </w:r>
    </w:p>
  </w:footnote>
  <w:footnote w:id="18">
    <w:p w:rsidR="00DC6B48" w:rsidRPr="0031267D" w:rsidRDefault="00DC6B48">
      <w:pPr>
        <w:pStyle w:val="Testonotaapidipagina"/>
        <w:rPr>
          <w:rFonts w:ascii="Times New Roman" w:hAnsi="Times New Roman" w:cs="Times New Roman"/>
        </w:rPr>
      </w:pPr>
      <w:r w:rsidRPr="00CD56BF">
        <w:rPr>
          <w:rStyle w:val="Rimandonotaapidipagina"/>
          <w:rFonts w:ascii="Times New Roman" w:hAnsi="Times New Roman" w:cs="Times New Roman"/>
        </w:rPr>
        <w:footnoteRef/>
      </w:r>
      <w:r w:rsidRPr="0031267D">
        <w:rPr>
          <w:rFonts w:ascii="Times New Roman" w:hAnsi="Times New Roman" w:cs="Times New Roman"/>
        </w:rPr>
        <w:t xml:space="preserve"> </w:t>
      </w:r>
      <w:r w:rsidR="0031267D" w:rsidRPr="0031267D">
        <w:rPr>
          <w:rFonts w:ascii="Times New Roman" w:hAnsi="Times New Roman" w:cs="Times New Roman"/>
        </w:rPr>
        <w:t xml:space="preserve">Schnapp </w:t>
      </w:r>
      <w:r w:rsidR="00E83E8D">
        <w:rPr>
          <w:rFonts w:ascii="Times New Roman" w:hAnsi="Times New Roman" w:cs="Times New Roman"/>
        </w:rPr>
        <w:t>1994</w:t>
      </w:r>
      <w:r w:rsidR="00DD2AA3" w:rsidRPr="0031267D">
        <w:rPr>
          <w:rFonts w:ascii="Times New Roman" w:hAnsi="Times New Roman" w:cs="Times New Roman"/>
        </w:rPr>
        <w:t>, pp. 138-141.</w:t>
      </w:r>
    </w:p>
  </w:footnote>
  <w:footnote w:id="19">
    <w:p w:rsidR="00CD56BF" w:rsidRPr="00CD56BF" w:rsidRDefault="00CD56BF">
      <w:pPr>
        <w:pStyle w:val="Testonotaapidipagina"/>
        <w:rPr>
          <w:rFonts w:ascii="Times New Roman" w:hAnsi="Times New Roman" w:cs="Times New Roman"/>
        </w:rPr>
      </w:pPr>
      <w:r w:rsidRPr="00CD56BF">
        <w:rPr>
          <w:rStyle w:val="Rimandonotaapidipagina"/>
          <w:rFonts w:ascii="Times New Roman" w:hAnsi="Times New Roman" w:cs="Times New Roman"/>
        </w:rPr>
        <w:footnoteRef/>
      </w:r>
      <w:r w:rsidRPr="00CD5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 la storia culturale e archeologica della Danimarca in questi anni, vedi: </w:t>
      </w:r>
      <w:r w:rsidR="0031267D">
        <w:rPr>
          <w:rFonts w:ascii="Times New Roman" w:hAnsi="Times New Roman" w:cs="Times New Roman"/>
        </w:rPr>
        <w:t xml:space="preserve">Ivi, </w:t>
      </w:r>
      <w:r>
        <w:rPr>
          <w:rFonts w:ascii="Times New Roman" w:hAnsi="Times New Roman" w:cs="Times New Roman"/>
        </w:rPr>
        <w:t>pp. 141-157.</w:t>
      </w:r>
    </w:p>
  </w:footnote>
  <w:footnote w:id="20">
    <w:p w:rsidR="005F1BE3" w:rsidRPr="001F6AAC" w:rsidRDefault="005F1BE3">
      <w:pPr>
        <w:pStyle w:val="Testonotaapidipagina"/>
        <w:rPr>
          <w:rFonts w:ascii="Times New Roman" w:hAnsi="Times New Roman" w:cs="Times New Roman"/>
        </w:rPr>
      </w:pPr>
      <w:r w:rsidRPr="00CD56BF">
        <w:rPr>
          <w:rStyle w:val="Rimandonotaapidipagina"/>
          <w:rFonts w:ascii="Times New Roman" w:hAnsi="Times New Roman" w:cs="Times New Roman"/>
        </w:rPr>
        <w:footnoteRef/>
      </w:r>
      <w:r w:rsidRPr="001F6AAC">
        <w:rPr>
          <w:rFonts w:ascii="Times New Roman" w:hAnsi="Times New Roman" w:cs="Times New Roman"/>
        </w:rPr>
        <w:t xml:space="preserve"> </w:t>
      </w:r>
      <w:r w:rsidR="001131E8" w:rsidRPr="001F6AAC">
        <w:rPr>
          <w:rFonts w:ascii="Times New Roman" w:hAnsi="Times New Roman" w:cs="Times New Roman"/>
        </w:rPr>
        <w:t>Adler</w:t>
      </w:r>
      <w:r w:rsidR="00546192" w:rsidRPr="001F6AAC">
        <w:rPr>
          <w:rFonts w:ascii="Times New Roman" w:hAnsi="Times New Roman" w:cs="Times New Roman"/>
        </w:rPr>
        <w:t>creutz</w:t>
      </w:r>
      <w:r w:rsidR="0031267D" w:rsidRPr="001F6AAC">
        <w:rPr>
          <w:rFonts w:ascii="Times New Roman" w:hAnsi="Times New Roman" w:cs="Times New Roman"/>
        </w:rPr>
        <w:t xml:space="preserve"> 20</w:t>
      </w:r>
      <w:r w:rsidR="00EF689D" w:rsidRPr="001F6AAC">
        <w:rPr>
          <w:rFonts w:ascii="Times New Roman" w:hAnsi="Times New Roman" w:cs="Times New Roman"/>
        </w:rPr>
        <w:t>1</w:t>
      </w:r>
      <w:r w:rsidR="0031267D" w:rsidRPr="001F6AAC">
        <w:rPr>
          <w:rFonts w:ascii="Times New Roman" w:hAnsi="Times New Roman" w:cs="Times New Roman"/>
        </w:rPr>
        <w:t>7; Cucina 2005</w:t>
      </w:r>
      <w:r w:rsidR="001131E8" w:rsidRPr="001F6AAC">
        <w:rPr>
          <w:rFonts w:ascii="Times New Roman" w:hAnsi="Times New Roman" w:cs="Times New Roman"/>
        </w:rPr>
        <w:t>.</w:t>
      </w:r>
    </w:p>
  </w:footnote>
  <w:footnote w:id="21">
    <w:p w:rsidR="00971317" w:rsidRPr="001F6AAC" w:rsidRDefault="00971317">
      <w:pPr>
        <w:pStyle w:val="Testonotaapidipagina"/>
        <w:rPr>
          <w:rFonts w:ascii="Times New Roman" w:hAnsi="Times New Roman" w:cs="Times New Roman"/>
        </w:rPr>
      </w:pPr>
      <w:r w:rsidRPr="002647A3">
        <w:rPr>
          <w:rStyle w:val="Rimandonotaapidipagina"/>
          <w:rFonts w:ascii="Times New Roman" w:hAnsi="Times New Roman" w:cs="Times New Roman"/>
        </w:rPr>
        <w:footnoteRef/>
      </w:r>
      <w:r w:rsidRPr="001F6AAC">
        <w:rPr>
          <w:rFonts w:ascii="Times New Roman" w:hAnsi="Times New Roman" w:cs="Times New Roman"/>
        </w:rPr>
        <w:t xml:space="preserve"> </w:t>
      </w:r>
      <w:r w:rsidR="002647A3" w:rsidRPr="001F6AAC">
        <w:rPr>
          <w:rFonts w:ascii="Times New Roman" w:hAnsi="Times New Roman" w:cs="Times New Roman"/>
        </w:rPr>
        <w:t>Johannesson</w:t>
      </w:r>
      <w:r w:rsidR="0031267D" w:rsidRPr="001F6AAC">
        <w:rPr>
          <w:rFonts w:ascii="Times New Roman" w:hAnsi="Times New Roman" w:cs="Times New Roman"/>
        </w:rPr>
        <w:t xml:space="preserve"> </w:t>
      </w:r>
      <w:r w:rsidR="002647A3" w:rsidRPr="001F6AAC">
        <w:rPr>
          <w:rFonts w:ascii="Times New Roman" w:hAnsi="Times New Roman" w:cs="Times New Roman"/>
        </w:rPr>
        <w:t>1991.</w:t>
      </w:r>
    </w:p>
  </w:footnote>
  <w:footnote w:id="22">
    <w:p w:rsidR="00583C23" w:rsidRPr="001F6AAC" w:rsidRDefault="00583C23">
      <w:pPr>
        <w:pStyle w:val="Testonotaapidipagina"/>
        <w:rPr>
          <w:rFonts w:ascii="Times New Roman" w:hAnsi="Times New Roman" w:cs="Times New Roman"/>
        </w:rPr>
      </w:pPr>
      <w:r w:rsidRPr="001367F0">
        <w:rPr>
          <w:rStyle w:val="Rimandonotaapidipagina"/>
          <w:rFonts w:ascii="Times New Roman" w:hAnsi="Times New Roman" w:cs="Times New Roman"/>
        </w:rPr>
        <w:footnoteRef/>
      </w:r>
      <w:r w:rsidR="00E83E8D" w:rsidRPr="001F6AAC">
        <w:rPr>
          <w:rFonts w:ascii="Times New Roman" w:hAnsi="Times New Roman" w:cs="Times New Roman"/>
        </w:rPr>
        <w:t xml:space="preserve"> Schnapp 1994</w:t>
      </w:r>
      <w:r w:rsidR="005351C8" w:rsidRPr="001F6AAC">
        <w:rPr>
          <w:rFonts w:ascii="Times New Roman" w:hAnsi="Times New Roman" w:cs="Times New Roman"/>
        </w:rPr>
        <w:t xml:space="preserve">, </w:t>
      </w:r>
      <w:r w:rsidRPr="001F6AAC">
        <w:rPr>
          <w:rFonts w:ascii="Times New Roman" w:hAnsi="Times New Roman" w:cs="Times New Roman"/>
        </w:rPr>
        <w:t>p. 138.</w:t>
      </w:r>
    </w:p>
  </w:footnote>
  <w:footnote w:id="23">
    <w:p w:rsidR="001367F0" w:rsidRPr="001F6AAC" w:rsidRDefault="001367F0">
      <w:pPr>
        <w:pStyle w:val="Testonotaapidipagina"/>
        <w:rPr>
          <w:rFonts w:ascii="Times New Roman" w:hAnsi="Times New Roman" w:cs="Times New Roman"/>
        </w:rPr>
      </w:pPr>
      <w:r w:rsidRPr="001367F0">
        <w:rPr>
          <w:rStyle w:val="Rimandonotaapidipagina"/>
          <w:rFonts w:ascii="Times New Roman" w:hAnsi="Times New Roman" w:cs="Times New Roman"/>
        </w:rPr>
        <w:footnoteRef/>
      </w:r>
      <w:r w:rsidRPr="001F6AAC">
        <w:rPr>
          <w:rFonts w:ascii="Times New Roman" w:hAnsi="Times New Roman" w:cs="Times New Roman"/>
        </w:rPr>
        <w:t xml:space="preserve"> </w:t>
      </w:r>
      <w:r w:rsidR="005351C8" w:rsidRPr="001F6AAC">
        <w:rPr>
          <w:rFonts w:ascii="Times New Roman" w:hAnsi="Times New Roman" w:cs="Times New Roman"/>
        </w:rPr>
        <w:t>Ivi,</w:t>
      </w:r>
      <w:r w:rsidR="009A2454" w:rsidRPr="001F6AAC">
        <w:rPr>
          <w:rFonts w:ascii="Times New Roman" w:hAnsi="Times New Roman" w:cs="Times New Roman"/>
        </w:rPr>
        <w:t xml:space="preserve"> </w:t>
      </w:r>
      <w:r w:rsidRPr="001F6AAC">
        <w:rPr>
          <w:rFonts w:ascii="Times New Roman" w:hAnsi="Times New Roman" w:cs="Times New Roman"/>
        </w:rPr>
        <w:t>p. 177.</w:t>
      </w:r>
    </w:p>
  </w:footnote>
  <w:footnote w:id="24">
    <w:p w:rsidR="00522401" w:rsidRPr="005351C8" w:rsidRDefault="00522401">
      <w:pPr>
        <w:pStyle w:val="Testonotaapidipagina"/>
        <w:rPr>
          <w:rFonts w:ascii="Times New Roman" w:hAnsi="Times New Roman" w:cs="Times New Roman"/>
        </w:rPr>
      </w:pPr>
      <w:r w:rsidRPr="00522401">
        <w:rPr>
          <w:rStyle w:val="Rimandonotaapidipagina"/>
          <w:rFonts w:ascii="Times New Roman" w:hAnsi="Times New Roman" w:cs="Times New Roman"/>
        </w:rPr>
        <w:footnoteRef/>
      </w:r>
      <w:r w:rsidRPr="00522401">
        <w:rPr>
          <w:rFonts w:ascii="Times New Roman" w:hAnsi="Times New Roman" w:cs="Times New Roman"/>
        </w:rPr>
        <w:t xml:space="preserve"> </w:t>
      </w:r>
      <w:r w:rsidR="00C5276F">
        <w:rPr>
          <w:rFonts w:ascii="Times New Roman" w:hAnsi="Times New Roman" w:cs="Times New Roman"/>
        </w:rPr>
        <w:t xml:space="preserve">La figura di Eleonora Edvige </w:t>
      </w:r>
      <w:r w:rsidR="00EB14FD">
        <w:rPr>
          <w:rFonts w:ascii="Times New Roman" w:hAnsi="Times New Roman" w:cs="Times New Roman"/>
        </w:rPr>
        <w:t>è stata solo di recente indagata da un punto di vista stori</w:t>
      </w:r>
      <w:r w:rsidR="00331E79">
        <w:rPr>
          <w:rFonts w:ascii="Times New Roman" w:hAnsi="Times New Roman" w:cs="Times New Roman"/>
        </w:rPr>
        <w:t>co-artistico e col</w:t>
      </w:r>
      <w:r w:rsidR="00F20A70">
        <w:rPr>
          <w:rFonts w:ascii="Times New Roman" w:hAnsi="Times New Roman" w:cs="Times New Roman"/>
        </w:rPr>
        <w:t xml:space="preserve">lezionistico. </w:t>
      </w:r>
      <w:r w:rsidR="00F20A70" w:rsidRPr="005351C8">
        <w:rPr>
          <w:rFonts w:ascii="Times New Roman" w:hAnsi="Times New Roman" w:cs="Times New Roman"/>
        </w:rPr>
        <w:t>S</w:t>
      </w:r>
      <w:r w:rsidR="00331E79" w:rsidRPr="005351C8">
        <w:rPr>
          <w:rFonts w:ascii="Times New Roman" w:hAnsi="Times New Roman" w:cs="Times New Roman"/>
        </w:rPr>
        <w:t>ono fondamentali le pubblicazioni di Skogh</w:t>
      </w:r>
      <w:r w:rsidR="00F20A70" w:rsidRPr="005351C8">
        <w:rPr>
          <w:rFonts w:ascii="Times New Roman" w:hAnsi="Times New Roman" w:cs="Times New Roman"/>
        </w:rPr>
        <w:t xml:space="preserve"> in lingua inglese</w:t>
      </w:r>
      <w:r w:rsidR="005351C8" w:rsidRPr="005351C8">
        <w:rPr>
          <w:rFonts w:ascii="Times New Roman" w:hAnsi="Times New Roman" w:cs="Times New Roman"/>
        </w:rPr>
        <w:t xml:space="preserve">: </w:t>
      </w:r>
      <w:r w:rsidR="00331E79" w:rsidRPr="005351C8">
        <w:rPr>
          <w:rFonts w:ascii="Times New Roman" w:hAnsi="Times New Roman" w:cs="Times New Roman"/>
        </w:rPr>
        <w:t xml:space="preserve">Neville, Skogh 2017; </w:t>
      </w:r>
      <w:r w:rsidR="002A70AB" w:rsidRPr="005351C8">
        <w:rPr>
          <w:rFonts w:ascii="Times New Roman" w:hAnsi="Times New Roman" w:cs="Times New Roman"/>
        </w:rPr>
        <w:t>Skogh 2011a</w:t>
      </w:r>
      <w:r w:rsidR="002A70AB">
        <w:rPr>
          <w:rFonts w:ascii="Times New Roman" w:hAnsi="Times New Roman" w:cs="Times New Roman"/>
        </w:rPr>
        <w:t xml:space="preserve">, </w:t>
      </w:r>
      <w:r w:rsidR="002A70AB" w:rsidRPr="005351C8">
        <w:rPr>
          <w:rFonts w:ascii="Times New Roman" w:hAnsi="Times New Roman" w:cs="Times New Roman"/>
        </w:rPr>
        <w:t>2011</w:t>
      </w:r>
      <w:r w:rsidR="002A70AB">
        <w:rPr>
          <w:rFonts w:ascii="Times New Roman" w:hAnsi="Times New Roman" w:cs="Times New Roman"/>
        </w:rPr>
        <w:t>b,</w:t>
      </w:r>
      <w:r w:rsidR="002A70AB" w:rsidRPr="005351C8">
        <w:rPr>
          <w:rFonts w:ascii="Times New Roman" w:hAnsi="Times New Roman" w:cs="Times New Roman"/>
        </w:rPr>
        <w:t xml:space="preserve"> 2011</w:t>
      </w:r>
      <w:r w:rsidR="002A70AB">
        <w:rPr>
          <w:rFonts w:ascii="Times New Roman" w:hAnsi="Times New Roman" w:cs="Times New Roman"/>
        </w:rPr>
        <w:t>c,</w:t>
      </w:r>
      <w:r w:rsidR="002A70AB" w:rsidRPr="005351C8">
        <w:rPr>
          <w:rFonts w:ascii="Times New Roman" w:hAnsi="Times New Roman" w:cs="Times New Roman"/>
        </w:rPr>
        <w:t xml:space="preserve"> </w:t>
      </w:r>
      <w:r w:rsidR="00331E79" w:rsidRPr="005351C8">
        <w:rPr>
          <w:rFonts w:ascii="Times New Roman" w:hAnsi="Times New Roman" w:cs="Times New Roman"/>
        </w:rPr>
        <w:t>2013</w:t>
      </w:r>
      <w:r w:rsidR="005351C8">
        <w:rPr>
          <w:rFonts w:ascii="Times New Roman" w:hAnsi="Times New Roman" w:cs="Times New Roman"/>
        </w:rPr>
        <w:t>a</w:t>
      </w:r>
      <w:r w:rsidR="002A70AB">
        <w:rPr>
          <w:rFonts w:ascii="Times New Roman" w:hAnsi="Times New Roman" w:cs="Times New Roman"/>
        </w:rPr>
        <w:t xml:space="preserve">, </w:t>
      </w:r>
      <w:r w:rsidR="00331E79" w:rsidRPr="005351C8">
        <w:rPr>
          <w:rFonts w:ascii="Times New Roman" w:hAnsi="Times New Roman" w:cs="Times New Roman"/>
        </w:rPr>
        <w:t>2013</w:t>
      </w:r>
      <w:r w:rsidR="005351C8">
        <w:rPr>
          <w:rFonts w:ascii="Times New Roman" w:hAnsi="Times New Roman" w:cs="Times New Roman"/>
        </w:rPr>
        <w:t>b</w:t>
      </w:r>
      <w:r w:rsidR="002A70AB">
        <w:rPr>
          <w:rFonts w:ascii="Times New Roman" w:hAnsi="Times New Roman" w:cs="Times New Roman"/>
        </w:rPr>
        <w:t>.</w:t>
      </w:r>
    </w:p>
  </w:footnote>
  <w:footnote w:id="25">
    <w:p w:rsidR="00B645BA" w:rsidRPr="008A4251" w:rsidRDefault="00B645BA">
      <w:pPr>
        <w:pStyle w:val="Testonotaapidipagina"/>
        <w:rPr>
          <w:rFonts w:ascii="Times New Roman" w:hAnsi="Times New Roman" w:cs="Times New Roman"/>
        </w:rPr>
      </w:pPr>
      <w:r w:rsidRPr="00B645BA">
        <w:rPr>
          <w:rStyle w:val="Rimandonotaapidipagina"/>
          <w:rFonts w:ascii="Times New Roman" w:hAnsi="Times New Roman" w:cs="Times New Roman"/>
        </w:rPr>
        <w:footnoteRef/>
      </w:r>
      <w:r w:rsidRPr="008A4251">
        <w:rPr>
          <w:rFonts w:ascii="Times New Roman" w:hAnsi="Times New Roman" w:cs="Times New Roman"/>
        </w:rPr>
        <w:t xml:space="preserve"> </w:t>
      </w:r>
      <w:r w:rsidR="008A4251" w:rsidRPr="008A4251">
        <w:rPr>
          <w:rFonts w:ascii="Times New Roman" w:hAnsi="Times New Roman" w:cs="Times New Roman"/>
        </w:rPr>
        <w:t xml:space="preserve">Il ruolo politico di Eleonora Edvige </w:t>
      </w:r>
      <w:r w:rsidR="008A4251">
        <w:rPr>
          <w:rFonts w:ascii="Times New Roman" w:hAnsi="Times New Roman" w:cs="Times New Roman"/>
        </w:rPr>
        <w:t xml:space="preserve">in connessione alla tutela delle arti è esaminato in: </w:t>
      </w:r>
      <w:r w:rsidRPr="008A4251">
        <w:rPr>
          <w:rFonts w:ascii="Times New Roman" w:hAnsi="Times New Roman" w:cs="Times New Roman"/>
        </w:rPr>
        <w:t>Laine</w:t>
      </w:r>
      <w:r w:rsidR="004121AF">
        <w:rPr>
          <w:rFonts w:ascii="Times New Roman" w:hAnsi="Times New Roman" w:cs="Times New Roman"/>
        </w:rPr>
        <w:t xml:space="preserve"> </w:t>
      </w:r>
      <w:r w:rsidRPr="00A801D4">
        <w:rPr>
          <w:rFonts w:ascii="Times New Roman" w:hAnsi="Times New Roman" w:cs="Times New Roman"/>
        </w:rPr>
        <w:t xml:space="preserve">2015. </w:t>
      </w:r>
      <w:r w:rsidR="008A4251" w:rsidRPr="008A4251">
        <w:rPr>
          <w:rFonts w:ascii="Times New Roman" w:hAnsi="Times New Roman" w:cs="Times New Roman"/>
        </w:rPr>
        <w:t>Un compendio del testo in lingua inglese è nel sito:</w:t>
      </w:r>
      <w:r w:rsidR="008A4251">
        <w:rPr>
          <w:rFonts w:ascii="Times New Roman" w:hAnsi="Times New Roman" w:cs="Times New Roman"/>
        </w:rPr>
        <w:t xml:space="preserve"> </w:t>
      </w:r>
      <w:r w:rsidR="002E2420">
        <w:rPr>
          <w:rFonts w:ascii="Times New Roman" w:hAnsi="Times New Roman" w:cs="Times New Roman"/>
        </w:rPr>
        <w:t>&lt;</w:t>
      </w:r>
      <w:r w:rsidR="008A4251">
        <w:rPr>
          <w:rFonts w:ascii="Times New Roman" w:hAnsi="Times New Roman" w:cs="Times New Roman"/>
        </w:rPr>
        <w:t>http://skbl.se/en/</w:t>
      </w:r>
      <w:r w:rsidR="002E2420">
        <w:rPr>
          <w:rFonts w:ascii="Times New Roman" w:hAnsi="Times New Roman" w:cs="Times New Roman"/>
        </w:rPr>
        <w:t>article/HedvigEleonoradrottning&gt;, 07.11.2020</w:t>
      </w:r>
      <w:r w:rsidR="008A4251">
        <w:rPr>
          <w:rFonts w:ascii="Times New Roman" w:hAnsi="Times New Roman" w:cs="Times New Roman"/>
        </w:rPr>
        <w:t>.</w:t>
      </w:r>
    </w:p>
  </w:footnote>
  <w:footnote w:id="26">
    <w:p w:rsidR="00C25FA4" w:rsidRPr="002F59AD" w:rsidRDefault="00C25FA4">
      <w:pPr>
        <w:pStyle w:val="Testonotaapidipagina"/>
        <w:rPr>
          <w:rFonts w:ascii="Times New Roman" w:hAnsi="Times New Roman" w:cs="Times New Roman"/>
        </w:rPr>
      </w:pPr>
      <w:r w:rsidRPr="00C25FA4">
        <w:rPr>
          <w:rStyle w:val="Rimandonotaapidipagina"/>
          <w:rFonts w:ascii="Times New Roman" w:hAnsi="Times New Roman" w:cs="Times New Roman"/>
        </w:rPr>
        <w:footnoteRef/>
      </w:r>
      <w:r w:rsidRPr="00C25F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Gli altri quattro membri della Reggenza erano: Gusta</w:t>
      </w:r>
      <w:r w:rsidR="00A174A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Bonde, Per Brahe il giovane, Johan Gyllestierna e Adolf John </w:t>
      </w:r>
      <w:r w:rsidRPr="002F59AD">
        <w:rPr>
          <w:rFonts w:ascii="Times New Roman" w:hAnsi="Times New Roman" w:cs="Times New Roman"/>
        </w:rPr>
        <w:t>I.</w:t>
      </w:r>
    </w:p>
  </w:footnote>
  <w:footnote w:id="27">
    <w:p w:rsidR="004C5851" w:rsidRPr="00FB644C" w:rsidRDefault="00F34340">
      <w:pPr>
        <w:pStyle w:val="Testonotaapidipagina"/>
        <w:rPr>
          <w:rFonts w:ascii="Times New Roman" w:hAnsi="Times New Roman" w:cs="Times New Roman"/>
        </w:rPr>
      </w:pPr>
      <w:r w:rsidRPr="002F59AD">
        <w:rPr>
          <w:rStyle w:val="Rimandonotaapidipagina"/>
          <w:rFonts w:ascii="Times New Roman" w:hAnsi="Times New Roman" w:cs="Times New Roman"/>
        </w:rPr>
        <w:footnoteRef/>
      </w:r>
      <w:r w:rsidRPr="00D22E26">
        <w:rPr>
          <w:rFonts w:ascii="Times New Roman" w:hAnsi="Times New Roman" w:cs="Times New Roman"/>
        </w:rPr>
        <w:t xml:space="preserve"> </w:t>
      </w:r>
      <w:r w:rsidR="00FB644C">
        <w:rPr>
          <w:rFonts w:ascii="Times New Roman" w:hAnsi="Times New Roman" w:cs="Times New Roman"/>
        </w:rPr>
        <w:t>Una b</w:t>
      </w:r>
      <w:r w:rsidR="00D22E26" w:rsidRPr="00D22E26">
        <w:rPr>
          <w:rFonts w:ascii="Times New Roman" w:hAnsi="Times New Roman" w:cs="Times New Roman"/>
        </w:rPr>
        <w:t>ibliografia specifica su Magnus Gabriel de La Gardie</w:t>
      </w:r>
      <w:r w:rsidR="00D22E26">
        <w:rPr>
          <w:rFonts w:ascii="Times New Roman" w:hAnsi="Times New Roman" w:cs="Times New Roman"/>
        </w:rPr>
        <w:t xml:space="preserve"> è al momento disponibile solo in lingua tedesca e svedese: </w:t>
      </w:r>
      <w:r w:rsidR="00A174A2">
        <w:rPr>
          <w:rFonts w:ascii="Times New Roman" w:hAnsi="Times New Roman" w:cs="Times New Roman"/>
          <w:bCs/>
          <w:iCs/>
        </w:rPr>
        <w:t xml:space="preserve">Collijn </w:t>
      </w:r>
      <w:r w:rsidR="00D22E26" w:rsidRPr="00A174A2">
        <w:rPr>
          <w:rFonts w:ascii="Times New Roman" w:hAnsi="Times New Roman" w:cs="Times New Roman"/>
          <w:bCs/>
          <w:iCs/>
        </w:rPr>
        <w:t xml:space="preserve">1933; </w:t>
      </w:r>
      <w:r w:rsidR="00A174A2">
        <w:rPr>
          <w:rFonts w:ascii="Times New Roman" w:hAnsi="Times New Roman" w:cs="Times New Roman"/>
        </w:rPr>
        <w:t xml:space="preserve">Von Malmborg </w:t>
      </w:r>
      <w:r w:rsidR="00D22E26" w:rsidRPr="00A174A2">
        <w:rPr>
          <w:rFonts w:ascii="Times New Roman" w:hAnsi="Times New Roman" w:cs="Times New Roman"/>
        </w:rPr>
        <w:t>1975; Welin</w:t>
      </w:r>
      <w:r w:rsidR="00A174A2">
        <w:rPr>
          <w:rFonts w:ascii="Times New Roman" w:hAnsi="Times New Roman" w:cs="Times New Roman"/>
        </w:rPr>
        <w:t xml:space="preserve"> </w:t>
      </w:r>
      <w:r w:rsidR="00D22E26" w:rsidRPr="00A174A2">
        <w:rPr>
          <w:rFonts w:ascii="Times New Roman" w:hAnsi="Times New Roman" w:cs="Times New Roman"/>
        </w:rPr>
        <w:t>2003</w:t>
      </w:r>
      <w:r w:rsidR="00A174A2">
        <w:rPr>
          <w:rFonts w:ascii="Times New Roman" w:hAnsi="Times New Roman" w:cs="Times New Roman"/>
        </w:rPr>
        <w:t xml:space="preserve">; Ullgren </w:t>
      </w:r>
      <w:r w:rsidR="00D22E26" w:rsidRPr="00A174A2">
        <w:rPr>
          <w:rFonts w:ascii="Times New Roman" w:hAnsi="Times New Roman" w:cs="Times New Roman"/>
        </w:rPr>
        <w:t>2015.</w:t>
      </w:r>
      <w:r w:rsidR="00D22E26" w:rsidRPr="00A174A2">
        <w:rPr>
          <w:rFonts w:ascii="Times New Roman" w:hAnsi="Times New Roman" w:cs="Times New Roman"/>
          <w:bCs/>
          <w:iCs/>
        </w:rPr>
        <w:t xml:space="preserve"> </w:t>
      </w:r>
      <w:r w:rsidR="00FB644C" w:rsidRPr="00FB644C">
        <w:rPr>
          <w:rFonts w:ascii="Times New Roman" w:hAnsi="Times New Roman" w:cs="Times New Roman"/>
          <w:bCs/>
          <w:iCs/>
        </w:rPr>
        <w:t xml:space="preserve">Un buon </w:t>
      </w:r>
      <w:r w:rsidR="00D22E26" w:rsidRPr="00FB644C">
        <w:rPr>
          <w:rFonts w:ascii="Times New Roman" w:hAnsi="Times New Roman" w:cs="Times New Roman"/>
          <w:bCs/>
          <w:iCs/>
        </w:rPr>
        <w:t xml:space="preserve">punto di partenza </w:t>
      </w:r>
      <w:r w:rsidR="00FB644C">
        <w:rPr>
          <w:rFonts w:ascii="Times New Roman" w:hAnsi="Times New Roman" w:cs="Times New Roman"/>
          <w:bCs/>
          <w:iCs/>
        </w:rPr>
        <w:t xml:space="preserve">in lingua inglese è </w:t>
      </w:r>
      <w:r w:rsidR="00D22E26" w:rsidRPr="00FB644C">
        <w:rPr>
          <w:rFonts w:ascii="Times New Roman" w:hAnsi="Times New Roman" w:cs="Times New Roman"/>
          <w:bCs/>
          <w:iCs/>
        </w:rPr>
        <w:t>Adler</w:t>
      </w:r>
      <w:r w:rsidR="00546192">
        <w:rPr>
          <w:rFonts w:ascii="Times New Roman" w:hAnsi="Times New Roman" w:cs="Times New Roman"/>
          <w:bCs/>
          <w:iCs/>
        </w:rPr>
        <w:t>creutz</w:t>
      </w:r>
      <w:r w:rsidR="00EF689D">
        <w:rPr>
          <w:rFonts w:ascii="Times New Roman" w:hAnsi="Times New Roman" w:cs="Times New Roman"/>
          <w:bCs/>
          <w:iCs/>
        </w:rPr>
        <w:t xml:space="preserve"> 2017</w:t>
      </w:r>
      <w:r w:rsidR="00A174A2">
        <w:rPr>
          <w:rFonts w:ascii="Times New Roman" w:hAnsi="Times New Roman" w:cs="Times New Roman"/>
          <w:bCs/>
          <w:iCs/>
        </w:rPr>
        <w:t>.</w:t>
      </w:r>
    </w:p>
  </w:footnote>
  <w:footnote w:id="28">
    <w:p w:rsidR="0090793E" w:rsidRPr="002F59AD" w:rsidRDefault="0090793E" w:rsidP="0090793E">
      <w:pPr>
        <w:pStyle w:val="Testonotaapidipagina"/>
        <w:rPr>
          <w:rFonts w:ascii="Times New Roman" w:hAnsi="Times New Roman" w:cs="Times New Roman"/>
        </w:rPr>
      </w:pPr>
      <w:r w:rsidRPr="002F59AD">
        <w:rPr>
          <w:rStyle w:val="Rimandonotaapidipagina"/>
          <w:rFonts w:ascii="Times New Roman" w:hAnsi="Times New Roman" w:cs="Times New Roman"/>
        </w:rPr>
        <w:footnoteRef/>
      </w:r>
      <w:r w:rsidRPr="002F59AD">
        <w:rPr>
          <w:rFonts w:ascii="Times New Roman" w:hAnsi="Times New Roman" w:cs="Times New Roman"/>
        </w:rPr>
        <w:t xml:space="preserve"> Questa, ad esempio, è la tesi di Ricci</w:t>
      </w:r>
      <w:r w:rsidR="00A174A2">
        <w:rPr>
          <w:rFonts w:ascii="Times New Roman" w:hAnsi="Times New Roman" w:cs="Times New Roman"/>
        </w:rPr>
        <w:t xml:space="preserve"> 1904</w:t>
      </w:r>
      <w:r w:rsidRPr="002F59AD">
        <w:rPr>
          <w:rFonts w:ascii="Times New Roman" w:hAnsi="Times New Roman" w:cs="Times New Roman"/>
          <w:i/>
        </w:rPr>
        <w:t>.</w:t>
      </w:r>
    </w:p>
  </w:footnote>
  <w:footnote w:id="29">
    <w:p w:rsidR="002F34C4" w:rsidRPr="00FB644C" w:rsidRDefault="002F34C4">
      <w:pPr>
        <w:pStyle w:val="Testonotaapidipagina"/>
        <w:rPr>
          <w:rFonts w:ascii="Times New Roman" w:hAnsi="Times New Roman" w:cs="Times New Roman"/>
        </w:rPr>
      </w:pPr>
      <w:r w:rsidRPr="002F59AD">
        <w:rPr>
          <w:rStyle w:val="Rimandonotaapidipagina"/>
          <w:rFonts w:ascii="Times New Roman" w:hAnsi="Times New Roman" w:cs="Times New Roman"/>
        </w:rPr>
        <w:footnoteRef/>
      </w:r>
      <w:r w:rsidRPr="00FB644C">
        <w:rPr>
          <w:rFonts w:ascii="Times New Roman" w:hAnsi="Times New Roman" w:cs="Times New Roman"/>
        </w:rPr>
        <w:t xml:space="preserve"> </w:t>
      </w:r>
      <w:r w:rsidR="00FB644C" w:rsidRPr="00FB644C">
        <w:rPr>
          <w:rFonts w:ascii="Times New Roman" w:hAnsi="Times New Roman" w:cs="Times New Roman"/>
        </w:rPr>
        <w:t xml:space="preserve">Secondo quanto riportato da </w:t>
      </w:r>
      <w:r w:rsidR="00FB644C">
        <w:rPr>
          <w:rFonts w:ascii="Times New Roman" w:hAnsi="Times New Roman" w:cs="Times New Roman"/>
        </w:rPr>
        <w:t>Buckley</w:t>
      </w:r>
      <w:r w:rsidR="00A174A2">
        <w:rPr>
          <w:rFonts w:ascii="Times New Roman" w:hAnsi="Times New Roman" w:cs="Times New Roman"/>
        </w:rPr>
        <w:t xml:space="preserve"> 2004.</w:t>
      </w:r>
    </w:p>
  </w:footnote>
  <w:footnote w:id="30">
    <w:p w:rsidR="00253ED6" w:rsidRPr="00EF689D" w:rsidRDefault="00253ED6" w:rsidP="00253ED6">
      <w:pPr>
        <w:pStyle w:val="Testonotaapidipagina"/>
        <w:rPr>
          <w:rFonts w:ascii="Times New Roman" w:hAnsi="Times New Roman" w:cs="Times New Roman"/>
        </w:rPr>
      </w:pPr>
      <w:r w:rsidRPr="00253ED6">
        <w:rPr>
          <w:rStyle w:val="Rimandonotaapidipagina"/>
          <w:rFonts w:ascii="Times New Roman" w:hAnsi="Times New Roman" w:cs="Times New Roman"/>
        </w:rPr>
        <w:footnoteRef/>
      </w:r>
      <w:r w:rsidR="00EF689D" w:rsidRPr="00EF689D">
        <w:rPr>
          <w:rFonts w:ascii="Times New Roman" w:hAnsi="Times New Roman" w:cs="Times New Roman"/>
        </w:rPr>
        <w:t xml:space="preserve"> </w:t>
      </w:r>
      <w:r w:rsidRPr="00EF689D">
        <w:rPr>
          <w:rFonts w:ascii="Times New Roman" w:hAnsi="Times New Roman" w:cs="Times New Roman"/>
        </w:rPr>
        <w:t>Adler</w:t>
      </w:r>
      <w:r w:rsidR="00546192" w:rsidRPr="00EF689D">
        <w:rPr>
          <w:rFonts w:ascii="Times New Roman" w:hAnsi="Times New Roman" w:cs="Times New Roman"/>
        </w:rPr>
        <w:t>creutz</w:t>
      </w:r>
      <w:r w:rsidR="00EF689D">
        <w:rPr>
          <w:rFonts w:ascii="Times New Roman" w:hAnsi="Times New Roman" w:cs="Times New Roman"/>
        </w:rPr>
        <w:t xml:space="preserve"> 2017, p. 9.</w:t>
      </w:r>
    </w:p>
  </w:footnote>
  <w:footnote w:id="31">
    <w:p w:rsidR="001A25A8" w:rsidRPr="00632B2B" w:rsidRDefault="001A25A8" w:rsidP="001A25A8">
      <w:pPr>
        <w:pStyle w:val="Testonotaapidipagina"/>
        <w:rPr>
          <w:rFonts w:ascii="Times New Roman" w:hAnsi="Times New Roman" w:cs="Times New Roman"/>
        </w:rPr>
      </w:pPr>
      <w:r w:rsidRPr="00632B2B">
        <w:rPr>
          <w:rStyle w:val="Rimandonotaapidipagina"/>
          <w:rFonts w:ascii="Times New Roman" w:hAnsi="Times New Roman" w:cs="Times New Roman"/>
        </w:rPr>
        <w:footnoteRef/>
      </w:r>
      <w:r w:rsidRPr="00632B2B">
        <w:rPr>
          <w:rFonts w:ascii="Times New Roman" w:hAnsi="Times New Roman" w:cs="Times New Roman"/>
        </w:rPr>
        <w:t xml:space="preserve"> Una traduzione del </w:t>
      </w:r>
      <w:r w:rsidRPr="00632B2B">
        <w:rPr>
          <w:rFonts w:ascii="Times New Roman" w:hAnsi="Times New Roman" w:cs="Times New Roman"/>
          <w:i/>
        </w:rPr>
        <w:t xml:space="preserve">Placat </w:t>
      </w:r>
      <w:r w:rsidRPr="00632B2B">
        <w:rPr>
          <w:rFonts w:ascii="Times New Roman" w:hAnsi="Times New Roman" w:cs="Times New Roman"/>
        </w:rPr>
        <w:t>dallo svedese all’inglese è in</w:t>
      </w:r>
      <w:r>
        <w:rPr>
          <w:rFonts w:ascii="Times New Roman" w:hAnsi="Times New Roman" w:cs="Times New Roman"/>
        </w:rPr>
        <w:t xml:space="preserve"> Adlerc</w:t>
      </w:r>
      <w:r w:rsidRPr="00632B2B">
        <w:rPr>
          <w:rFonts w:ascii="Times New Roman" w:hAnsi="Times New Roman" w:cs="Times New Roman"/>
        </w:rPr>
        <w:t>reutz</w:t>
      </w:r>
      <w:r>
        <w:rPr>
          <w:rFonts w:ascii="Times New Roman" w:hAnsi="Times New Roman" w:cs="Times New Roman"/>
        </w:rPr>
        <w:t xml:space="preserve"> 2017, </w:t>
      </w:r>
      <w:r w:rsidR="003669F5">
        <w:rPr>
          <w:rFonts w:ascii="Times New Roman" w:hAnsi="Times New Roman" w:cs="Times New Roman"/>
        </w:rPr>
        <w:t>pp. 14-15, da vedere anche per le citazioni a seguire.</w:t>
      </w:r>
    </w:p>
  </w:footnote>
  <w:footnote w:id="32">
    <w:p w:rsidR="00E8566C" w:rsidRPr="001F6AAC" w:rsidRDefault="00E8566C">
      <w:pPr>
        <w:pStyle w:val="Testonotaapidipagina"/>
        <w:rPr>
          <w:rFonts w:ascii="Times New Roman" w:hAnsi="Times New Roman" w:cs="Times New Roman"/>
        </w:rPr>
      </w:pPr>
      <w:r w:rsidRPr="00694D0A">
        <w:rPr>
          <w:rStyle w:val="Rimandonotaapidipagina"/>
          <w:rFonts w:ascii="Times New Roman" w:hAnsi="Times New Roman" w:cs="Times New Roman"/>
        </w:rPr>
        <w:footnoteRef/>
      </w:r>
      <w:r w:rsidR="00EF689D" w:rsidRPr="001F6AAC">
        <w:rPr>
          <w:rFonts w:ascii="Times New Roman" w:hAnsi="Times New Roman" w:cs="Times New Roman"/>
        </w:rPr>
        <w:t xml:space="preserve"> </w:t>
      </w:r>
      <w:r w:rsidRPr="001F6AAC">
        <w:rPr>
          <w:rFonts w:ascii="Times New Roman" w:hAnsi="Times New Roman" w:cs="Times New Roman"/>
        </w:rPr>
        <w:t>Adlercreutz</w:t>
      </w:r>
      <w:r w:rsidR="00EF689D" w:rsidRPr="001F6AAC">
        <w:rPr>
          <w:rFonts w:ascii="Times New Roman" w:hAnsi="Times New Roman" w:cs="Times New Roman"/>
        </w:rPr>
        <w:t xml:space="preserve"> 2017, p. 7.</w:t>
      </w:r>
    </w:p>
  </w:footnote>
  <w:footnote w:id="33">
    <w:p w:rsidR="009820A1" w:rsidRPr="000C5224" w:rsidRDefault="009820A1" w:rsidP="009820A1">
      <w:pPr>
        <w:pStyle w:val="Testonotaapidipagina"/>
        <w:rPr>
          <w:rFonts w:ascii="Times New Roman" w:hAnsi="Times New Roman" w:cs="Times New Roman"/>
        </w:rPr>
      </w:pPr>
      <w:r w:rsidRPr="000C5224">
        <w:rPr>
          <w:rStyle w:val="Rimandonotaapidipagina"/>
          <w:rFonts w:ascii="Times New Roman" w:hAnsi="Times New Roman" w:cs="Times New Roman"/>
        </w:rPr>
        <w:footnoteRef/>
      </w:r>
      <w:r w:rsidRPr="000C5224">
        <w:rPr>
          <w:rFonts w:ascii="Times New Roman" w:hAnsi="Times New Roman" w:cs="Times New Roman"/>
        </w:rPr>
        <w:t xml:space="preserve"> Sono grata al prof. Mario Piccinini dell’Università di Padova per avermi illuminato su queste tematiche.</w:t>
      </w:r>
    </w:p>
  </w:footnote>
  <w:footnote w:id="34">
    <w:p w:rsidR="000C5224" w:rsidRPr="001F6AAC" w:rsidRDefault="000C5224">
      <w:pPr>
        <w:pStyle w:val="Testonotaapidipagina"/>
        <w:rPr>
          <w:rFonts w:ascii="Times New Roman" w:hAnsi="Times New Roman" w:cs="Times New Roman"/>
        </w:rPr>
      </w:pPr>
      <w:r w:rsidRPr="000C5224">
        <w:rPr>
          <w:rStyle w:val="Rimandonotaapidipagina"/>
          <w:rFonts w:ascii="Times New Roman" w:hAnsi="Times New Roman" w:cs="Times New Roman"/>
        </w:rPr>
        <w:footnoteRef/>
      </w:r>
      <w:r w:rsidR="00EF689D" w:rsidRPr="001F6AAC">
        <w:rPr>
          <w:rFonts w:ascii="Times New Roman" w:hAnsi="Times New Roman" w:cs="Times New Roman"/>
        </w:rPr>
        <w:t xml:space="preserve"> </w:t>
      </w:r>
      <w:r w:rsidRPr="001F6AAC">
        <w:rPr>
          <w:rFonts w:ascii="Times New Roman" w:hAnsi="Times New Roman" w:cs="Times New Roman"/>
        </w:rPr>
        <w:t>Forlivesi</w:t>
      </w:r>
      <w:r w:rsidR="00EF689D" w:rsidRPr="001F6AAC">
        <w:rPr>
          <w:rFonts w:ascii="Times New Roman" w:hAnsi="Times New Roman" w:cs="Times New Roman"/>
        </w:rPr>
        <w:t xml:space="preserve"> </w:t>
      </w:r>
      <w:r w:rsidRPr="001F6AAC">
        <w:rPr>
          <w:rFonts w:ascii="Times New Roman" w:hAnsi="Times New Roman" w:cs="Times New Roman"/>
        </w:rPr>
        <w:t>2008.</w:t>
      </w:r>
    </w:p>
  </w:footnote>
  <w:footnote w:id="35">
    <w:p w:rsidR="00694D0A" w:rsidRPr="003D7360" w:rsidRDefault="00694D0A" w:rsidP="00694D0A">
      <w:pPr>
        <w:pStyle w:val="Testonotaapidipagina"/>
        <w:rPr>
          <w:rFonts w:ascii="Times New Roman" w:hAnsi="Times New Roman" w:cs="Times New Roman"/>
        </w:rPr>
      </w:pPr>
      <w:r w:rsidRPr="000C5224">
        <w:rPr>
          <w:rStyle w:val="Rimandonotaapidipagina"/>
          <w:rFonts w:ascii="Times New Roman" w:hAnsi="Times New Roman" w:cs="Times New Roman"/>
        </w:rPr>
        <w:footnoteRef/>
      </w:r>
      <w:r w:rsidRPr="001F6AAC">
        <w:rPr>
          <w:rFonts w:ascii="Times New Roman" w:hAnsi="Times New Roman" w:cs="Times New Roman"/>
        </w:rPr>
        <w:t xml:space="preserve"> </w:t>
      </w:r>
      <w:r w:rsidR="009D7E96" w:rsidRPr="001F6AAC">
        <w:rPr>
          <w:rFonts w:ascii="Times New Roman" w:hAnsi="Times New Roman" w:cs="Times New Roman"/>
        </w:rPr>
        <w:t xml:space="preserve">Jägerskiöld </w:t>
      </w:r>
      <w:r w:rsidRPr="003D7360">
        <w:rPr>
          <w:rFonts w:ascii="Times New Roman" w:hAnsi="Times New Roman" w:cs="Times New Roman"/>
        </w:rPr>
        <w:t>1963.</w:t>
      </w:r>
    </w:p>
  </w:footnote>
  <w:footnote w:id="36">
    <w:p w:rsidR="008C6393" w:rsidRPr="004D3D8B" w:rsidRDefault="008C6393">
      <w:pPr>
        <w:pStyle w:val="Testonotaapidipagina"/>
        <w:rPr>
          <w:rFonts w:ascii="Times New Roman" w:hAnsi="Times New Roman" w:cs="Times New Roman"/>
        </w:rPr>
      </w:pPr>
      <w:r w:rsidRPr="008C6393"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Curiosamente, la vita accademica dell’Università di Uppsala è ancora oggi basata sul sistema </w:t>
      </w:r>
      <w:r w:rsidRPr="008C6393">
        <w:rPr>
          <w:rFonts w:ascii="Times New Roman" w:hAnsi="Times New Roman" w:cs="Times New Roman"/>
        </w:rPr>
        <w:t>delle “Nazioni”:</w:t>
      </w:r>
      <w:r w:rsidR="00AA70FC">
        <w:rPr>
          <w:rFonts w:ascii="Times New Roman" w:hAnsi="Times New Roman" w:cs="Times New Roman"/>
        </w:rPr>
        <w:t xml:space="preserve"> </w:t>
      </w:r>
      <w:r w:rsidR="00D61DC3">
        <w:rPr>
          <w:rFonts w:ascii="Times New Roman" w:hAnsi="Times New Roman" w:cs="Times New Roman"/>
        </w:rPr>
        <w:t xml:space="preserve">per partecipare alla vita accademica, studenti, professori e ricercatori devono aderire a una delle </w:t>
      </w:r>
      <w:r w:rsidR="00D61DC3" w:rsidRPr="00D61DC3">
        <w:rPr>
          <w:rFonts w:ascii="Times New Roman" w:hAnsi="Times New Roman" w:cs="Times New Roman"/>
          <w:i/>
        </w:rPr>
        <w:t>Nations</w:t>
      </w:r>
      <w:r w:rsidR="00D61DC3">
        <w:rPr>
          <w:rFonts w:ascii="Times New Roman" w:hAnsi="Times New Roman" w:cs="Times New Roman"/>
        </w:rPr>
        <w:t xml:space="preserve"> in base alla loro area di provenienza. A</w:t>
      </w:r>
      <w:r w:rsidR="00AA70FC" w:rsidRPr="004D3D8B">
        <w:rPr>
          <w:rFonts w:ascii="Times New Roman" w:hAnsi="Times New Roman" w:cs="Times New Roman"/>
        </w:rPr>
        <w:t>dottata in Svezia proprio durante il 1600, questa</w:t>
      </w:r>
      <w:r w:rsidRPr="004D3D8B">
        <w:rPr>
          <w:rFonts w:ascii="Times New Roman" w:hAnsi="Times New Roman" w:cs="Times New Roman"/>
        </w:rPr>
        <w:t xml:space="preserve"> </w:t>
      </w:r>
      <w:r w:rsidR="00AA70FC" w:rsidRPr="004D3D8B">
        <w:rPr>
          <w:rFonts w:ascii="Times New Roman" w:hAnsi="Times New Roman" w:cs="Times New Roman"/>
        </w:rPr>
        <w:t xml:space="preserve">organizzazione delle classi studentesche </w:t>
      </w:r>
      <w:r w:rsidRPr="004D3D8B">
        <w:rPr>
          <w:rFonts w:ascii="Times New Roman" w:hAnsi="Times New Roman" w:cs="Times New Roman"/>
        </w:rPr>
        <w:t xml:space="preserve">traeva ispirazione proprio dalle </w:t>
      </w:r>
      <w:r w:rsidR="009820A1" w:rsidRPr="004D3D8B">
        <w:rPr>
          <w:rFonts w:ascii="Times New Roman" w:hAnsi="Times New Roman" w:cs="Times New Roman"/>
          <w:i/>
        </w:rPr>
        <w:t>Natione</w:t>
      </w:r>
      <w:r w:rsidRPr="004D3D8B">
        <w:rPr>
          <w:rFonts w:ascii="Times New Roman" w:hAnsi="Times New Roman" w:cs="Times New Roman"/>
          <w:i/>
        </w:rPr>
        <w:t>s</w:t>
      </w:r>
      <w:r w:rsidRPr="004D3D8B">
        <w:rPr>
          <w:rFonts w:ascii="Times New Roman" w:hAnsi="Times New Roman" w:cs="Times New Roman"/>
        </w:rPr>
        <w:t xml:space="preserve"> di Bologna.</w:t>
      </w:r>
    </w:p>
  </w:footnote>
  <w:footnote w:id="37">
    <w:p w:rsidR="004D3D8B" w:rsidRPr="001F6AAC" w:rsidRDefault="004D3D8B" w:rsidP="004D3D8B">
      <w:pPr>
        <w:pStyle w:val="Testonotaapidipagina"/>
        <w:rPr>
          <w:rFonts w:ascii="Times New Roman" w:hAnsi="Times New Roman" w:cs="Times New Roman"/>
          <w:iCs/>
        </w:rPr>
      </w:pPr>
      <w:r w:rsidRPr="004D3D8B">
        <w:rPr>
          <w:rStyle w:val="Rimandonotaapidipagina"/>
          <w:rFonts w:ascii="Times New Roman" w:hAnsi="Times New Roman" w:cs="Times New Roman"/>
        </w:rPr>
        <w:footnoteRef/>
      </w:r>
      <w:r w:rsidR="009D7E96" w:rsidRPr="001F6AAC">
        <w:rPr>
          <w:rFonts w:ascii="Times New Roman" w:hAnsi="Times New Roman" w:cs="Times New Roman"/>
        </w:rPr>
        <w:t xml:space="preserve"> </w:t>
      </w:r>
      <w:r w:rsidRPr="001F6AAC">
        <w:rPr>
          <w:rFonts w:ascii="Times New Roman" w:hAnsi="Times New Roman" w:cs="Times New Roman"/>
        </w:rPr>
        <w:t>Curzi</w:t>
      </w:r>
      <w:r w:rsidR="009D7E96" w:rsidRPr="001F6AAC">
        <w:rPr>
          <w:rFonts w:ascii="Times New Roman" w:hAnsi="Times New Roman" w:cs="Times New Roman"/>
        </w:rPr>
        <w:t xml:space="preserve"> 2004; </w:t>
      </w:r>
      <w:r w:rsidR="009D7E96" w:rsidRPr="001F6AAC">
        <w:rPr>
          <w:rFonts w:ascii="Times New Roman" w:hAnsi="Times New Roman" w:cs="Times New Roman"/>
          <w:iCs/>
        </w:rPr>
        <w:t xml:space="preserve">Mannoni 2021; </w:t>
      </w:r>
      <w:r w:rsidRPr="001F6AAC">
        <w:rPr>
          <w:rFonts w:ascii="Times New Roman" w:hAnsi="Times New Roman" w:cs="Times New Roman"/>
          <w:iCs/>
        </w:rPr>
        <w:t>Rossi Pinelli</w:t>
      </w:r>
      <w:r w:rsidR="00104C42" w:rsidRPr="001F6AAC">
        <w:rPr>
          <w:rFonts w:ascii="Times New Roman" w:hAnsi="Times New Roman" w:cs="Times New Roman"/>
          <w:i/>
          <w:iCs/>
        </w:rPr>
        <w:t xml:space="preserve"> </w:t>
      </w:r>
      <w:r w:rsidR="00104C42" w:rsidRPr="001F6AAC">
        <w:rPr>
          <w:rFonts w:ascii="Times New Roman" w:hAnsi="Times New Roman" w:cs="Times New Roman"/>
          <w:iCs/>
        </w:rPr>
        <w:t>1978-</w:t>
      </w:r>
      <w:r w:rsidR="00350BE6">
        <w:rPr>
          <w:rFonts w:ascii="Times New Roman" w:hAnsi="Times New Roman" w:cs="Times New Roman"/>
          <w:iCs/>
        </w:rPr>
        <w:t>19</w:t>
      </w:r>
      <w:r w:rsidR="00104C42" w:rsidRPr="001F6AAC">
        <w:rPr>
          <w:rFonts w:ascii="Times New Roman" w:hAnsi="Times New Roman" w:cs="Times New Roman"/>
          <w:iCs/>
        </w:rPr>
        <w:t>79.</w:t>
      </w:r>
    </w:p>
  </w:footnote>
  <w:footnote w:id="38">
    <w:p w:rsidR="008866B0" w:rsidRPr="001F6AAC" w:rsidRDefault="008866B0">
      <w:pPr>
        <w:pStyle w:val="Testonotaapidipagina"/>
        <w:rPr>
          <w:rFonts w:ascii="Times New Roman" w:hAnsi="Times New Roman" w:cs="Times New Roman"/>
        </w:rPr>
      </w:pPr>
      <w:r w:rsidRPr="008866B0">
        <w:rPr>
          <w:rStyle w:val="Rimandonotaapidipagina"/>
          <w:rFonts w:ascii="Times New Roman" w:hAnsi="Times New Roman" w:cs="Times New Roman"/>
        </w:rPr>
        <w:footnoteRef/>
      </w:r>
      <w:r w:rsidR="004F49EF" w:rsidRPr="001F6AAC">
        <w:rPr>
          <w:rFonts w:ascii="Times New Roman" w:hAnsi="Times New Roman" w:cs="Times New Roman"/>
        </w:rPr>
        <w:t xml:space="preserve"> </w:t>
      </w:r>
      <w:r w:rsidRPr="001F6AAC">
        <w:rPr>
          <w:rFonts w:ascii="Times New Roman" w:hAnsi="Times New Roman" w:cs="Times New Roman"/>
        </w:rPr>
        <w:t>Adlercreutz</w:t>
      </w:r>
      <w:r w:rsidR="004F49EF" w:rsidRPr="001F6AAC">
        <w:rPr>
          <w:rFonts w:ascii="Times New Roman" w:hAnsi="Times New Roman" w:cs="Times New Roman"/>
        </w:rPr>
        <w:t xml:space="preserve"> 2017, p. 9.</w:t>
      </w:r>
    </w:p>
  </w:footnote>
  <w:footnote w:id="39">
    <w:p w:rsidR="008866B0" w:rsidRPr="004F49EF" w:rsidRDefault="008866B0" w:rsidP="008866B0">
      <w:pPr>
        <w:pStyle w:val="Testonotaapidipagina"/>
        <w:rPr>
          <w:rFonts w:ascii="Times New Roman" w:hAnsi="Times New Roman" w:cs="Times New Roman"/>
          <w:lang w:val="de-DE"/>
        </w:rPr>
      </w:pPr>
      <w:r w:rsidRPr="008866B0">
        <w:rPr>
          <w:rStyle w:val="Rimandonotaapidipagina"/>
          <w:rFonts w:ascii="Times New Roman" w:hAnsi="Times New Roman" w:cs="Times New Roman"/>
        </w:rPr>
        <w:footnoteRef/>
      </w:r>
      <w:r w:rsidR="00E83E8D">
        <w:rPr>
          <w:rFonts w:ascii="Times New Roman" w:hAnsi="Times New Roman" w:cs="Times New Roman"/>
          <w:lang w:val="de-DE"/>
        </w:rPr>
        <w:t xml:space="preserve"> Schnapp 1994</w:t>
      </w:r>
      <w:r w:rsidR="004F49EF" w:rsidRPr="004F49EF">
        <w:rPr>
          <w:rFonts w:ascii="Times New Roman" w:hAnsi="Times New Roman" w:cs="Times New Roman"/>
          <w:lang w:val="de-DE"/>
        </w:rPr>
        <w:t xml:space="preserve">, </w:t>
      </w:r>
      <w:r w:rsidRPr="004F49EF">
        <w:rPr>
          <w:rFonts w:ascii="Times New Roman" w:hAnsi="Times New Roman" w:cs="Times New Roman"/>
          <w:lang w:val="de-DE"/>
        </w:rPr>
        <w:t>p. 177.</w:t>
      </w:r>
    </w:p>
  </w:footnote>
  <w:footnote w:id="40">
    <w:p w:rsidR="00544911" w:rsidRPr="004F49EF" w:rsidRDefault="00544911">
      <w:pPr>
        <w:pStyle w:val="Testonotaapidipagina"/>
        <w:rPr>
          <w:rFonts w:ascii="Times New Roman" w:hAnsi="Times New Roman" w:cs="Times New Roman"/>
          <w:lang w:val="de-DE"/>
        </w:rPr>
      </w:pPr>
      <w:r w:rsidRPr="004B723B">
        <w:rPr>
          <w:rStyle w:val="Rimandonotaapidipagina"/>
          <w:rFonts w:ascii="Times New Roman" w:hAnsi="Times New Roman" w:cs="Times New Roman"/>
        </w:rPr>
        <w:footnoteRef/>
      </w:r>
      <w:r w:rsidR="004F49EF" w:rsidRPr="004F49EF">
        <w:rPr>
          <w:rFonts w:ascii="Times New Roman" w:hAnsi="Times New Roman" w:cs="Times New Roman"/>
          <w:lang w:val="de-DE"/>
        </w:rPr>
        <w:t xml:space="preserve"> </w:t>
      </w:r>
      <w:r w:rsidRPr="004F49EF">
        <w:rPr>
          <w:rFonts w:ascii="Times New Roman" w:hAnsi="Times New Roman" w:cs="Times New Roman"/>
          <w:lang w:val="de-DE"/>
        </w:rPr>
        <w:t>Adlercreutz</w:t>
      </w:r>
      <w:r w:rsidR="004F49EF" w:rsidRPr="004F49EF">
        <w:rPr>
          <w:rFonts w:ascii="Times New Roman" w:hAnsi="Times New Roman" w:cs="Times New Roman"/>
          <w:lang w:val="de-DE"/>
        </w:rPr>
        <w:t xml:space="preserve"> 2017, </w:t>
      </w:r>
      <w:r w:rsidRPr="004F49EF">
        <w:rPr>
          <w:rFonts w:ascii="Times New Roman" w:hAnsi="Times New Roman" w:cs="Times New Roman"/>
          <w:lang w:val="de-DE"/>
        </w:rPr>
        <w:t>p. 9.</w:t>
      </w:r>
    </w:p>
  </w:footnote>
  <w:footnote w:id="41">
    <w:p w:rsidR="004F3241" w:rsidRPr="004F49EF" w:rsidRDefault="004F3241">
      <w:pPr>
        <w:pStyle w:val="Testonotaapidipagina"/>
        <w:rPr>
          <w:rFonts w:ascii="Times New Roman" w:hAnsi="Times New Roman" w:cs="Times New Roman"/>
          <w:lang w:val="de-DE"/>
        </w:rPr>
      </w:pPr>
      <w:r w:rsidRPr="004B723B">
        <w:rPr>
          <w:rStyle w:val="Rimandonotaapidipagina"/>
          <w:rFonts w:ascii="Times New Roman" w:hAnsi="Times New Roman" w:cs="Times New Roman"/>
        </w:rPr>
        <w:footnoteRef/>
      </w:r>
      <w:r w:rsidR="004F49EF" w:rsidRPr="004F49EF">
        <w:rPr>
          <w:rFonts w:ascii="Times New Roman" w:hAnsi="Times New Roman" w:cs="Times New Roman"/>
          <w:lang w:val="de-DE"/>
        </w:rPr>
        <w:t xml:space="preserve"> </w:t>
      </w:r>
      <w:r w:rsidR="004F49EF" w:rsidRPr="004F49EF">
        <w:rPr>
          <w:rFonts w:ascii="Times New Roman" w:hAnsi="Times New Roman" w:cs="Times New Roman"/>
          <w:i/>
          <w:lang w:val="de-DE"/>
        </w:rPr>
        <w:t>Ibidem.</w:t>
      </w:r>
    </w:p>
  </w:footnote>
  <w:footnote w:id="42">
    <w:p w:rsidR="004B723B" w:rsidRPr="003F17C3" w:rsidRDefault="004B723B" w:rsidP="004B723B">
      <w:pPr>
        <w:pStyle w:val="Testonotaapidipagina"/>
        <w:rPr>
          <w:rFonts w:ascii="Times New Roman" w:hAnsi="Times New Roman" w:cs="Times New Roman"/>
          <w:lang w:val="de-DE"/>
        </w:rPr>
      </w:pPr>
      <w:r w:rsidRPr="004B723B">
        <w:rPr>
          <w:rStyle w:val="Rimandonotaapidipagina"/>
          <w:rFonts w:ascii="Times New Roman" w:hAnsi="Times New Roman" w:cs="Times New Roman"/>
        </w:rPr>
        <w:footnoteRef/>
      </w:r>
      <w:r w:rsidR="004F49EF" w:rsidRPr="003F17C3">
        <w:rPr>
          <w:rFonts w:ascii="Times New Roman" w:hAnsi="Times New Roman" w:cs="Times New Roman"/>
          <w:lang w:val="de-DE"/>
        </w:rPr>
        <w:t xml:space="preserve"> </w:t>
      </w:r>
      <w:r w:rsidRPr="003F17C3">
        <w:rPr>
          <w:rFonts w:ascii="Times New Roman" w:hAnsi="Times New Roman" w:cs="Times New Roman"/>
          <w:lang w:val="de-DE"/>
        </w:rPr>
        <w:t>Adlercreutz</w:t>
      </w:r>
      <w:r w:rsidR="00E83E8D" w:rsidRPr="003F17C3">
        <w:rPr>
          <w:rFonts w:ascii="Times New Roman" w:hAnsi="Times New Roman" w:cs="Times New Roman"/>
          <w:lang w:val="de-DE"/>
        </w:rPr>
        <w:t xml:space="preserve"> 2017; Schnapp 1994</w:t>
      </w:r>
      <w:r w:rsidR="004F49EF" w:rsidRPr="003F17C3">
        <w:rPr>
          <w:rFonts w:ascii="Times New Roman" w:hAnsi="Times New Roman" w:cs="Times New Roman"/>
          <w:lang w:val="de-DE"/>
        </w:rPr>
        <w:t>.</w:t>
      </w:r>
    </w:p>
  </w:footnote>
  <w:footnote w:id="43">
    <w:p w:rsidR="003669F5" w:rsidRPr="003F17C3" w:rsidRDefault="003669F5">
      <w:pPr>
        <w:pStyle w:val="Testonotaapidipagina"/>
        <w:rPr>
          <w:rFonts w:ascii="Times New Roman" w:hAnsi="Times New Roman" w:cs="Times New Roman"/>
          <w:lang w:val="de-DE"/>
        </w:rPr>
      </w:pPr>
      <w:r w:rsidRPr="00C57769">
        <w:rPr>
          <w:rStyle w:val="Rimandonotaapidipagina"/>
          <w:rFonts w:ascii="Times New Roman" w:hAnsi="Times New Roman" w:cs="Times New Roman"/>
        </w:rPr>
        <w:footnoteRef/>
      </w:r>
      <w:r w:rsidRPr="003F17C3">
        <w:rPr>
          <w:rFonts w:ascii="Times New Roman" w:hAnsi="Times New Roman" w:cs="Times New Roman"/>
          <w:lang w:val="de-DE"/>
        </w:rPr>
        <w:t xml:space="preserve"> </w:t>
      </w:r>
      <w:r w:rsidR="00C57769" w:rsidRPr="003F17C3">
        <w:rPr>
          <w:rFonts w:ascii="Times New Roman" w:hAnsi="Times New Roman" w:cs="Times New Roman"/>
          <w:lang w:val="de-DE"/>
        </w:rPr>
        <w:t>&lt;Https://www.raa.se/om-riksantikvarieambetet/riksantikvarieambetets-historia/&gt;, 12.11.2020.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1B"/>
    <w:rsid w:val="00000D99"/>
    <w:rsid w:val="00005329"/>
    <w:rsid w:val="00014575"/>
    <w:rsid w:val="000162BB"/>
    <w:rsid w:val="00024012"/>
    <w:rsid w:val="00027FD1"/>
    <w:rsid w:val="0003512E"/>
    <w:rsid w:val="0003553A"/>
    <w:rsid w:val="00035BDF"/>
    <w:rsid w:val="00040D47"/>
    <w:rsid w:val="00041D1B"/>
    <w:rsid w:val="0004351D"/>
    <w:rsid w:val="00044860"/>
    <w:rsid w:val="00044CDA"/>
    <w:rsid w:val="00052503"/>
    <w:rsid w:val="0005512D"/>
    <w:rsid w:val="00055C09"/>
    <w:rsid w:val="00056ADA"/>
    <w:rsid w:val="00063C2A"/>
    <w:rsid w:val="00072B9E"/>
    <w:rsid w:val="00074282"/>
    <w:rsid w:val="00074405"/>
    <w:rsid w:val="00091321"/>
    <w:rsid w:val="00091A11"/>
    <w:rsid w:val="000975DE"/>
    <w:rsid w:val="000A150D"/>
    <w:rsid w:val="000A15D7"/>
    <w:rsid w:val="000A3499"/>
    <w:rsid w:val="000B061E"/>
    <w:rsid w:val="000B0987"/>
    <w:rsid w:val="000C5224"/>
    <w:rsid w:val="000D48CB"/>
    <w:rsid w:val="000D495C"/>
    <w:rsid w:val="000D6F5A"/>
    <w:rsid w:val="000D7AA9"/>
    <w:rsid w:val="000E2A97"/>
    <w:rsid w:val="000E5D5C"/>
    <w:rsid w:val="000F260B"/>
    <w:rsid w:val="000F3C72"/>
    <w:rsid w:val="000F4575"/>
    <w:rsid w:val="000F4BDE"/>
    <w:rsid w:val="000F63DE"/>
    <w:rsid w:val="000F7D76"/>
    <w:rsid w:val="00102DD9"/>
    <w:rsid w:val="00104C42"/>
    <w:rsid w:val="001067D4"/>
    <w:rsid w:val="001115DD"/>
    <w:rsid w:val="00111B3D"/>
    <w:rsid w:val="001131E8"/>
    <w:rsid w:val="00114F0C"/>
    <w:rsid w:val="001176C7"/>
    <w:rsid w:val="001177A6"/>
    <w:rsid w:val="001177CC"/>
    <w:rsid w:val="00120ABB"/>
    <w:rsid w:val="00125570"/>
    <w:rsid w:val="00127412"/>
    <w:rsid w:val="00130FB6"/>
    <w:rsid w:val="00133585"/>
    <w:rsid w:val="001367F0"/>
    <w:rsid w:val="0014390A"/>
    <w:rsid w:val="0014762A"/>
    <w:rsid w:val="00154671"/>
    <w:rsid w:val="0015541A"/>
    <w:rsid w:val="00156474"/>
    <w:rsid w:val="00156A28"/>
    <w:rsid w:val="00157C0F"/>
    <w:rsid w:val="00157D41"/>
    <w:rsid w:val="00162A1A"/>
    <w:rsid w:val="00162D0F"/>
    <w:rsid w:val="00163587"/>
    <w:rsid w:val="00163ED4"/>
    <w:rsid w:val="00167CC9"/>
    <w:rsid w:val="001720D6"/>
    <w:rsid w:val="001735BA"/>
    <w:rsid w:val="00174ABD"/>
    <w:rsid w:val="00177499"/>
    <w:rsid w:val="00182FAA"/>
    <w:rsid w:val="00184B6D"/>
    <w:rsid w:val="00185BD3"/>
    <w:rsid w:val="001872C6"/>
    <w:rsid w:val="0019576A"/>
    <w:rsid w:val="00196E29"/>
    <w:rsid w:val="001A0600"/>
    <w:rsid w:val="001A2580"/>
    <w:rsid w:val="001A25A8"/>
    <w:rsid w:val="001A76A4"/>
    <w:rsid w:val="001A7AB2"/>
    <w:rsid w:val="001B5FDA"/>
    <w:rsid w:val="001C1EDA"/>
    <w:rsid w:val="001C41EE"/>
    <w:rsid w:val="001D126C"/>
    <w:rsid w:val="001E3EFC"/>
    <w:rsid w:val="001E3F83"/>
    <w:rsid w:val="001E4F40"/>
    <w:rsid w:val="001F1EC7"/>
    <w:rsid w:val="001F4671"/>
    <w:rsid w:val="001F6AAC"/>
    <w:rsid w:val="00201483"/>
    <w:rsid w:val="00206AF2"/>
    <w:rsid w:val="00207334"/>
    <w:rsid w:val="00210D6E"/>
    <w:rsid w:val="00211323"/>
    <w:rsid w:val="0021488F"/>
    <w:rsid w:val="00215DB1"/>
    <w:rsid w:val="00217962"/>
    <w:rsid w:val="00222056"/>
    <w:rsid w:val="002222FF"/>
    <w:rsid w:val="00227C34"/>
    <w:rsid w:val="00231378"/>
    <w:rsid w:val="00236FEE"/>
    <w:rsid w:val="00240451"/>
    <w:rsid w:val="0024253E"/>
    <w:rsid w:val="002443A0"/>
    <w:rsid w:val="002454F6"/>
    <w:rsid w:val="0025347C"/>
    <w:rsid w:val="00253ED6"/>
    <w:rsid w:val="00255BC0"/>
    <w:rsid w:val="00256BB3"/>
    <w:rsid w:val="0025705C"/>
    <w:rsid w:val="00263C75"/>
    <w:rsid w:val="00264108"/>
    <w:rsid w:val="002641EB"/>
    <w:rsid w:val="002647A3"/>
    <w:rsid w:val="0026515C"/>
    <w:rsid w:val="002656D6"/>
    <w:rsid w:val="00267217"/>
    <w:rsid w:val="00271A4A"/>
    <w:rsid w:val="00272C29"/>
    <w:rsid w:val="00274F5C"/>
    <w:rsid w:val="0027539F"/>
    <w:rsid w:val="00276355"/>
    <w:rsid w:val="0027654C"/>
    <w:rsid w:val="002769A2"/>
    <w:rsid w:val="00284763"/>
    <w:rsid w:val="002A2B2A"/>
    <w:rsid w:val="002A370F"/>
    <w:rsid w:val="002A398B"/>
    <w:rsid w:val="002A70AB"/>
    <w:rsid w:val="002B0F26"/>
    <w:rsid w:val="002B7BDA"/>
    <w:rsid w:val="002B7F49"/>
    <w:rsid w:val="002D6FD3"/>
    <w:rsid w:val="002E2420"/>
    <w:rsid w:val="002E5DF8"/>
    <w:rsid w:val="002F06A2"/>
    <w:rsid w:val="002F2977"/>
    <w:rsid w:val="002F34C4"/>
    <w:rsid w:val="002F4B53"/>
    <w:rsid w:val="002F59AD"/>
    <w:rsid w:val="0030022F"/>
    <w:rsid w:val="00304C4E"/>
    <w:rsid w:val="0030642E"/>
    <w:rsid w:val="003102AE"/>
    <w:rsid w:val="0031107D"/>
    <w:rsid w:val="003117B8"/>
    <w:rsid w:val="0031263C"/>
    <w:rsid w:val="0031267D"/>
    <w:rsid w:val="00315389"/>
    <w:rsid w:val="00315FC1"/>
    <w:rsid w:val="003171EA"/>
    <w:rsid w:val="00317BAE"/>
    <w:rsid w:val="003229D4"/>
    <w:rsid w:val="003309BE"/>
    <w:rsid w:val="00331E79"/>
    <w:rsid w:val="0033639B"/>
    <w:rsid w:val="003439CC"/>
    <w:rsid w:val="00345376"/>
    <w:rsid w:val="00347EE7"/>
    <w:rsid w:val="00350320"/>
    <w:rsid w:val="00350BE6"/>
    <w:rsid w:val="00351208"/>
    <w:rsid w:val="0035378D"/>
    <w:rsid w:val="003541B2"/>
    <w:rsid w:val="003578AB"/>
    <w:rsid w:val="003661C2"/>
    <w:rsid w:val="003669F5"/>
    <w:rsid w:val="0037170E"/>
    <w:rsid w:val="00376B97"/>
    <w:rsid w:val="00380181"/>
    <w:rsid w:val="00381BAB"/>
    <w:rsid w:val="00383D70"/>
    <w:rsid w:val="00384827"/>
    <w:rsid w:val="003873EB"/>
    <w:rsid w:val="00390600"/>
    <w:rsid w:val="0039407F"/>
    <w:rsid w:val="00394153"/>
    <w:rsid w:val="00394781"/>
    <w:rsid w:val="003958F6"/>
    <w:rsid w:val="0039688E"/>
    <w:rsid w:val="003A3A27"/>
    <w:rsid w:val="003A635B"/>
    <w:rsid w:val="003A7FA1"/>
    <w:rsid w:val="003B2231"/>
    <w:rsid w:val="003B2923"/>
    <w:rsid w:val="003B3A78"/>
    <w:rsid w:val="003B6630"/>
    <w:rsid w:val="003C3005"/>
    <w:rsid w:val="003C31B9"/>
    <w:rsid w:val="003C31F0"/>
    <w:rsid w:val="003D5B92"/>
    <w:rsid w:val="003D60B9"/>
    <w:rsid w:val="003D7360"/>
    <w:rsid w:val="003E02CC"/>
    <w:rsid w:val="003E4500"/>
    <w:rsid w:val="003F17C3"/>
    <w:rsid w:val="003F2573"/>
    <w:rsid w:val="003F4AFB"/>
    <w:rsid w:val="003F7B6D"/>
    <w:rsid w:val="00406D2B"/>
    <w:rsid w:val="004121AF"/>
    <w:rsid w:val="004201E5"/>
    <w:rsid w:val="00420E90"/>
    <w:rsid w:val="0042486F"/>
    <w:rsid w:val="00426E7B"/>
    <w:rsid w:val="00437041"/>
    <w:rsid w:val="004420CA"/>
    <w:rsid w:val="00442102"/>
    <w:rsid w:val="00444131"/>
    <w:rsid w:val="004464FC"/>
    <w:rsid w:val="00446EC4"/>
    <w:rsid w:val="004503E8"/>
    <w:rsid w:val="00453176"/>
    <w:rsid w:val="00455C44"/>
    <w:rsid w:val="0046009E"/>
    <w:rsid w:val="00461CE8"/>
    <w:rsid w:val="00463C2E"/>
    <w:rsid w:val="00463C3C"/>
    <w:rsid w:val="0046517A"/>
    <w:rsid w:val="00471897"/>
    <w:rsid w:val="00472362"/>
    <w:rsid w:val="004760D8"/>
    <w:rsid w:val="00485CEA"/>
    <w:rsid w:val="004A2A7D"/>
    <w:rsid w:val="004A451E"/>
    <w:rsid w:val="004A5703"/>
    <w:rsid w:val="004B12D4"/>
    <w:rsid w:val="004B1B01"/>
    <w:rsid w:val="004B631B"/>
    <w:rsid w:val="004B723B"/>
    <w:rsid w:val="004C0A0B"/>
    <w:rsid w:val="004C5851"/>
    <w:rsid w:val="004C5C1C"/>
    <w:rsid w:val="004D3D8B"/>
    <w:rsid w:val="004D4B9D"/>
    <w:rsid w:val="004D50B7"/>
    <w:rsid w:val="004D639A"/>
    <w:rsid w:val="004E1B7C"/>
    <w:rsid w:val="004E2B7E"/>
    <w:rsid w:val="004E6062"/>
    <w:rsid w:val="004E7247"/>
    <w:rsid w:val="004F3241"/>
    <w:rsid w:val="004F49EF"/>
    <w:rsid w:val="00500748"/>
    <w:rsid w:val="00501B2F"/>
    <w:rsid w:val="0050204D"/>
    <w:rsid w:val="00502FBB"/>
    <w:rsid w:val="005041B7"/>
    <w:rsid w:val="00504956"/>
    <w:rsid w:val="00504CBC"/>
    <w:rsid w:val="00504D06"/>
    <w:rsid w:val="0050547B"/>
    <w:rsid w:val="00512AE0"/>
    <w:rsid w:val="00512DD1"/>
    <w:rsid w:val="005163BA"/>
    <w:rsid w:val="0052002B"/>
    <w:rsid w:val="0052095B"/>
    <w:rsid w:val="00522401"/>
    <w:rsid w:val="005351C8"/>
    <w:rsid w:val="00542062"/>
    <w:rsid w:val="00543EC6"/>
    <w:rsid w:val="00544911"/>
    <w:rsid w:val="005454EF"/>
    <w:rsid w:val="00546192"/>
    <w:rsid w:val="00553448"/>
    <w:rsid w:val="00554EED"/>
    <w:rsid w:val="00556022"/>
    <w:rsid w:val="005564C5"/>
    <w:rsid w:val="00556851"/>
    <w:rsid w:val="005577C6"/>
    <w:rsid w:val="005654B2"/>
    <w:rsid w:val="00571369"/>
    <w:rsid w:val="00572FDF"/>
    <w:rsid w:val="005770BC"/>
    <w:rsid w:val="005838D2"/>
    <w:rsid w:val="00583C23"/>
    <w:rsid w:val="0058745D"/>
    <w:rsid w:val="00587D31"/>
    <w:rsid w:val="0059040E"/>
    <w:rsid w:val="0059227D"/>
    <w:rsid w:val="00592BEF"/>
    <w:rsid w:val="005A23C5"/>
    <w:rsid w:val="005A5FFD"/>
    <w:rsid w:val="005B4A52"/>
    <w:rsid w:val="005B4AAF"/>
    <w:rsid w:val="005C0696"/>
    <w:rsid w:val="005C1FEA"/>
    <w:rsid w:val="005C3D6F"/>
    <w:rsid w:val="005C6565"/>
    <w:rsid w:val="005D0F2C"/>
    <w:rsid w:val="005D28CF"/>
    <w:rsid w:val="005D62DD"/>
    <w:rsid w:val="005D6A67"/>
    <w:rsid w:val="005E00DE"/>
    <w:rsid w:val="005E0677"/>
    <w:rsid w:val="005F1BE3"/>
    <w:rsid w:val="00605014"/>
    <w:rsid w:val="00611DD0"/>
    <w:rsid w:val="006124D7"/>
    <w:rsid w:val="0061761A"/>
    <w:rsid w:val="00632B2B"/>
    <w:rsid w:val="00637CF7"/>
    <w:rsid w:val="00637FCA"/>
    <w:rsid w:val="0064015F"/>
    <w:rsid w:val="00644CC2"/>
    <w:rsid w:val="00645860"/>
    <w:rsid w:val="00645F1C"/>
    <w:rsid w:val="006460D2"/>
    <w:rsid w:val="00650A63"/>
    <w:rsid w:val="00654D4B"/>
    <w:rsid w:val="006607EB"/>
    <w:rsid w:val="0066093C"/>
    <w:rsid w:val="006656B5"/>
    <w:rsid w:val="00673082"/>
    <w:rsid w:val="00673FAA"/>
    <w:rsid w:val="00675739"/>
    <w:rsid w:val="0068709C"/>
    <w:rsid w:val="00694309"/>
    <w:rsid w:val="00694D0A"/>
    <w:rsid w:val="0069553A"/>
    <w:rsid w:val="00696E00"/>
    <w:rsid w:val="006972F5"/>
    <w:rsid w:val="006A05FB"/>
    <w:rsid w:val="006A0C8B"/>
    <w:rsid w:val="006A374E"/>
    <w:rsid w:val="006A5ED1"/>
    <w:rsid w:val="006A69B5"/>
    <w:rsid w:val="006A755C"/>
    <w:rsid w:val="006B02C9"/>
    <w:rsid w:val="006B77F7"/>
    <w:rsid w:val="006C2550"/>
    <w:rsid w:val="006C485A"/>
    <w:rsid w:val="006C5858"/>
    <w:rsid w:val="006C6768"/>
    <w:rsid w:val="006D1F80"/>
    <w:rsid w:val="006D5D28"/>
    <w:rsid w:val="006D6E82"/>
    <w:rsid w:val="006E0A1F"/>
    <w:rsid w:val="006E217B"/>
    <w:rsid w:val="006F107B"/>
    <w:rsid w:val="006F2A25"/>
    <w:rsid w:val="006F2A7A"/>
    <w:rsid w:val="006F3FDB"/>
    <w:rsid w:val="006F42A4"/>
    <w:rsid w:val="00701D7E"/>
    <w:rsid w:val="00702D30"/>
    <w:rsid w:val="007041B1"/>
    <w:rsid w:val="0070524B"/>
    <w:rsid w:val="00705282"/>
    <w:rsid w:val="007111A8"/>
    <w:rsid w:val="007120F6"/>
    <w:rsid w:val="00713F5F"/>
    <w:rsid w:val="00721215"/>
    <w:rsid w:val="00727778"/>
    <w:rsid w:val="00727A82"/>
    <w:rsid w:val="00741EEC"/>
    <w:rsid w:val="0074255B"/>
    <w:rsid w:val="0074282C"/>
    <w:rsid w:val="00751D1A"/>
    <w:rsid w:val="0075451A"/>
    <w:rsid w:val="007568C2"/>
    <w:rsid w:val="0076171F"/>
    <w:rsid w:val="00761EBF"/>
    <w:rsid w:val="00763A20"/>
    <w:rsid w:val="00767A12"/>
    <w:rsid w:val="007709F9"/>
    <w:rsid w:val="00773760"/>
    <w:rsid w:val="00782E5D"/>
    <w:rsid w:val="0078682D"/>
    <w:rsid w:val="007869F4"/>
    <w:rsid w:val="007873D4"/>
    <w:rsid w:val="007932C1"/>
    <w:rsid w:val="007A3A20"/>
    <w:rsid w:val="007A62E7"/>
    <w:rsid w:val="007A650E"/>
    <w:rsid w:val="007A7CA2"/>
    <w:rsid w:val="007B04C0"/>
    <w:rsid w:val="007B4CCF"/>
    <w:rsid w:val="007B7AE3"/>
    <w:rsid w:val="007C45E6"/>
    <w:rsid w:val="007C4CD3"/>
    <w:rsid w:val="007C68C7"/>
    <w:rsid w:val="007C7FF4"/>
    <w:rsid w:val="007D037B"/>
    <w:rsid w:val="007D0DE9"/>
    <w:rsid w:val="007D464D"/>
    <w:rsid w:val="007D556A"/>
    <w:rsid w:val="007E17EB"/>
    <w:rsid w:val="007E62AB"/>
    <w:rsid w:val="007E78EE"/>
    <w:rsid w:val="007F3760"/>
    <w:rsid w:val="007F4D5F"/>
    <w:rsid w:val="007F5746"/>
    <w:rsid w:val="00800A25"/>
    <w:rsid w:val="00802B1F"/>
    <w:rsid w:val="0081291C"/>
    <w:rsid w:val="00820EB7"/>
    <w:rsid w:val="0082762F"/>
    <w:rsid w:val="00831515"/>
    <w:rsid w:val="00832229"/>
    <w:rsid w:val="0083385F"/>
    <w:rsid w:val="00834376"/>
    <w:rsid w:val="0084429E"/>
    <w:rsid w:val="00845A39"/>
    <w:rsid w:val="0085168A"/>
    <w:rsid w:val="00864E84"/>
    <w:rsid w:val="00865329"/>
    <w:rsid w:val="008666A8"/>
    <w:rsid w:val="00866706"/>
    <w:rsid w:val="00870388"/>
    <w:rsid w:val="008709B2"/>
    <w:rsid w:val="00871665"/>
    <w:rsid w:val="008764CC"/>
    <w:rsid w:val="00876528"/>
    <w:rsid w:val="008811C4"/>
    <w:rsid w:val="00882914"/>
    <w:rsid w:val="0088535C"/>
    <w:rsid w:val="008866B0"/>
    <w:rsid w:val="008904CB"/>
    <w:rsid w:val="00892E9E"/>
    <w:rsid w:val="008934B2"/>
    <w:rsid w:val="00894614"/>
    <w:rsid w:val="00896288"/>
    <w:rsid w:val="008964CD"/>
    <w:rsid w:val="008A0325"/>
    <w:rsid w:val="008A15E5"/>
    <w:rsid w:val="008A2690"/>
    <w:rsid w:val="008A4251"/>
    <w:rsid w:val="008B1080"/>
    <w:rsid w:val="008B1237"/>
    <w:rsid w:val="008B1810"/>
    <w:rsid w:val="008B380A"/>
    <w:rsid w:val="008B3E9B"/>
    <w:rsid w:val="008B41D4"/>
    <w:rsid w:val="008B442C"/>
    <w:rsid w:val="008B45DB"/>
    <w:rsid w:val="008B571C"/>
    <w:rsid w:val="008B6568"/>
    <w:rsid w:val="008C05E5"/>
    <w:rsid w:val="008C36D0"/>
    <w:rsid w:val="008C5AEF"/>
    <w:rsid w:val="008C6393"/>
    <w:rsid w:val="008D0A8E"/>
    <w:rsid w:val="008D132E"/>
    <w:rsid w:val="008D17FD"/>
    <w:rsid w:val="008D2103"/>
    <w:rsid w:val="008D3DCF"/>
    <w:rsid w:val="008D5496"/>
    <w:rsid w:val="008D5C2B"/>
    <w:rsid w:val="008D6395"/>
    <w:rsid w:val="008E339F"/>
    <w:rsid w:val="008E4FEB"/>
    <w:rsid w:val="008E53B3"/>
    <w:rsid w:val="008F21B9"/>
    <w:rsid w:val="00900DFE"/>
    <w:rsid w:val="00903CCE"/>
    <w:rsid w:val="009046F3"/>
    <w:rsid w:val="009050E2"/>
    <w:rsid w:val="0090793E"/>
    <w:rsid w:val="00910B82"/>
    <w:rsid w:val="00910F52"/>
    <w:rsid w:val="009121D7"/>
    <w:rsid w:val="0091376A"/>
    <w:rsid w:val="00924466"/>
    <w:rsid w:val="00931E86"/>
    <w:rsid w:val="0095113F"/>
    <w:rsid w:val="00954317"/>
    <w:rsid w:val="0095656D"/>
    <w:rsid w:val="00957409"/>
    <w:rsid w:val="009602F9"/>
    <w:rsid w:val="00962477"/>
    <w:rsid w:val="00971317"/>
    <w:rsid w:val="00973BD4"/>
    <w:rsid w:val="009753E8"/>
    <w:rsid w:val="009754B2"/>
    <w:rsid w:val="00975847"/>
    <w:rsid w:val="00975BE6"/>
    <w:rsid w:val="009820A1"/>
    <w:rsid w:val="00984ABB"/>
    <w:rsid w:val="009863E7"/>
    <w:rsid w:val="00990DF3"/>
    <w:rsid w:val="009917CC"/>
    <w:rsid w:val="00992C0B"/>
    <w:rsid w:val="00995013"/>
    <w:rsid w:val="009A2454"/>
    <w:rsid w:val="009A3B7F"/>
    <w:rsid w:val="009A4ABA"/>
    <w:rsid w:val="009A6CEE"/>
    <w:rsid w:val="009A6DDC"/>
    <w:rsid w:val="009A715B"/>
    <w:rsid w:val="009C11D4"/>
    <w:rsid w:val="009C46B5"/>
    <w:rsid w:val="009C4FD0"/>
    <w:rsid w:val="009C7AB2"/>
    <w:rsid w:val="009D3D29"/>
    <w:rsid w:val="009D4AB7"/>
    <w:rsid w:val="009D58D1"/>
    <w:rsid w:val="009D67A9"/>
    <w:rsid w:val="009D6F31"/>
    <w:rsid w:val="009D7E96"/>
    <w:rsid w:val="009E0777"/>
    <w:rsid w:val="009E62FE"/>
    <w:rsid w:val="009F10B8"/>
    <w:rsid w:val="009F111C"/>
    <w:rsid w:val="009F1A7B"/>
    <w:rsid w:val="009F34A0"/>
    <w:rsid w:val="009F6048"/>
    <w:rsid w:val="00A018EA"/>
    <w:rsid w:val="00A02295"/>
    <w:rsid w:val="00A03451"/>
    <w:rsid w:val="00A10EA2"/>
    <w:rsid w:val="00A1593C"/>
    <w:rsid w:val="00A15F80"/>
    <w:rsid w:val="00A174A2"/>
    <w:rsid w:val="00A21CC1"/>
    <w:rsid w:val="00A231AD"/>
    <w:rsid w:val="00A259A2"/>
    <w:rsid w:val="00A30D4A"/>
    <w:rsid w:val="00A4082E"/>
    <w:rsid w:val="00A47DE7"/>
    <w:rsid w:val="00A505C0"/>
    <w:rsid w:val="00A523AE"/>
    <w:rsid w:val="00A532A3"/>
    <w:rsid w:val="00A5401E"/>
    <w:rsid w:val="00A54311"/>
    <w:rsid w:val="00A567AC"/>
    <w:rsid w:val="00A56C9D"/>
    <w:rsid w:val="00A56F19"/>
    <w:rsid w:val="00A6290A"/>
    <w:rsid w:val="00A649B0"/>
    <w:rsid w:val="00A660CA"/>
    <w:rsid w:val="00A75D7F"/>
    <w:rsid w:val="00A77AF7"/>
    <w:rsid w:val="00A77CC5"/>
    <w:rsid w:val="00A801D4"/>
    <w:rsid w:val="00A805AD"/>
    <w:rsid w:val="00A8589C"/>
    <w:rsid w:val="00A86DB9"/>
    <w:rsid w:val="00A9149E"/>
    <w:rsid w:val="00AA3638"/>
    <w:rsid w:val="00AA5B55"/>
    <w:rsid w:val="00AA70FC"/>
    <w:rsid w:val="00AA7DCF"/>
    <w:rsid w:val="00AA7FCC"/>
    <w:rsid w:val="00AB50EC"/>
    <w:rsid w:val="00AB6A53"/>
    <w:rsid w:val="00AC4C96"/>
    <w:rsid w:val="00AC6BD4"/>
    <w:rsid w:val="00AC6F8A"/>
    <w:rsid w:val="00AD0297"/>
    <w:rsid w:val="00AD1AB7"/>
    <w:rsid w:val="00AD5264"/>
    <w:rsid w:val="00AD6DD2"/>
    <w:rsid w:val="00AD7FCF"/>
    <w:rsid w:val="00AE0871"/>
    <w:rsid w:val="00AE2623"/>
    <w:rsid w:val="00AE36FC"/>
    <w:rsid w:val="00AE45E2"/>
    <w:rsid w:val="00AF04D2"/>
    <w:rsid w:val="00AF0BA1"/>
    <w:rsid w:val="00AF6AB3"/>
    <w:rsid w:val="00B01203"/>
    <w:rsid w:val="00B034AD"/>
    <w:rsid w:val="00B10A3F"/>
    <w:rsid w:val="00B117A9"/>
    <w:rsid w:val="00B22D4E"/>
    <w:rsid w:val="00B239E6"/>
    <w:rsid w:val="00B3379D"/>
    <w:rsid w:val="00B34DD5"/>
    <w:rsid w:val="00B36410"/>
    <w:rsid w:val="00B417AF"/>
    <w:rsid w:val="00B50F35"/>
    <w:rsid w:val="00B645BA"/>
    <w:rsid w:val="00B70BD2"/>
    <w:rsid w:val="00B778C2"/>
    <w:rsid w:val="00B80019"/>
    <w:rsid w:val="00B806B4"/>
    <w:rsid w:val="00B8070E"/>
    <w:rsid w:val="00B81E77"/>
    <w:rsid w:val="00B871E7"/>
    <w:rsid w:val="00B87ADA"/>
    <w:rsid w:val="00B9275B"/>
    <w:rsid w:val="00B94377"/>
    <w:rsid w:val="00B976C0"/>
    <w:rsid w:val="00BA0A59"/>
    <w:rsid w:val="00BA4179"/>
    <w:rsid w:val="00BA5423"/>
    <w:rsid w:val="00BA76E8"/>
    <w:rsid w:val="00BB4DE5"/>
    <w:rsid w:val="00BB7E02"/>
    <w:rsid w:val="00BC0FE0"/>
    <w:rsid w:val="00BC4E4D"/>
    <w:rsid w:val="00BC506E"/>
    <w:rsid w:val="00BC6419"/>
    <w:rsid w:val="00BD03ED"/>
    <w:rsid w:val="00BD228A"/>
    <w:rsid w:val="00BD685E"/>
    <w:rsid w:val="00BD6920"/>
    <w:rsid w:val="00BE2506"/>
    <w:rsid w:val="00BE4357"/>
    <w:rsid w:val="00BE6A9C"/>
    <w:rsid w:val="00BF0B0B"/>
    <w:rsid w:val="00BF14CF"/>
    <w:rsid w:val="00BF1F0A"/>
    <w:rsid w:val="00BF360D"/>
    <w:rsid w:val="00BF5E93"/>
    <w:rsid w:val="00BF67B9"/>
    <w:rsid w:val="00C002D5"/>
    <w:rsid w:val="00C0043C"/>
    <w:rsid w:val="00C0126D"/>
    <w:rsid w:val="00C01D73"/>
    <w:rsid w:val="00C021FC"/>
    <w:rsid w:val="00C03BFB"/>
    <w:rsid w:val="00C0586D"/>
    <w:rsid w:val="00C1026B"/>
    <w:rsid w:val="00C10F8F"/>
    <w:rsid w:val="00C21F49"/>
    <w:rsid w:val="00C229CF"/>
    <w:rsid w:val="00C2306A"/>
    <w:rsid w:val="00C23B00"/>
    <w:rsid w:val="00C25252"/>
    <w:rsid w:val="00C25FA4"/>
    <w:rsid w:val="00C307DE"/>
    <w:rsid w:val="00C32463"/>
    <w:rsid w:val="00C36CC4"/>
    <w:rsid w:val="00C37CD4"/>
    <w:rsid w:val="00C467A9"/>
    <w:rsid w:val="00C5002A"/>
    <w:rsid w:val="00C511B0"/>
    <w:rsid w:val="00C525AA"/>
    <w:rsid w:val="00C5276F"/>
    <w:rsid w:val="00C5550C"/>
    <w:rsid w:val="00C57769"/>
    <w:rsid w:val="00C600F7"/>
    <w:rsid w:val="00C61BAC"/>
    <w:rsid w:val="00C61D2C"/>
    <w:rsid w:val="00C86D32"/>
    <w:rsid w:val="00C93F82"/>
    <w:rsid w:val="00C94702"/>
    <w:rsid w:val="00C961DD"/>
    <w:rsid w:val="00CA3526"/>
    <w:rsid w:val="00CB01E2"/>
    <w:rsid w:val="00CC654D"/>
    <w:rsid w:val="00CD45F8"/>
    <w:rsid w:val="00CD56BF"/>
    <w:rsid w:val="00CD61AF"/>
    <w:rsid w:val="00CE024D"/>
    <w:rsid w:val="00CE5D1B"/>
    <w:rsid w:val="00D01F1F"/>
    <w:rsid w:val="00D11BF9"/>
    <w:rsid w:val="00D12CAB"/>
    <w:rsid w:val="00D17905"/>
    <w:rsid w:val="00D215E3"/>
    <w:rsid w:val="00D22E26"/>
    <w:rsid w:val="00D23C8B"/>
    <w:rsid w:val="00D241A4"/>
    <w:rsid w:val="00D26C52"/>
    <w:rsid w:val="00D315A9"/>
    <w:rsid w:val="00D33506"/>
    <w:rsid w:val="00D33654"/>
    <w:rsid w:val="00D42387"/>
    <w:rsid w:val="00D4377D"/>
    <w:rsid w:val="00D43815"/>
    <w:rsid w:val="00D43A29"/>
    <w:rsid w:val="00D44A37"/>
    <w:rsid w:val="00D501B2"/>
    <w:rsid w:val="00D510AE"/>
    <w:rsid w:val="00D5135E"/>
    <w:rsid w:val="00D565EC"/>
    <w:rsid w:val="00D61DC3"/>
    <w:rsid w:val="00D64E7B"/>
    <w:rsid w:val="00D66B30"/>
    <w:rsid w:val="00D855B2"/>
    <w:rsid w:val="00D90696"/>
    <w:rsid w:val="00D96CB6"/>
    <w:rsid w:val="00D96DDC"/>
    <w:rsid w:val="00DA2F4B"/>
    <w:rsid w:val="00DA3478"/>
    <w:rsid w:val="00DB00F5"/>
    <w:rsid w:val="00DB1879"/>
    <w:rsid w:val="00DB4659"/>
    <w:rsid w:val="00DB7A7D"/>
    <w:rsid w:val="00DC0402"/>
    <w:rsid w:val="00DC1A90"/>
    <w:rsid w:val="00DC347E"/>
    <w:rsid w:val="00DC355F"/>
    <w:rsid w:val="00DC36EF"/>
    <w:rsid w:val="00DC5B11"/>
    <w:rsid w:val="00DC6B48"/>
    <w:rsid w:val="00DD131B"/>
    <w:rsid w:val="00DD2AA3"/>
    <w:rsid w:val="00DE07B2"/>
    <w:rsid w:val="00DE1A58"/>
    <w:rsid w:val="00DE648B"/>
    <w:rsid w:val="00DF0A4C"/>
    <w:rsid w:val="00DF126E"/>
    <w:rsid w:val="00DF20C0"/>
    <w:rsid w:val="00E03955"/>
    <w:rsid w:val="00E07610"/>
    <w:rsid w:val="00E07A81"/>
    <w:rsid w:val="00E134A5"/>
    <w:rsid w:val="00E1658A"/>
    <w:rsid w:val="00E201B4"/>
    <w:rsid w:val="00E23047"/>
    <w:rsid w:val="00E24840"/>
    <w:rsid w:val="00E27EEE"/>
    <w:rsid w:val="00E3347F"/>
    <w:rsid w:val="00E41FA0"/>
    <w:rsid w:val="00E45C06"/>
    <w:rsid w:val="00E46A06"/>
    <w:rsid w:val="00E5367E"/>
    <w:rsid w:val="00E544EB"/>
    <w:rsid w:val="00E64EAD"/>
    <w:rsid w:val="00E72D98"/>
    <w:rsid w:val="00E8218A"/>
    <w:rsid w:val="00E82E21"/>
    <w:rsid w:val="00E82FE9"/>
    <w:rsid w:val="00E83ABF"/>
    <w:rsid w:val="00E83E8D"/>
    <w:rsid w:val="00E85039"/>
    <w:rsid w:val="00E8566C"/>
    <w:rsid w:val="00E857AB"/>
    <w:rsid w:val="00E91ACD"/>
    <w:rsid w:val="00EA2437"/>
    <w:rsid w:val="00EA5D31"/>
    <w:rsid w:val="00EB0832"/>
    <w:rsid w:val="00EB0BE7"/>
    <w:rsid w:val="00EB14FD"/>
    <w:rsid w:val="00EB4EB7"/>
    <w:rsid w:val="00EC14FB"/>
    <w:rsid w:val="00EC279F"/>
    <w:rsid w:val="00EC3B4E"/>
    <w:rsid w:val="00EC5D9B"/>
    <w:rsid w:val="00EC7124"/>
    <w:rsid w:val="00EC7872"/>
    <w:rsid w:val="00EC7F63"/>
    <w:rsid w:val="00ED426F"/>
    <w:rsid w:val="00ED4C3C"/>
    <w:rsid w:val="00EE327B"/>
    <w:rsid w:val="00EE4E17"/>
    <w:rsid w:val="00EE5C33"/>
    <w:rsid w:val="00EF0CB3"/>
    <w:rsid w:val="00EF10B4"/>
    <w:rsid w:val="00EF2E21"/>
    <w:rsid w:val="00EF689D"/>
    <w:rsid w:val="00EF720C"/>
    <w:rsid w:val="00F01114"/>
    <w:rsid w:val="00F013B0"/>
    <w:rsid w:val="00F11361"/>
    <w:rsid w:val="00F12D8A"/>
    <w:rsid w:val="00F152E2"/>
    <w:rsid w:val="00F16357"/>
    <w:rsid w:val="00F16D15"/>
    <w:rsid w:val="00F20A70"/>
    <w:rsid w:val="00F21298"/>
    <w:rsid w:val="00F23CA6"/>
    <w:rsid w:val="00F322F6"/>
    <w:rsid w:val="00F34340"/>
    <w:rsid w:val="00F34F09"/>
    <w:rsid w:val="00F45988"/>
    <w:rsid w:val="00F536CF"/>
    <w:rsid w:val="00F62A54"/>
    <w:rsid w:val="00F65D9A"/>
    <w:rsid w:val="00F67FE2"/>
    <w:rsid w:val="00F73FD2"/>
    <w:rsid w:val="00F76DD8"/>
    <w:rsid w:val="00F90BB6"/>
    <w:rsid w:val="00F91764"/>
    <w:rsid w:val="00F97379"/>
    <w:rsid w:val="00FA0AD6"/>
    <w:rsid w:val="00FA4BB8"/>
    <w:rsid w:val="00FA6328"/>
    <w:rsid w:val="00FA758D"/>
    <w:rsid w:val="00FB0A85"/>
    <w:rsid w:val="00FB31DB"/>
    <w:rsid w:val="00FB644C"/>
    <w:rsid w:val="00FB6905"/>
    <w:rsid w:val="00FC01E2"/>
    <w:rsid w:val="00FD00DD"/>
    <w:rsid w:val="00FE0A07"/>
    <w:rsid w:val="00FE2D72"/>
    <w:rsid w:val="00FF3A0E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61E41-25D5-478A-A3DA-201129C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0A0B"/>
  </w:style>
  <w:style w:type="paragraph" w:styleId="Titolo1">
    <w:name w:val="heading 1"/>
    <w:basedOn w:val="Normale"/>
    <w:next w:val="Normale"/>
    <w:link w:val="Titolo1Carattere"/>
    <w:uiPriority w:val="9"/>
    <w:qFormat/>
    <w:rsid w:val="00886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02D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02D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02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00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2D5"/>
  </w:style>
  <w:style w:type="paragraph" w:styleId="Pidipagina">
    <w:name w:val="footer"/>
    <w:basedOn w:val="Normale"/>
    <w:link w:val="PidipaginaCarattere"/>
    <w:uiPriority w:val="99"/>
    <w:unhideWhenUsed/>
    <w:rsid w:val="00C002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2D5"/>
  </w:style>
  <w:style w:type="character" w:styleId="Collegamentoipertestuale">
    <w:name w:val="Hyperlink"/>
    <w:basedOn w:val="Carpredefinitoparagrafo"/>
    <w:uiPriority w:val="99"/>
    <w:unhideWhenUsed/>
    <w:rsid w:val="00751D1A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66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C5360-4681-4454-8E5B-A868E6FF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4745</Words>
  <Characters>27052</Characters>
  <Application>Microsoft Office Word</Application>
  <DocSecurity>0</DocSecurity>
  <Lines>225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2</cp:revision>
  <dcterms:created xsi:type="dcterms:W3CDTF">2020-11-16T11:55:00Z</dcterms:created>
  <dcterms:modified xsi:type="dcterms:W3CDTF">2020-11-16T11:55:00Z</dcterms:modified>
</cp:coreProperties>
</file>