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B3" w:rsidRDefault="00895AB3" w:rsidP="00895A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Appendice</w:t>
      </w:r>
    </w:p>
    <w:p w:rsidR="00895AB3" w:rsidRDefault="00895AB3" w:rsidP="00895A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Fig.1, </w:t>
      </w:r>
      <w:r w:rsidRPr="0072116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721160">
        <w:rPr>
          <w:rFonts w:ascii="Times New Roman" w:hAnsi="Times New Roman" w:cs="Times New Roman"/>
          <w:sz w:val="24"/>
          <w:szCs w:val="24"/>
        </w:rPr>
        <w:t>Gioseffo</w:t>
      </w:r>
      <w:proofErr w:type="spellEnd"/>
      <w:r w:rsidRPr="00721160">
        <w:rPr>
          <w:rFonts w:ascii="Times New Roman" w:hAnsi="Times New Roman" w:cs="Times New Roman"/>
          <w:sz w:val="24"/>
          <w:szCs w:val="24"/>
        </w:rPr>
        <w:t xml:space="preserve"> Dal Sole, </w:t>
      </w:r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Enea e </w:t>
      </w:r>
      <w:proofErr w:type="spellStart"/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>Andromaca</w:t>
      </w:r>
      <w:proofErr w:type="spellEnd"/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si incontrano a </w:t>
      </w:r>
      <w:proofErr w:type="spellStart"/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>Butròto</w:t>
      </w:r>
      <w:proofErr w:type="spellEnd"/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, Olio su tela,cm 302x195,Macerata, Palazzo </w:t>
      </w:r>
      <w:proofErr w:type="spellStart"/>
      <w:r w:rsidRPr="00721160">
        <w:rPr>
          <w:rFonts w:ascii="Times New Roman" w:hAnsi="Times New Roman" w:cs="Times New Roman"/>
          <w:sz w:val="24"/>
          <w:szCs w:val="24"/>
          <w:lang w:val="it-IT"/>
        </w:rPr>
        <w:t>Buonaccorsi</w:t>
      </w:r>
      <w:proofErr w:type="spellEnd"/>
      <w:r w:rsidRPr="00721160">
        <w:rPr>
          <w:rFonts w:ascii="Times New Roman" w:hAnsi="Times New Roman" w:cs="Times New Roman"/>
          <w:sz w:val="24"/>
          <w:szCs w:val="24"/>
          <w:lang w:val="it-IT"/>
        </w:rPr>
        <w:t>, Galleria.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Fig.2, </w:t>
      </w:r>
      <w:r w:rsidRPr="00721160">
        <w:rPr>
          <w:rFonts w:ascii="Times New Roman" w:hAnsi="Times New Roman" w:cs="Times New Roman"/>
          <w:sz w:val="24"/>
          <w:szCs w:val="24"/>
        </w:rPr>
        <w:t xml:space="preserve">M. Franceschini, </w:t>
      </w:r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>Mercurio sveglia Enea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, Olio su tela, cm 246x147,Macerata, Palazzo </w:t>
      </w:r>
      <w:proofErr w:type="spellStart"/>
      <w:r w:rsidRPr="00721160">
        <w:rPr>
          <w:rFonts w:ascii="Times New Roman" w:hAnsi="Times New Roman" w:cs="Times New Roman"/>
          <w:sz w:val="24"/>
          <w:szCs w:val="24"/>
          <w:lang w:val="it-IT"/>
        </w:rPr>
        <w:t>Buonaccorsi</w:t>
      </w:r>
      <w:proofErr w:type="spellEnd"/>
      <w:r w:rsidRPr="00721160">
        <w:rPr>
          <w:rFonts w:ascii="Times New Roman" w:hAnsi="Times New Roman" w:cs="Times New Roman"/>
          <w:sz w:val="24"/>
          <w:szCs w:val="24"/>
          <w:lang w:val="it-IT"/>
        </w:rPr>
        <w:t>, Galleria.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Fig.3, </w:t>
      </w:r>
      <w:r w:rsidRPr="0072116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721160">
        <w:rPr>
          <w:rFonts w:ascii="Times New Roman" w:hAnsi="Times New Roman" w:cs="Times New Roman"/>
          <w:sz w:val="24"/>
          <w:szCs w:val="24"/>
        </w:rPr>
        <w:t>Gambarini</w:t>
      </w:r>
      <w:proofErr w:type="spellEnd"/>
      <w:r w:rsidRPr="00721160">
        <w:rPr>
          <w:rFonts w:ascii="Times New Roman" w:hAnsi="Times New Roman" w:cs="Times New Roman"/>
          <w:sz w:val="24"/>
          <w:szCs w:val="24"/>
        </w:rPr>
        <w:t xml:space="preserve">, </w:t>
      </w:r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>Enea stacca il ramo d’oro</w:t>
      </w:r>
      <w:r w:rsidRPr="0072116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>Olio su tela, cm 258x 133,</w:t>
      </w:r>
      <w:r w:rsidRPr="00721160">
        <w:rPr>
          <w:rFonts w:ascii="Times New Roman" w:hAnsi="Times New Roman" w:cs="Times New Roman"/>
          <w:sz w:val="24"/>
          <w:szCs w:val="24"/>
        </w:rPr>
        <w:t xml:space="preserve"> 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Macerata, Palazzo </w:t>
      </w:r>
      <w:proofErr w:type="spellStart"/>
      <w:r w:rsidRPr="00721160">
        <w:rPr>
          <w:rFonts w:ascii="Times New Roman" w:hAnsi="Times New Roman" w:cs="Times New Roman"/>
          <w:sz w:val="24"/>
          <w:szCs w:val="24"/>
          <w:lang w:val="it-IT"/>
        </w:rPr>
        <w:t>Buonaccorsi</w:t>
      </w:r>
      <w:proofErr w:type="spellEnd"/>
      <w:r w:rsidRPr="00721160">
        <w:rPr>
          <w:rFonts w:ascii="Times New Roman" w:hAnsi="Times New Roman" w:cs="Times New Roman"/>
          <w:sz w:val="24"/>
          <w:szCs w:val="24"/>
          <w:lang w:val="it-IT"/>
        </w:rPr>
        <w:t>, Galleria.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1160">
        <w:rPr>
          <w:rFonts w:ascii="Times New Roman" w:hAnsi="Times New Roman" w:cs="Times New Roman"/>
          <w:sz w:val="24"/>
          <w:szCs w:val="24"/>
          <w:lang w:val="it-IT"/>
        </w:rPr>
        <w:t>Fig.4</w:t>
      </w:r>
      <w:r w:rsidRPr="0072116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721160">
        <w:rPr>
          <w:rFonts w:ascii="Times New Roman" w:hAnsi="Times New Roman" w:cs="Times New Roman"/>
          <w:sz w:val="24"/>
          <w:szCs w:val="24"/>
        </w:rPr>
        <w:t>Giorgi</w:t>
      </w:r>
      <w:proofErr w:type="spellEnd"/>
      <w:r w:rsidRPr="00721160">
        <w:rPr>
          <w:rFonts w:ascii="Times New Roman" w:hAnsi="Times New Roman" w:cs="Times New Roman"/>
          <w:sz w:val="24"/>
          <w:szCs w:val="24"/>
        </w:rPr>
        <w:t xml:space="preserve">, </w:t>
      </w:r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>Fuga da Troia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, Olio su tela, cm 246x123, Macerata, Palazzo </w:t>
      </w:r>
      <w:proofErr w:type="spellStart"/>
      <w:r w:rsidRPr="00721160">
        <w:rPr>
          <w:rFonts w:ascii="Times New Roman" w:hAnsi="Times New Roman" w:cs="Times New Roman"/>
          <w:sz w:val="24"/>
          <w:szCs w:val="24"/>
          <w:lang w:val="it-IT"/>
        </w:rPr>
        <w:t>Buonaccorsi</w:t>
      </w:r>
      <w:proofErr w:type="spellEnd"/>
      <w:r w:rsidRPr="00721160">
        <w:rPr>
          <w:rFonts w:ascii="Times New Roman" w:hAnsi="Times New Roman" w:cs="Times New Roman"/>
          <w:sz w:val="24"/>
          <w:szCs w:val="24"/>
          <w:lang w:val="it-IT"/>
        </w:rPr>
        <w:t>, Galleria.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Fig.5, </w:t>
      </w:r>
      <w:r w:rsidRPr="00895AB3">
        <w:rPr>
          <w:rFonts w:ascii="Times New Roman" w:hAnsi="Times New Roman" w:cs="Times New Roman"/>
          <w:i/>
          <w:sz w:val="24"/>
          <w:szCs w:val="24"/>
        </w:rPr>
        <w:t xml:space="preserve">Palazzo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Belloni</w:t>
      </w:r>
      <w:proofErr w:type="spellEnd"/>
      <w:r w:rsidRPr="00895A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scalone</w:t>
      </w:r>
      <w:proofErr w:type="spellEnd"/>
      <w:r w:rsidRPr="00895AB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targa</w:t>
      </w:r>
      <w:proofErr w:type="spellEnd"/>
      <w:r w:rsidRPr="00895AB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onore</w:t>
      </w:r>
      <w:proofErr w:type="spellEnd"/>
      <w:r w:rsidRPr="00895AB3">
        <w:rPr>
          <w:rFonts w:ascii="Times New Roman" w:hAnsi="Times New Roman" w:cs="Times New Roman"/>
          <w:i/>
          <w:sz w:val="24"/>
          <w:szCs w:val="24"/>
        </w:rPr>
        <w:t xml:space="preserve"> di Giacomo III Stuart</w:t>
      </w:r>
      <w:r w:rsidRPr="00721160">
        <w:rPr>
          <w:rFonts w:ascii="Times New Roman" w:hAnsi="Times New Roman" w:cs="Times New Roman"/>
          <w:sz w:val="24"/>
          <w:szCs w:val="24"/>
        </w:rPr>
        <w:t xml:space="preserve">, 1717. 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60">
        <w:rPr>
          <w:rFonts w:ascii="Times New Roman" w:hAnsi="Times New Roman" w:cs="Times New Roman"/>
          <w:sz w:val="24"/>
          <w:szCs w:val="24"/>
        </w:rPr>
        <w:t xml:space="preserve">Fig.6, </w:t>
      </w:r>
      <w:r>
        <w:rPr>
          <w:rFonts w:ascii="Times New Roman" w:hAnsi="Times New Roman" w:cs="Times New Roman"/>
          <w:sz w:val="24"/>
          <w:szCs w:val="24"/>
        </w:rPr>
        <w:t xml:space="preserve">Agostino Carracci,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Romolo</w:t>
      </w:r>
      <w:proofErr w:type="spellEnd"/>
      <w:r w:rsidRPr="00895A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appare</w:t>
      </w:r>
      <w:proofErr w:type="spellEnd"/>
      <w:r w:rsidRPr="00895AB3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Proculo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Bologna, Palazzo Magnani,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Roma, 1590-1592.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60">
        <w:rPr>
          <w:rFonts w:ascii="Times New Roman" w:hAnsi="Times New Roman" w:cs="Times New Roman"/>
          <w:sz w:val="24"/>
          <w:szCs w:val="24"/>
        </w:rPr>
        <w:t xml:space="preserve">Fig.7, </w:t>
      </w:r>
      <w:r>
        <w:rPr>
          <w:rFonts w:ascii="Times New Roman" w:hAnsi="Times New Roman" w:cs="Times New Roman"/>
          <w:sz w:val="24"/>
          <w:szCs w:val="24"/>
        </w:rPr>
        <w:t xml:space="preserve">Guido Reni,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Sansone</w:t>
      </w:r>
      <w:proofErr w:type="spellEnd"/>
      <w:r w:rsidRPr="00895A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5AB3">
        <w:rPr>
          <w:rFonts w:ascii="Times New Roman" w:hAnsi="Times New Roman" w:cs="Times New Roman"/>
          <w:i/>
          <w:sz w:val="24"/>
          <w:szCs w:val="24"/>
        </w:rPr>
        <w:t>vittorioso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cm 260x233, Bologna,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Pinacoteca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1160">
        <w:rPr>
          <w:rFonts w:ascii="Times New Roman" w:hAnsi="Times New Roman" w:cs="Times New Roman"/>
          <w:sz w:val="24"/>
          <w:szCs w:val="24"/>
        </w:rPr>
        <w:t>Fig.8,</w:t>
      </w:r>
      <w:r w:rsidRPr="00721160">
        <w:rPr>
          <w:rFonts w:ascii="Times New Roman" w:eastAsia="+mn-ea" w:hAnsi="Times New Roman" w:cs="Times New Roman"/>
          <w:color w:val="FFFFFF"/>
          <w:kern w:val="24"/>
          <w:sz w:val="24"/>
          <w:szCs w:val="24"/>
          <w:lang w:val="it-IT" w:eastAsia="it-IT"/>
        </w:rPr>
        <w:t xml:space="preserve"> 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G. </w:t>
      </w:r>
      <w:proofErr w:type="spellStart"/>
      <w:r w:rsidRPr="00721160">
        <w:rPr>
          <w:rFonts w:ascii="Times New Roman" w:hAnsi="Times New Roman" w:cs="Times New Roman"/>
          <w:sz w:val="24"/>
          <w:szCs w:val="24"/>
          <w:lang w:val="it-IT"/>
        </w:rPr>
        <w:t>Gioseffo</w:t>
      </w:r>
      <w:proofErr w:type="spellEnd"/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  Dal Sole, </w:t>
      </w:r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>La fuga di Enea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, Lucca, Palazzo Mansi, Sala della Musica, 1688. 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21160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721160">
        <w:rPr>
          <w:rFonts w:ascii="Times New Roman" w:hAnsi="Times New Roman" w:cs="Times New Roman"/>
          <w:sz w:val="24"/>
          <w:szCs w:val="24"/>
        </w:rPr>
        <w:t xml:space="preserve"> 9,</w:t>
      </w:r>
      <w:r w:rsidRPr="00721160">
        <w:rPr>
          <w:rFonts w:ascii="Times New Roman" w:eastAsia="+mn-ea" w:hAnsi="Times New Roman" w:cs="Times New Roman"/>
          <w:color w:val="FFFFFF"/>
          <w:kern w:val="24"/>
          <w:sz w:val="24"/>
          <w:szCs w:val="24"/>
          <w:lang w:val="it-IT" w:eastAsia="it-IT"/>
        </w:rPr>
        <w:t xml:space="preserve"> </w:t>
      </w:r>
      <w:proofErr w:type="spellStart"/>
      <w:r w:rsidRPr="00721160">
        <w:rPr>
          <w:rFonts w:ascii="Times New Roman" w:hAnsi="Times New Roman" w:cs="Times New Roman"/>
          <w:sz w:val="24"/>
          <w:szCs w:val="24"/>
          <w:lang w:val="it-IT"/>
        </w:rPr>
        <w:t>G.G.</w:t>
      </w:r>
      <w:proofErr w:type="spellEnd"/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 Dal Sole, </w:t>
      </w:r>
      <w:r w:rsidRPr="00721160">
        <w:rPr>
          <w:rFonts w:ascii="Times New Roman" w:hAnsi="Times New Roman" w:cs="Times New Roman"/>
          <w:i/>
          <w:sz w:val="24"/>
          <w:szCs w:val="24"/>
          <w:lang w:val="it-IT"/>
        </w:rPr>
        <w:t>Rinaldo e Armida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>, Bologna, coll. Carisbo.</w:t>
      </w:r>
    </w:p>
    <w:p w:rsidR="00895AB3" w:rsidRPr="00721160" w:rsidRDefault="00895AB3" w:rsidP="00895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1160">
        <w:rPr>
          <w:rFonts w:ascii="Times New Roman" w:hAnsi="Times New Roman" w:cs="Times New Roman"/>
          <w:sz w:val="24"/>
          <w:szCs w:val="24"/>
        </w:rPr>
        <w:t xml:space="preserve">Fig.10, 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 xml:space="preserve">F. Albani, </w:t>
      </w:r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L’accoglienza di </w:t>
      </w:r>
      <w:proofErr w:type="spellStart"/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>Didone</w:t>
      </w:r>
      <w:proofErr w:type="spellEnd"/>
      <w:r w:rsidRPr="0072116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ad Enea</w:t>
      </w:r>
      <w:r w:rsidRPr="00721160">
        <w:rPr>
          <w:rFonts w:ascii="Times New Roman" w:hAnsi="Times New Roman" w:cs="Times New Roman"/>
          <w:sz w:val="24"/>
          <w:szCs w:val="24"/>
          <w:lang w:val="it-IT"/>
        </w:rPr>
        <w:t>, Bologna, Palazzo Fava, I sala dell’Eneide.</w:t>
      </w:r>
    </w:p>
    <w:p w:rsidR="000E3A14" w:rsidRDefault="000E3A14"/>
    <w:sectPr w:rsidR="000E3A14" w:rsidSect="000E3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95AB3"/>
    <w:rsid w:val="000E3A14"/>
    <w:rsid w:val="002D7D1D"/>
    <w:rsid w:val="00747FE4"/>
    <w:rsid w:val="00895AB3"/>
    <w:rsid w:val="00FA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AB3"/>
    <w:rPr>
      <w:rFonts w:eastAsiaTheme="minorEastAsia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2018-03-22T08:02:00Z</dcterms:created>
  <dcterms:modified xsi:type="dcterms:W3CDTF">2018-03-22T08:07:00Z</dcterms:modified>
</cp:coreProperties>
</file>