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F8" w:rsidRPr="005F143F" w:rsidRDefault="00A434F8" w:rsidP="009A3925">
      <w:pPr>
        <w:spacing w:after="0" w:line="240" w:lineRule="auto"/>
        <w:rPr>
          <w:rFonts w:ascii="Times New Roman" w:hAnsi="Times New Roman" w:cs="Times New Roman"/>
          <w:b/>
          <w:sz w:val="28"/>
          <w:szCs w:val="28"/>
        </w:rPr>
      </w:pPr>
      <w:r w:rsidRPr="005F143F">
        <w:rPr>
          <w:rFonts w:ascii="Times New Roman" w:hAnsi="Times New Roman" w:cs="Times New Roman"/>
          <w:b/>
          <w:sz w:val="28"/>
          <w:szCs w:val="28"/>
        </w:rPr>
        <w:t>Dalla «più difforme congerie di oggetti»</w:t>
      </w:r>
    </w:p>
    <w:p w:rsidR="00A434F8" w:rsidRPr="005F143F" w:rsidRDefault="00A434F8" w:rsidP="009A3925">
      <w:pPr>
        <w:spacing w:after="0" w:line="240" w:lineRule="auto"/>
        <w:rPr>
          <w:rFonts w:ascii="Times New Roman" w:hAnsi="Times New Roman" w:cs="Times New Roman"/>
          <w:b/>
          <w:sz w:val="28"/>
          <w:szCs w:val="28"/>
        </w:rPr>
      </w:pPr>
      <w:r w:rsidRPr="005F143F">
        <w:rPr>
          <w:rFonts w:ascii="Times New Roman" w:hAnsi="Times New Roman" w:cs="Times New Roman"/>
          <w:b/>
          <w:sz w:val="28"/>
          <w:szCs w:val="28"/>
        </w:rPr>
        <w:t>ad un «perfetto ambiente spirituale» per l’opera d’arte.</w:t>
      </w:r>
    </w:p>
    <w:p w:rsidR="00A434F8" w:rsidRPr="005F143F" w:rsidRDefault="00A434F8" w:rsidP="009A3925">
      <w:pPr>
        <w:spacing w:after="0" w:line="240" w:lineRule="auto"/>
        <w:rPr>
          <w:rFonts w:ascii="Times New Roman" w:hAnsi="Times New Roman" w:cs="Times New Roman"/>
          <w:b/>
          <w:sz w:val="28"/>
          <w:szCs w:val="28"/>
        </w:rPr>
      </w:pPr>
      <w:r w:rsidRPr="005F143F">
        <w:rPr>
          <w:rFonts w:ascii="Times New Roman" w:hAnsi="Times New Roman" w:cs="Times New Roman"/>
          <w:b/>
          <w:sz w:val="28"/>
          <w:szCs w:val="28"/>
        </w:rPr>
        <w:t>L’allestimento del Museo Nazionale di Palermo</w:t>
      </w:r>
    </w:p>
    <w:p w:rsidR="00A434F8" w:rsidRPr="005F143F" w:rsidRDefault="00A434F8" w:rsidP="009A3925">
      <w:pPr>
        <w:spacing w:after="0" w:line="240" w:lineRule="auto"/>
        <w:rPr>
          <w:rFonts w:ascii="Times New Roman" w:hAnsi="Times New Roman" w:cs="Times New Roman"/>
          <w:b/>
          <w:sz w:val="24"/>
          <w:szCs w:val="24"/>
        </w:rPr>
      </w:pPr>
      <w:r w:rsidRPr="005F143F">
        <w:rPr>
          <w:rFonts w:ascii="Times New Roman" w:hAnsi="Times New Roman" w:cs="Times New Roman"/>
          <w:b/>
          <w:sz w:val="28"/>
          <w:szCs w:val="28"/>
        </w:rPr>
        <w:t>alla fine</w:t>
      </w:r>
      <w:r w:rsidR="009A3925" w:rsidRPr="005F143F">
        <w:rPr>
          <w:rFonts w:ascii="Times New Roman" w:hAnsi="Times New Roman" w:cs="Times New Roman"/>
          <w:b/>
          <w:sz w:val="28"/>
          <w:szCs w:val="28"/>
        </w:rPr>
        <w:t xml:space="preserve"> degli anni Venti del Novecento</w:t>
      </w:r>
    </w:p>
    <w:p w:rsidR="009A3925" w:rsidRPr="005F143F" w:rsidRDefault="009A3925" w:rsidP="009A3925">
      <w:pPr>
        <w:spacing w:after="0" w:line="240" w:lineRule="auto"/>
        <w:rPr>
          <w:rFonts w:ascii="Times New Roman" w:hAnsi="Times New Roman" w:cs="Times New Roman"/>
          <w:sz w:val="24"/>
          <w:szCs w:val="24"/>
        </w:rPr>
      </w:pPr>
    </w:p>
    <w:p w:rsidR="00A434F8" w:rsidRPr="005F143F" w:rsidRDefault="00A434F8" w:rsidP="009A3925">
      <w:pPr>
        <w:spacing w:after="0" w:line="240" w:lineRule="auto"/>
        <w:jc w:val="right"/>
        <w:rPr>
          <w:rFonts w:ascii="Times New Roman" w:hAnsi="Times New Roman" w:cs="Times New Roman"/>
          <w:sz w:val="24"/>
          <w:szCs w:val="24"/>
        </w:rPr>
      </w:pPr>
      <w:r w:rsidRPr="005F143F">
        <w:rPr>
          <w:rFonts w:ascii="Times New Roman" w:hAnsi="Times New Roman" w:cs="Times New Roman"/>
          <w:sz w:val="24"/>
          <w:szCs w:val="24"/>
        </w:rPr>
        <w:t>Ivana Bruno*</w:t>
      </w:r>
    </w:p>
    <w:p w:rsidR="00A434F8" w:rsidRPr="005F143F" w:rsidRDefault="00A434F8" w:rsidP="009A3925">
      <w:pPr>
        <w:spacing w:after="0" w:line="240" w:lineRule="auto"/>
        <w:jc w:val="both"/>
        <w:rPr>
          <w:rFonts w:ascii="Times New Roman" w:hAnsi="Times New Roman" w:cs="Times New Roman"/>
          <w:sz w:val="24"/>
          <w:szCs w:val="24"/>
        </w:rPr>
      </w:pPr>
    </w:p>
    <w:p w:rsidR="00A434F8" w:rsidRPr="005F143F" w:rsidRDefault="00A434F8" w:rsidP="009A3925">
      <w:pPr>
        <w:spacing w:after="0" w:line="240" w:lineRule="auto"/>
        <w:jc w:val="both"/>
        <w:rPr>
          <w:rFonts w:ascii="Times New Roman" w:hAnsi="Times New Roman" w:cs="Times New Roman"/>
          <w:b/>
          <w:i/>
          <w:sz w:val="24"/>
          <w:szCs w:val="24"/>
        </w:rPr>
      </w:pPr>
      <w:r w:rsidRPr="005F143F">
        <w:rPr>
          <w:rFonts w:ascii="Times New Roman" w:hAnsi="Times New Roman" w:cs="Times New Roman"/>
          <w:b/>
          <w:i/>
          <w:sz w:val="24"/>
          <w:szCs w:val="24"/>
        </w:rPr>
        <w:t>Abstract</w:t>
      </w:r>
    </w:p>
    <w:p w:rsidR="009A3925" w:rsidRPr="005F143F" w:rsidRDefault="009A3925" w:rsidP="009A3925">
      <w:pPr>
        <w:spacing w:after="0" w:line="240" w:lineRule="auto"/>
        <w:jc w:val="both"/>
        <w:rPr>
          <w:rFonts w:ascii="Times New Roman" w:hAnsi="Times New Roman" w:cs="Times New Roman"/>
          <w:b/>
          <w:i/>
          <w:sz w:val="24"/>
          <w:szCs w:val="24"/>
        </w:rPr>
      </w:pPr>
    </w:p>
    <w:p w:rsidR="00A434F8" w:rsidRPr="005F143F" w:rsidRDefault="00A434F8" w:rsidP="009A3925">
      <w:pPr>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Nel panorama dei musei italiani del terzo decennio del Novecento, delineato da Francesco Pellati nella </w:t>
      </w:r>
      <w:r w:rsidRPr="005F143F">
        <w:rPr>
          <w:rFonts w:ascii="Times New Roman" w:hAnsi="Times New Roman" w:cs="Times New Roman"/>
          <w:i/>
          <w:sz w:val="20"/>
          <w:szCs w:val="20"/>
        </w:rPr>
        <w:t>Enquête internationale sur la réforme des galeries publiques</w:t>
      </w:r>
      <w:r w:rsidRPr="005F143F">
        <w:rPr>
          <w:rFonts w:ascii="Times New Roman" w:hAnsi="Times New Roman" w:cs="Times New Roman"/>
          <w:sz w:val="20"/>
          <w:szCs w:val="20"/>
        </w:rPr>
        <w:t xml:space="preserve">, </w:t>
      </w:r>
      <w:r w:rsidR="004F1C05" w:rsidRPr="005F143F">
        <w:rPr>
          <w:rFonts w:ascii="Times New Roman" w:hAnsi="Times New Roman" w:cs="Times New Roman"/>
          <w:sz w:val="20"/>
          <w:szCs w:val="20"/>
        </w:rPr>
        <w:t xml:space="preserve">si distingue </w:t>
      </w:r>
      <w:r w:rsidRPr="005F143F">
        <w:rPr>
          <w:rFonts w:ascii="Times New Roman" w:hAnsi="Times New Roman" w:cs="Times New Roman"/>
          <w:sz w:val="20"/>
          <w:szCs w:val="20"/>
        </w:rPr>
        <w:t>il Museo Nazionale di Palermo, dove la giovane ispettrice Maria Accascina aveva appena completato il riordinamento e l’allestimento della sezione di arte medievale e moderna.</w:t>
      </w:r>
    </w:p>
    <w:p w:rsidR="00A434F8" w:rsidRPr="005F143F" w:rsidRDefault="00A434F8" w:rsidP="009A3925">
      <w:pPr>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La storica dell’arte, allieva di Adolfo Venturi, aveva elaborato un progetto di </w:t>
      </w:r>
      <w:r w:rsidRPr="005F143F">
        <w:rPr>
          <w:rFonts w:ascii="Times New Roman" w:hAnsi="Times New Roman" w:cs="Times New Roman"/>
          <w:i/>
          <w:sz w:val="20"/>
          <w:szCs w:val="20"/>
        </w:rPr>
        <w:t>restylin</w:t>
      </w:r>
      <w:r w:rsidR="00E00B17" w:rsidRPr="005F143F">
        <w:rPr>
          <w:rFonts w:ascii="Times New Roman" w:hAnsi="Times New Roman" w:cs="Times New Roman"/>
          <w:sz w:val="20"/>
          <w:szCs w:val="20"/>
        </w:rPr>
        <w:t>g –</w:t>
      </w:r>
      <w:r w:rsidRPr="005F143F">
        <w:rPr>
          <w:rFonts w:ascii="Times New Roman" w:hAnsi="Times New Roman" w:cs="Times New Roman"/>
          <w:sz w:val="20"/>
          <w:szCs w:val="20"/>
        </w:rPr>
        <w:t xml:space="preserve"> da lei stessa pubblicato sul «</w:t>
      </w:r>
      <w:r w:rsidR="00956011" w:rsidRPr="005F143F">
        <w:rPr>
          <w:rFonts w:ascii="Times New Roman" w:hAnsi="Times New Roman" w:cs="Times New Roman"/>
          <w:sz w:val="20"/>
          <w:szCs w:val="20"/>
        </w:rPr>
        <w:t>Bollettino d’Arte del Ministero dell’Educazione Nazionale</w:t>
      </w:r>
      <w:r w:rsidR="00E00B17" w:rsidRPr="005F143F">
        <w:rPr>
          <w:rFonts w:ascii="Times New Roman" w:hAnsi="Times New Roman" w:cs="Times New Roman"/>
          <w:sz w:val="20"/>
          <w:szCs w:val="20"/>
        </w:rPr>
        <w:t xml:space="preserve">» – </w:t>
      </w:r>
      <w:r w:rsidRPr="005F143F">
        <w:rPr>
          <w:rFonts w:ascii="Times New Roman" w:hAnsi="Times New Roman" w:cs="Times New Roman"/>
          <w:sz w:val="20"/>
          <w:szCs w:val="20"/>
        </w:rPr>
        <w:t xml:space="preserve">che rispondeva, per molti aspetti, agli orientamenti museografici espressi in quegli anni dall’Office International des Musées (OIM) </w:t>
      </w:r>
      <w:r w:rsidR="007F1C1B" w:rsidRPr="005F143F">
        <w:rPr>
          <w:rFonts w:ascii="Times New Roman" w:hAnsi="Times New Roman" w:cs="Times New Roman"/>
          <w:sz w:val="20"/>
          <w:szCs w:val="20"/>
        </w:rPr>
        <w:t>e</w:t>
      </w:r>
      <w:r w:rsidRPr="005F143F">
        <w:rPr>
          <w:rFonts w:ascii="Times New Roman" w:hAnsi="Times New Roman" w:cs="Times New Roman"/>
          <w:sz w:val="20"/>
          <w:szCs w:val="20"/>
        </w:rPr>
        <w:t xml:space="preserve"> oggetto di approfondita riflessione nell’ambito del dibattito europeo. L’intervento di Maria Accascina cambiò il volto </w:t>
      </w:r>
      <w:r w:rsidR="00E00B17" w:rsidRPr="005F143F">
        <w:rPr>
          <w:rFonts w:ascii="Times New Roman" w:hAnsi="Times New Roman" w:cs="Times New Roman"/>
          <w:sz w:val="20"/>
          <w:szCs w:val="20"/>
        </w:rPr>
        <w:t>del Museo Nazionale di Palermo –</w:t>
      </w:r>
      <w:r w:rsidRPr="005F143F">
        <w:rPr>
          <w:rFonts w:ascii="Times New Roman" w:hAnsi="Times New Roman" w:cs="Times New Roman"/>
          <w:sz w:val="20"/>
          <w:szCs w:val="20"/>
        </w:rPr>
        <w:t xml:space="preserve"> fino a quel momento caratterizzato da sale e corridoi occupati «dalla più difforme congerie di oggetti»</w:t>
      </w:r>
      <w:r w:rsidR="00201458" w:rsidRPr="005F143F">
        <w:rPr>
          <w:rFonts w:ascii="Times New Roman" w:hAnsi="Times New Roman" w:cs="Times New Roman"/>
          <w:sz w:val="20"/>
          <w:szCs w:val="20"/>
        </w:rPr>
        <w:t xml:space="preserve"> </w:t>
      </w:r>
      <w:r w:rsidR="00E00B17" w:rsidRPr="005F143F">
        <w:rPr>
          <w:rFonts w:ascii="Times New Roman" w:hAnsi="Times New Roman" w:cs="Times New Roman"/>
          <w:sz w:val="20"/>
          <w:szCs w:val="20"/>
        </w:rPr>
        <w:t>–</w:t>
      </w:r>
      <w:r w:rsidRPr="005F143F">
        <w:rPr>
          <w:rFonts w:ascii="Times New Roman" w:hAnsi="Times New Roman" w:cs="Times New Roman"/>
          <w:sz w:val="20"/>
          <w:szCs w:val="20"/>
        </w:rPr>
        <w:t xml:space="preserve"> anticipando indirizzi museografici che trovarono una concreta e tangibile applicazione durante il secondo dopoguerra nel più noto </w:t>
      </w:r>
      <w:r w:rsidR="00E00B17" w:rsidRPr="005F143F">
        <w:rPr>
          <w:rFonts w:ascii="Times New Roman" w:hAnsi="Times New Roman" w:cs="Times New Roman"/>
          <w:sz w:val="20"/>
          <w:szCs w:val="20"/>
        </w:rPr>
        <w:t xml:space="preserve">intervento </w:t>
      </w:r>
      <w:r w:rsidRPr="005F143F">
        <w:rPr>
          <w:rFonts w:ascii="Times New Roman" w:hAnsi="Times New Roman" w:cs="Times New Roman"/>
          <w:sz w:val="20"/>
          <w:szCs w:val="20"/>
        </w:rPr>
        <w:t>di Carlo Scarpa all’interno di Palazzo Abatellis.</w:t>
      </w:r>
    </w:p>
    <w:p w:rsidR="00A434F8" w:rsidRPr="005F143F" w:rsidRDefault="00A434F8" w:rsidP="009A3925">
      <w:pPr>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Il contributo intende quindi analizzare l’allestimento di fine anni Venti </w:t>
      </w:r>
      <w:r w:rsidR="00E00B17" w:rsidRPr="005F143F">
        <w:rPr>
          <w:rFonts w:ascii="Times New Roman" w:hAnsi="Times New Roman" w:cs="Times New Roman"/>
          <w:sz w:val="20"/>
          <w:szCs w:val="20"/>
        </w:rPr>
        <w:t xml:space="preserve">del Museo Nazionale palermitano – </w:t>
      </w:r>
      <w:r w:rsidRPr="005F143F">
        <w:rPr>
          <w:rFonts w:ascii="Times New Roman" w:hAnsi="Times New Roman" w:cs="Times New Roman"/>
          <w:sz w:val="20"/>
          <w:szCs w:val="20"/>
        </w:rPr>
        <w:t>di cui recentemente è stato sottolineato il carattere inno</w:t>
      </w:r>
      <w:r w:rsidR="00A3389C" w:rsidRPr="005F143F">
        <w:rPr>
          <w:rFonts w:ascii="Times New Roman" w:hAnsi="Times New Roman" w:cs="Times New Roman"/>
          <w:sz w:val="20"/>
          <w:szCs w:val="20"/>
        </w:rPr>
        <w:t>vativo per quel momento (Abbate</w:t>
      </w:r>
      <w:r w:rsidRPr="005F143F">
        <w:rPr>
          <w:rFonts w:ascii="Times New Roman" w:hAnsi="Times New Roman" w:cs="Times New Roman"/>
          <w:sz w:val="20"/>
          <w:szCs w:val="20"/>
        </w:rPr>
        <w:t xml:space="preserve"> 200</w:t>
      </w:r>
      <w:r w:rsidR="00A3389C" w:rsidRPr="005F143F">
        <w:rPr>
          <w:rFonts w:ascii="Times New Roman" w:hAnsi="Times New Roman" w:cs="Times New Roman"/>
          <w:sz w:val="20"/>
          <w:szCs w:val="20"/>
        </w:rPr>
        <w:t xml:space="preserve">7; Cecchini </w:t>
      </w:r>
      <w:r w:rsidRPr="005F143F">
        <w:rPr>
          <w:rFonts w:ascii="Times New Roman" w:hAnsi="Times New Roman" w:cs="Times New Roman"/>
          <w:sz w:val="20"/>
          <w:szCs w:val="20"/>
        </w:rPr>
        <w:t>201</w:t>
      </w:r>
      <w:r w:rsidR="00A3389C" w:rsidRPr="005F143F">
        <w:rPr>
          <w:rFonts w:ascii="Times New Roman" w:hAnsi="Times New Roman" w:cs="Times New Roman"/>
          <w:sz w:val="20"/>
          <w:szCs w:val="20"/>
        </w:rPr>
        <w:t>3</w:t>
      </w:r>
      <w:r w:rsidRPr="005F143F">
        <w:rPr>
          <w:rFonts w:ascii="Times New Roman" w:hAnsi="Times New Roman" w:cs="Times New Roman"/>
          <w:sz w:val="20"/>
          <w:szCs w:val="20"/>
        </w:rPr>
        <w:t xml:space="preserve">) </w:t>
      </w:r>
      <w:r w:rsidR="00E00B17" w:rsidRPr="005F143F">
        <w:rPr>
          <w:rFonts w:ascii="Times New Roman" w:hAnsi="Times New Roman" w:cs="Times New Roman"/>
          <w:sz w:val="20"/>
          <w:szCs w:val="20"/>
        </w:rPr>
        <w:t>–</w:t>
      </w:r>
      <w:r w:rsidRPr="005F143F">
        <w:rPr>
          <w:rFonts w:ascii="Times New Roman" w:hAnsi="Times New Roman" w:cs="Times New Roman"/>
          <w:sz w:val="20"/>
          <w:szCs w:val="20"/>
        </w:rPr>
        <w:t xml:space="preserve"> alla luce sia del ricco materiale documentario e fotografico, in gran parte inedito, sia delle posizioni della critica del tempo e dei nuovi criteri di ordinamento dei musei che si andarono affermando nel periodo tra le due guerre mondiali. </w:t>
      </w:r>
    </w:p>
    <w:p w:rsidR="009A3925" w:rsidRPr="005F143F" w:rsidRDefault="009A3925" w:rsidP="009A3925">
      <w:pPr>
        <w:spacing w:after="0" w:line="240" w:lineRule="auto"/>
        <w:jc w:val="both"/>
        <w:rPr>
          <w:rFonts w:ascii="Times New Roman" w:hAnsi="Times New Roman" w:cs="Times New Roman"/>
          <w:sz w:val="20"/>
          <w:szCs w:val="20"/>
        </w:rPr>
      </w:pPr>
    </w:p>
    <w:p w:rsidR="00475951" w:rsidRPr="005F143F" w:rsidRDefault="00F34379" w:rsidP="009A3925">
      <w:pPr>
        <w:spacing w:after="0" w:line="240" w:lineRule="auto"/>
        <w:jc w:val="both"/>
        <w:rPr>
          <w:rFonts w:ascii="Times New Roman" w:hAnsi="Times New Roman" w:cs="Times New Roman"/>
          <w:sz w:val="20"/>
          <w:szCs w:val="20"/>
          <w:lang/>
        </w:rPr>
      </w:pPr>
      <w:proofErr w:type="spellStart"/>
      <w:r w:rsidRPr="005F143F">
        <w:rPr>
          <w:rFonts w:ascii="Times New Roman" w:hAnsi="Times New Roman" w:cs="Times New Roman"/>
          <w:sz w:val="20"/>
          <w:szCs w:val="20"/>
          <w:lang/>
        </w:rPr>
        <w:t>Museo</w:t>
      </w:r>
      <w:proofErr w:type="spellEnd"/>
      <w:r w:rsidRPr="005F143F">
        <w:rPr>
          <w:rFonts w:ascii="Times New Roman" w:hAnsi="Times New Roman" w:cs="Times New Roman"/>
          <w:sz w:val="20"/>
          <w:szCs w:val="20"/>
          <w:lang/>
        </w:rPr>
        <w:t xml:space="preserve"> </w:t>
      </w:r>
      <w:proofErr w:type="spellStart"/>
      <w:r w:rsidRPr="005F143F">
        <w:rPr>
          <w:rFonts w:ascii="Times New Roman" w:hAnsi="Times New Roman" w:cs="Times New Roman"/>
          <w:sz w:val="20"/>
          <w:szCs w:val="20"/>
          <w:lang/>
        </w:rPr>
        <w:t>Nazionale</w:t>
      </w:r>
      <w:proofErr w:type="spellEnd"/>
      <w:r w:rsidRPr="005F143F">
        <w:rPr>
          <w:rFonts w:ascii="Times New Roman" w:hAnsi="Times New Roman" w:cs="Times New Roman"/>
          <w:sz w:val="20"/>
          <w:szCs w:val="20"/>
          <w:lang/>
        </w:rPr>
        <w:t xml:space="preserve"> </w:t>
      </w:r>
      <w:proofErr w:type="spellStart"/>
      <w:r w:rsidRPr="005F143F">
        <w:rPr>
          <w:rFonts w:ascii="Times New Roman" w:hAnsi="Times New Roman" w:cs="Times New Roman"/>
          <w:sz w:val="20"/>
          <w:szCs w:val="20"/>
          <w:lang/>
        </w:rPr>
        <w:t>di</w:t>
      </w:r>
      <w:proofErr w:type="spellEnd"/>
      <w:r w:rsidRPr="005F143F">
        <w:rPr>
          <w:rFonts w:ascii="Times New Roman" w:hAnsi="Times New Roman" w:cs="Times New Roman"/>
          <w:sz w:val="20"/>
          <w:szCs w:val="20"/>
          <w:lang/>
        </w:rPr>
        <w:t xml:space="preserve"> Palermo distinguishes itself in the scope of Italian museums in the 1920’s as outlined by Francesco </w:t>
      </w:r>
      <w:proofErr w:type="spellStart"/>
      <w:r w:rsidRPr="005F143F">
        <w:rPr>
          <w:rFonts w:ascii="Times New Roman" w:hAnsi="Times New Roman" w:cs="Times New Roman"/>
          <w:sz w:val="20"/>
          <w:szCs w:val="20"/>
          <w:lang/>
        </w:rPr>
        <w:t>Pellati</w:t>
      </w:r>
      <w:proofErr w:type="spellEnd"/>
      <w:r w:rsidRPr="005F143F">
        <w:rPr>
          <w:rFonts w:ascii="Times New Roman" w:hAnsi="Times New Roman" w:cs="Times New Roman"/>
          <w:sz w:val="20"/>
          <w:szCs w:val="20"/>
          <w:lang/>
        </w:rPr>
        <w:t xml:space="preserve"> in </w:t>
      </w:r>
      <w:proofErr w:type="spellStart"/>
      <w:r w:rsidRPr="005F143F">
        <w:rPr>
          <w:rFonts w:ascii="Times New Roman" w:hAnsi="Times New Roman" w:cs="Times New Roman"/>
          <w:i/>
          <w:sz w:val="20"/>
          <w:szCs w:val="20"/>
          <w:lang w:val="en-US"/>
        </w:rPr>
        <w:t>Enquête</w:t>
      </w:r>
      <w:proofErr w:type="spellEnd"/>
      <w:r w:rsidRPr="005F143F">
        <w:rPr>
          <w:rFonts w:ascii="Times New Roman" w:hAnsi="Times New Roman" w:cs="Times New Roman"/>
          <w:i/>
          <w:sz w:val="20"/>
          <w:szCs w:val="20"/>
          <w:lang w:val="en-US"/>
        </w:rPr>
        <w:t xml:space="preserve"> </w:t>
      </w:r>
      <w:proofErr w:type="spellStart"/>
      <w:proofErr w:type="gramStart"/>
      <w:r w:rsidRPr="005F143F">
        <w:rPr>
          <w:rFonts w:ascii="Times New Roman" w:hAnsi="Times New Roman" w:cs="Times New Roman"/>
          <w:i/>
          <w:sz w:val="20"/>
          <w:szCs w:val="20"/>
          <w:lang w:val="en-US"/>
        </w:rPr>
        <w:t>internationale</w:t>
      </w:r>
      <w:proofErr w:type="spellEnd"/>
      <w:proofErr w:type="gramEnd"/>
      <w:r w:rsidRPr="005F143F">
        <w:rPr>
          <w:rFonts w:ascii="Times New Roman" w:hAnsi="Times New Roman" w:cs="Times New Roman"/>
          <w:i/>
          <w:sz w:val="20"/>
          <w:szCs w:val="20"/>
          <w:lang w:val="en-US"/>
        </w:rPr>
        <w:t xml:space="preserve"> </w:t>
      </w:r>
      <w:proofErr w:type="spellStart"/>
      <w:r w:rsidRPr="005F143F">
        <w:rPr>
          <w:rFonts w:ascii="Times New Roman" w:hAnsi="Times New Roman" w:cs="Times New Roman"/>
          <w:i/>
          <w:sz w:val="20"/>
          <w:szCs w:val="20"/>
          <w:lang w:val="en-US"/>
        </w:rPr>
        <w:t>sur</w:t>
      </w:r>
      <w:proofErr w:type="spellEnd"/>
      <w:r w:rsidRPr="005F143F">
        <w:rPr>
          <w:rFonts w:ascii="Times New Roman" w:hAnsi="Times New Roman" w:cs="Times New Roman"/>
          <w:i/>
          <w:sz w:val="20"/>
          <w:szCs w:val="20"/>
          <w:lang w:val="en-US"/>
        </w:rPr>
        <w:t xml:space="preserve"> la </w:t>
      </w:r>
      <w:proofErr w:type="spellStart"/>
      <w:r w:rsidRPr="005F143F">
        <w:rPr>
          <w:rFonts w:ascii="Times New Roman" w:hAnsi="Times New Roman" w:cs="Times New Roman"/>
          <w:i/>
          <w:sz w:val="20"/>
          <w:szCs w:val="20"/>
          <w:lang w:val="en-US"/>
        </w:rPr>
        <w:t>réforme</w:t>
      </w:r>
      <w:proofErr w:type="spellEnd"/>
      <w:r w:rsidRPr="005F143F">
        <w:rPr>
          <w:rFonts w:ascii="Times New Roman" w:hAnsi="Times New Roman" w:cs="Times New Roman"/>
          <w:i/>
          <w:sz w:val="20"/>
          <w:szCs w:val="20"/>
          <w:lang w:val="en-US"/>
        </w:rPr>
        <w:t xml:space="preserve"> des </w:t>
      </w:r>
      <w:proofErr w:type="spellStart"/>
      <w:r w:rsidRPr="005F143F">
        <w:rPr>
          <w:rFonts w:ascii="Times New Roman" w:hAnsi="Times New Roman" w:cs="Times New Roman"/>
          <w:i/>
          <w:sz w:val="20"/>
          <w:szCs w:val="20"/>
          <w:lang w:val="en-US"/>
        </w:rPr>
        <w:t>galeries</w:t>
      </w:r>
      <w:proofErr w:type="spellEnd"/>
      <w:r w:rsidRPr="005F143F">
        <w:rPr>
          <w:rFonts w:ascii="Times New Roman" w:hAnsi="Times New Roman" w:cs="Times New Roman"/>
          <w:i/>
          <w:sz w:val="20"/>
          <w:szCs w:val="20"/>
          <w:lang w:val="en-US"/>
        </w:rPr>
        <w:t xml:space="preserve"> </w:t>
      </w:r>
      <w:proofErr w:type="spellStart"/>
      <w:r w:rsidRPr="005F143F">
        <w:rPr>
          <w:rFonts w:ascii="Times New Roman" w:hAnsi="Times New Roman" w:cs="Times New Roman"/>
          <w:i/>
          <w:sz w:val="20"/>
          <w:szCs w:val="20"/>
          <w:lang w:val="en-US"/>
        </w:rPr>
        <w:t>publiques</w:t>
      </w:r>
      <w:proofErr w:type="spellEnd"/>
      <w:r w:rsidRPr="005F143F">
        <w:rPr>
          <w:rFonts w:ascii="Times New Roman" w:hAnsi="Times New Roman" w:cs="Times New Roman"/>
          <w:sz w:val="20"/>
          <w:szCs w:val="20"/>
          <w:lang/>
        </w:rPr>
        <w:t>.</w:t>
      </w:r>
      <w:r w:rsidR="00201458" w:rsidRPr="005F143F">
        <w:rPr>
          <w:rFonts w:ascii="Times New Roman" w:hAnsi="Times New Roman" w:cs="Times New Roman"/>
          <w:sz w:val="20"/>
          <w:szCs w:val="20"/>
          <w:lang/>
        </w:rPr>
        <w:t xml:space="preserve"> </w:t>
      </w:r>
      <w:r w:rsidRPr="005F143F">
        <w:rPr>
          <w:rFonts w:ascii="Times New Roman" w:hAnsi="Times New Roman" w:cs="Times New Roman"/>
          <w:sz w:val="20"/>
          <w:szCs w:val="20"/>
          <w:lang/>
        </w:rPr>
        <w:t xml:space="preserve">The young inspector Maria </w:t>
      </w:r>
      <w:proofErr w:type="spellStart"/>
      <w:r w:rsidRPr="005F143F">
        <w:rPr>
          <w:rFonts w:ascii="Times New Roman" w:hAnsi="Times New Roman" w:cs="Times New Roman"/>
          <w:sz w:val="20"/>
          <w:szCs w:val="20"/>
          <w:lang/>
        </w:rPr>
        <w:t>Accascina</w:t>
      </w:r>
      <w:proofErr w:type="spellEnd"/>
      <w:r w:rsidRPr="005F143F">
        <w:rPr>
          <w:rFonts w:ascii="Times New Roman" w:hAnsi="Times New Roman" w:cs="Times New Roman"/>
          <w:sz w:val="20"/>
          <w:szCs w:val="20"/>
          <w:lang/>
        </w:rPr>
        <w:t xml:space="preserve"> had just completed the reordering and installation of the medieval and modern art section. The art historian, a pupil of Adolfo </w:t>
      </w:r>
      <w:proofErr w:type="spellStart"/>
      <w:r w:rsidRPr="005F143F">
        <w:rPr>
          <w:rFonts w:ascii="Times New Roman" w:hAnsi="Times New Roman" w:cs="Times New Roman"/>
          <w:sz w:val="20"/>
          <w:szCs w:val="20"/>
          <w:lang/>
        </w:rPr>
        <w:t>Venturi</w:t>
      </w:r>
      <w:proofErr w:type="spellEnd"/>
      <w:r w:rsidRPr="005F143F">
        <w:rPr>
          <w:rFonts w:ascii="Times New Roman" w:hAnsi="Times New Roman" w:cs="Times New Roman"/>
          <w:sz w:val="20"/>
          <w:szCs w:val="20"/>
          <w:lang/>
        </w:rPr>
        <w:t>, had prepared a “makeover” which she published in the «</w:t>
      </w:r>
      <w:proofErr w:type="spellStart"/>
      <w:r w:rsidR="00956011" w:rsidRPr="005F143F">
        <w:rPr>
          <w:rFonts w:ascii="Times New Roman" w:hAnsi="Times New Roman" w:cs="Times New Roman"/>
          <w:sz w:val="20"/>
          <w:szCs w:val="20"/>
          <w:lang w:val="en-US"/>
        </w:rPr>
        <w:t>Bollettino</w:t>
      </w:r>
      <w:proofErr w:type="spellEnd"/>
      <w:r w:rsidR="00956011" w:rsidRPr="005F143F">
        <w:rPr>
          <w:rFonts w:ascii="Times New Roman" w:hAnsi="Times New Roman" w:cs="Times New Roman"/>
          <w:sz w:val="20"/>
          <w:szCs w:val="20"/>
          <w:lang w:val="en-US"/>
        </w:rPr>
        <w:t xml:space="preserve"> </w:t>
      </w:r>
      <w:proofErr w:type="spellStart"/>
      <w:r w:rsidR="00956011" w:rsidRPr="005F143F">
        <w:rPr>
          <w:rFonts w:ascii="Times New Roman" w:hAnsi="Times New Roman" w:cs="Times New Roman"/>
          <w:sz w:val="20"/>
          <w:szCs w:val="20"/>
          <w:lang w:val="en-US"/>
        </w:rPr>
        <w:t>d’Arte</w:t>
      </w:r>
      <w:proofErr w:type="spellEnd"/>
      <w:r w:rsidR="00956011" w:rsidRPr="005F143F">
        <w:rPr>
          <w:rFonts w:ascii="Times New Roman" w:hAnsi="Times New Roman" w:cs="Times New Roman"/>
          <w:sz w:val="20"/>
          <w:szCs w:val="20"/>
          <w:lang w:val="en-US"/>
        </w:rPr>
        <w:t xml:space="preserve"> </w:t>
      </w:r>
      <w:proofErr w:type="gramStart"/>
      <w:r w:rsidR="00956011" w:rsidRPr="005F143F">
        <w:rPr>
          <w:rFonts w:ascii="Times New Roman" w:hAnsi="Times New Roman" w:cs="Times New Roman"/>
          <w:sz w:val="20"/>
          <w:szCs w:val="20"/>
          <w:lang w:val="en-US"/>
        </w:rPr>
        <w:t>del</w:t>
      </w:r>
      <w:proofErr w:type="gramEnd"/>
      <w:r w:rsidR="00956011" w:rsidRPr="005F143F">
        <w:rPr>
          <w:rFonts w:ascii="Times New Roman" w:hAnsi="Times New Roman" w:cs="Times New Roman"/>
          <w:sz w:val="20"/>
          <w:szCs w:val="20"/>
          <w:lang w:val="en-US"/>
        </w:rPr>
        <w:t xml:space="preserve"> </w:t>
      </w:r>
      <w:proofErr w:type="spellStart"/>
      <w:r w:rsidR="00956011" w:rsidRPr="005F143F">
        <w:rPr>
          <w:rFonts w:ascii="Times New Roman" w:hAnsi="Times New Roman" w:cs="Times New Roman"/>
          <w:sz w:val="20"/>
          <w:szCs w:val="20"/>
          <w:lang w:val="en-US"/>
        </w:rPr>
        <w:t>Ministero</w:t>
      </w:r>
      <w:proofErr w:type="spellEnd"/>
      <w:r w:rsidR="00956011" w:rsidRPr="005F143F">
        <w:rPr>
          <w:rFonts w:ascii="Times New Roman" w:hAnsi="Times New Roman" w:cs="Times New Roman"/>
          <w:sz w:val="20"/>
          <w:szCs w:val="20"/>
          <w:lang w:val="en-US"/>
        </w:rPr>
        <w:t xml:space="preserve"> </w:t>
      </w:r>
      <w:proofErr w:type="spellStart"/>
      <w:r w:rsidR="00956011" w:rsidRPr="005F143F">
        <w:rPr>
          <w:rFonts w:ascii="Times New Roman" w:hAnsi="Times New Roman" w:cs="Times New Roman"/>
          <w:sz w:val="20"/>
          <w:szCs w:val="20"/>
          <w:lang w:val="en-US"/>
        </w:rPr>
        <w:t>dell’Educazione</w:t>
      </w:r>
      <w:proofErr w:type="spellEnd"/>
      <w:r w:rsidR="00956011" w:rsidRPr="005F143F">
        <w:rPr>
          <w:rFonts w:ascii="Times New Roman" w:hAnsi="Times New Roman" w:cs="Times New Roman"/>
          <w:sz w:val="20"/>
          <w:szCs w:val="20"/>
          <w:lang w:val="en-US"/>
        </w:rPr>
        <w:t xml:space="preserve"> </w:t>
      </w:r>
      <w:proofErr w:type="spellStart"/>
      <w:r w:rsidR="00956011" w:rsidRPr="005F143F">
        <w:rPr>
          <w:rFonts w:ascii="Times New Roman" w:hAnsi="Times New Roman" w:cs="Times New Roman"/>
          <w:sz w:val="20"/>
          <w:szCs w:val="20"/>
          <w:lang w:val="en-US"/>
        </w:rPr>
        <w:t>Nazionale</w:t>
      </w:r>
      <w:proofErr w:type="spellEnd"/>
      <w:r w:rsidRPr="005F143F">
        <w:rPr>
          <w:rFonts w:ascii="Times New Roman" w:hAnsi="Times New Roman" w:cs="Times New Roman"/>
          <w:sz w:val="20"/>
          <w:szCs w:val="20"/>
          <w:lang w:val="en-US"/>
        </w:rPr>
        <w:t xml:space="preserve">». </w:t>
      </w:r>
      <w:r w:rsidRPr="005F143F">
        <w:rPr>
          <w:rFonts w:ascii="Times New Roman" w:hAnsi="Times New Roman" w:cs="Times New Roman"/>
          <w:sz w:val="20"/>
          <w:szCs w:val="20"/>
          <w:lang/>
        </w:rPr>
        <w:t xml:space="preserve">In many ways, it corresponded with the </w:t>
      </w:r>
      <w:proofErr w:type="spellStart"/>
      <w:r w:rsidRPr="005F143F">
        <w:rPr>
          <w:rFonts w:ascii="Times New Roman" w:hAnsi="Times New Roman" w:cs="Times New Roman"/>
          <w:sz w:val="20"/>
          <w:szCs w:val="20"/>
          <w:lang/>
        </w:rPr>
        <w:t>museographical</w:t>
      </w:r>
      <w:proofErr w:type="spellEnd"/>
      <w:r w:rsidRPr="005F143F">
        <w:rPr>
          <w:rFonts w:ascii="Times New Roman" w:hAnsi="Times New Roman" w:cs="Times New Roman"/>
          <w:sz w:val="20"/>
          <w:szCs w:val="20"/>
          <w:lang/>
        </w:rPr>
        <w:t xml:space="preserve"> trends expressed in those years by the Office International des </w:t>
      </w:r>
      <w:proofErr w:type="spellStart"/>
      <w:r w:rsidRPr="005F143F">
        <w:rPr>
          <w:rFonts w:ascii="Times New Roman" w:hAnsi="Times New Roman" w:cs="Times New Roman"/>
          <w:sz w:val="20"/>
          <w:szCs w:val="20"/>
          <w:lang/>
        </w:rPr>
        <w:t>Musées</w:t>
      </w:r>
      <w:proofErr w:type="spellEnd"/>
      <w:r w:rsidRPr="005F143F">
        <w:rPr>
          <w:rFonts w:ascii="Times New Roman" w:hAnsi="Times New Roman" w:cs="Times New Roman"/>
          <w:sz w:val="20"/>
          <w:szCs w:val="20"/>
          <w:lang/>
        </w:rPr>
        <w:t xml:space="preserve"> (IOM) and object of considerable debate in Europe. Maria </w:t>
      </w:r>
      <w:proofErr w:type="spellStart"/>
      <w:r w:rsidRPr="005F143F">
        <w:rPr>
          <w:rFonts w:ascii="Times New Roman" w:hAnsi="Times New Roman" w:cs="Times New Roman"/>
          <w:sz w:val="20"/>
          <w:szCs w:val="20"/>
          <w:lang/>
        </w:rPr>
        <w:t>Accascina’s</w:t>
      </w:r>
      <w:proofErr w:type="spellEnd"/>
      <w:r w:rsidRPr="005F143F">
        <w:rPr>
          <w:rFonts w:ascii="Times New Roman" w:hAnsi="Times New Roman" w:cs="Times New Roman"/>
          <w:sz w:val="20"/>
          <w:szCs w:val="20"/>
          <w:lang/>
        </w:rPr>
        <w:t xml:space="preserve"> work changed the face of </w:t>
      </w:r>
      <w:r w:rsidR="00A3389C" w:rsidRPr="005F143F">
        <w:rPr>
          <w:rFonts w:ascii="Times New Roman" w:hAnsi="Times New Roman" w:cs="Times New Roman"/>
          <w:sz w:val="20"/>
          <w:szCs w:val="20"/>
          <w:lang/>
        </w:rPr>
        <w:t xml:space="preserve">Palermo’s </w:t>
      </w:r>
      <w:proofErr w:type="spellStart"/>
      <w:r w:rsidRPr="005F143F">
        <w:rPr>
          <w:rFonts w:ascii="Times New Roman" w:hAnsi="Times New Roman" w:cs="Times New Roman"/>
          <w:sz w:val="20"/>
          <w:szCs w:val="20"/>
          <w:lang/>
        </w:rPr>
        <w:t>Museo</w:t>
      </w:r>
      <w:proofErr w:type="spellEnd"/>
      <w:r w:rsidRPr="005F143F">
        <w:rPr>
          <w:rFonts w:ascii="Times New Roman" w:hAnsi="Times New Roman" w:cs="Times New Roman"/>
          <w:sz w:val="20"/>
          <w:szCs w:val="20"/>
          <w:lang/>
        </w:rPr>
        <w:t xml:space="preserve"> </w:t>
      </w:r>
      <w:proofErr w:type="spellStart"/>
      <w:r w:rsidRPr="005F143F">
        <w:rPr>
          <w:rFonts w:ascii="Times New Roman" w:hAnsi="Times New Roman" w:cs="Times New Roman"/>
          <w:sz w:val="20"/>
          <w:szCs w:val="20"/>
          <w:lang/>
        </w:rPr>
        <w:t>Nazionale</w:t>
      </w:r>
      <w:proofErr w:type="spellEnd"/>
      <w:r w:rsidRPr="005F143F">
        <w:rPr>
          <w:rFonts w:ascii="Times New Roman" w:hAnsi="Times New Roman" w:cs="Times New Roman"/>
          <w:sz w:val="20"/>
          <w:szCs w:val="20"/>
          <w:lang/>
        </w:rPr>
        <w:t xml:space="preserve"> - until then the rooms and corridors were filled with «a</w:t>
      </w:r>
      <w:r w:rsidR="00201458" w:rsidRPr="005F143F">
        <w:rPr>
          <w:rFonts w:ascii="Times New Roman" w:hAnsi="Times New Roman" w:cs="Times New Roman"/>
          <w:sz w:val="20"/>
          <w:szCs w:val="20"/>
          <w:lang/>
        </w:rPr>
        <w:t xml:space="preserve"> </w:t>
      </w:r>
      <w:r w:rsidRPr="005F143F">
        <w:rPr>
          <w:rFonts w:ascii="Times New Roman" w:hAnsi="Times New Roman" w:cs="Times New Roman"/>
          <w:sz w:val="20"/>
          <w:szCs w:val="20"/>
          <w:lang/>
        </w:rPr>
        <w:t xml:space="preserve">rather disorderly jumble of objects» – and anticipated </w:t>
      </w:r>
      <w:proofErr w:type="spellStart"/>
      <w:r w:rsidRPr="005F143F">
        <w:rPr>
          <w:rFonts w:ascii="Times New Roman" w:hAnsi="Times New Roman" w:cs="Times New Roman"/>
          <w:sz w:val="20"/>
          <w:szCs w:val="20"/>
          <w:lang/>
        </w:rPr>
        <w:t>museological</w:t>
      </w:r>
      <w:proofErr w:type="spellEnd"/>
      <w:r w:rsidRPr="005F143F">
        <w:rPr>
          <w:rFonts w:ascii="Times New Roman" w:hAnsi="Times New Roman" w:cs="Times New Roman"/>
          <w:sz w:val="20"/>
          <w:szCs w:val="20"/>
          <w:lang/>
        </w:rPr>
        <w:t xml:space="preserve"> trends that would find a more concrete and tangible expression after WWII with Carlo </w:t>
      </w:r>
      <w:proofErr w:type="spellStart"/>
      <w:r w:rsidRPr="005F143F">
        <w:rPr>
          <w:rFonts w:ascii="Times New Roman" w:hAnsi="Times New Roman" w:cs="Times New Roman"/>
          <w:sz w:val="20"/>
          <w:szCs w:val="20"/>
          <w:lang/>
        </w:rPr>
        <w:t>Scarpa’s</w:t>
      </w:r>
      <w:proofErr w:type="spellEnd"/>
      <w:r w:rsidRPr="005F143F">
        <w:rPr>
          <w:rFonts w:ascii="Times New Roman" w:hAnsi="Times New Roman" w:cs="Times New Roman"/>
          <w:sz w:val="20"/>
          <w:szCs w:val="20"/>
          <w:lang/>
        </w:rPr>
        <w:t xml:space="preserve"> more famous work at Palazzo </w:t>
      </w:r>
      <w:proofErr w:type="spellStart"/>
      <w:r w:rsidRPr="005F143F">
        <w:rPr>
          <w:rFonts w:ascii="Times New Roman" w:hAnsi="Times New Roman" w:cs="Times New Roman"/>
          <w:sz w:val="20"/>
          <w:szCs w:val="20"/>
          <w:lang/>
        </w:rPr>
        <w:t>Abatellis</w:t>
      </w:r>
      <w:proofErr w:type="spellEnd"/>
      <w:r w:rsidRPr="005F143F">
        <w:rPr>
          <w:rFonts w:ascii="Times New Roman" w:hAnsi="Times New Roman" w:cs="Times New Roman"/>
          <w:sz w:val="20"/>
          <w:szCs w:val="20"/>
          <w:lang/>
        </w:rPr>
        <w:t xml:space="preserve">. </w:t>
      </w:r>
    </w:p>
    <w:p w:rsidR="00F34379" w:rsidRPr="005F143F" w:rsidRDefault="00F34379" w:rsidP="009A3925">
      <w:pPr>
        <w:spacing w:after="0" w:line="240" w:lineRule="auto"/>
        <w:jc w:val="both"/>
        <w:rPr>
          <w:rFonts w:ascii="Times New Roman" w:hAnsi="Times New Roman" w:cs="Times New Roman"/>
          <w:sz w:val="20"/>
          <w:szCs w:val="20"/>
          <w:lang/>
        </w:rPr>
      </w:pPr>
      <w:r w:rsidRPr="005F143F">
        <w:rPr>
          <w:rFonts w:ascii="Times New Roman" w:hAnsi="Times New Roman" w:cs="Times New Roman"/>
          <w:sz w:val="20"/>
          <w:szCs w:val="20"/>
          <w:lang/>
        </w:rPr>
        <w:t xml:space="preserve">This paper seeks to analyze the exhibition strategies applied in the late twenties at the </w:t>
      </w:r>
      <w:proofErr w:type="spellStart"/>
      <w:r w:rsidRPr="005F143F">
        <w:rPr>
          <w:rFonts w:ascii="Times New Roman" w:hAnsi="Times New Roman" w:cs="Times New Roman"/>
          <w:sz w:val="20"/>
          <w:szCs w:val="20"/>
          <w:lang/>
        </w:rPr>
        <w:t>Museo</w:t>
      </w:r>
      <w:proofErr w:type="spellEnd"/>
      <w:r w:rsidRPr="005F143F">
        <w:rPr>
          <w:rFonts w:ascii="Times New Roman" w:hAnsi="Times New Roman" w:cs="Times New Roman"/>
          <w:sz w:val="20"/>
          <w:szCs w:val="20"/>
          <w:lang/>
        </w:rPr>
        <w:t xml:space="preserve"> </w:t>
      </w:r>
      <w:proofErr w:type="spellStart"/>
      <w:r w:rsidRPr="005F143F">
        <w:rPr>
          <w:rFonts w:ascii="Times New Roman" w:hAnsi="Times New Roman" w:cs="Times New Roman"/>
          <w:sz w:val="20"/>
          <w:szCs w:val="20"/>
          <w:lang/>
        </w:rPr>
        <w:t>Nazionale</w:t>
      </w:r>
      <w:proofErr w:type="spellEnd"/>
      <w:r w:rsidRPr="005F143F">
        <w:rPr>
          <w:rFonts w:ascii="Times New Roman" w:hAnsi="Times New Roman" w:cs="Times New Roman"/>
          <w:sz w:val="20"/>
          <w:szCs w:val="20"/>
          <w:lang/>
        </w:rPr>
        <w:t xml:space="preserve"> </w:t>
      </w:r>
      <w:proofErr w:type="spellStart"/>
      <w:r w:rsidRPr="005F143F">
        <w:rPr>
          <w:rFonts w:ascii="Times New Roman" w:hAnsi="Times New Roman" w:cs="Times New Roman"/>
          <w:sz w:val="20"/>
          <w:szCs w:val="20"/>
          <w:lang/>
        </w:rPr>
        <w:t>di</w:t>
      </w:r>
      <w:proofErr w:type="spellEnd"/>
      <w:r w:rsidRPr="005F143F">
        <w:rPr>
          <w:rFonts w:ascii="Times New Roman" w:hAnsi="Times New Roman" w:cs="Times New Roman"/>
          <w:sz w:val="20"/>
          <w:szCs w:val="20"/>
          <w:lang/>
        </w:rPr>
        <w:t xml:space="preserve"> Palermo whose innovative nature has r</w:t>
      </w:r>
      <w:r w:rsidR="00A3389C" w:rsidRPr="005F143F">
        <w:rPr>
          <w:rFonts w:ascii="Times New Roman" w:hAnsi="Times New Roman" w:cs="Times New Roman"/>
          <w:sz w:val="20"/>
          <w:szCs w:val="20"/>
          <w:lang/>
        </w:rPr>
        <w:t>ecently been recognized (</w:t>
      </w:r>
      <w:proofErr w:type="spellStart"/>
      <w:r w:rsidR="00A3389C" w:rsidRPr="005F143F">
        <w:rPr>
          <w:rFonts w:ascii="Times New Roman" w:hAnsi="Times New Roman" w:cs="Times New Roman"/>
          <w:sz w:val="20"/>
          <w:szCs w:val="20"/>
          <w:lang/>
        </w:rPr>
        <w:t>Abbate</w:t>
      </w:r>
      <w:proofErr w:type="spellEnd"/>
      <w:r w:rsidR="00A3389C" w:rsidRPr="005F143F">
        <w:rPr>
          <w:rFonts w:ascii="Times New Roman" w:hAnsi="Times New Roman" w:cs="Times New Roman"/>
          <w:sz w:val="20"/>
          <w:szCs w:val="20"/>
          <w:lang/>
        </w:rPr>
        <w:t xml:space="preserve"> 200</w:t>
      </w:r>
      <w:r w:rsidR="006E24A1" w:rsidRPr="005F143F">
        <w:rPr>
          <w:rFonts w:ascii="Times New Roman" w:hAnsi="Times New Roman" w:cs="Times New Roman"/>
          <w:sz w:val="20"/>
          <w:szCs w:val="20"/>
          <w:lang/>
        </w:rPr>
        <w:t>7</w:t>
      </w:r>
      <w:r w:rsidR="00A3389C" w:rsidRPr="005F143F">
        <w:rPr>
          <w:rFonts w:ascii="Times New Roman" w:hAnsi="Times New Roman" w:cs="Times New Roman"/>
          <w:sz w:val="20"/>
          <w:szCs w:val="20"/>
          <w:lang/>
        </w:rPr>
        <w:t xml:space="preserve">; </w:t>
      </w:r>
      <w:proofErr w:type="spellStart"/>
      <w:r w:rsidR="00A3389C" w:rsidRPr="005F143F">
        <w:rPr>
          <w:rFonts w:ascii="Times New Roman" w:hAnsi="Times New Roman" w:cs="Times New Roman"/>
          <w:sz w:val="20"/>
          <w:szCs w:val="20"/>
          <w:lang/>
        </w:rPr>
        <w:t>Cecchini</w:t>
      </w:r>
      <w:proofErr w:type="spellEnd"/>
      <w:r w:rsidRPr="005F143F">
        <w:rPr>
          <w:rFonts w:ascii="Times New Roman" w:hAnsi="Times New Roman" w:cs="Times New Roman"/>
          <w:sz w:val="20"/>
          <w:szCs w:val="20"/>
          <w:lang/>
        </w:rPr>
        <w:t xml:space="preserve"> 201</w:t>
      </w:r>
      <w:r w:rsidR="006E24A1" w:rsidRPr="005F143F">
        <w:rPr>
          <w:rFonts w:ascii="Times New Roman" w:hAnsi="Times New Roman" w:cs="Times New Roman"/>
          <w:sz w:val="20"/>
          <w:szCs w:val="20"/>
          <w:lang/>
        </w:rPr>
        <w:t>3</w:t>
      </w:r>
      <w:r w:rsidRPr="005F143F">
        <w:rPr>
          <w:rFonts w:ascii="Times New Roman" w:hAnsi="Times New Roman" w:cs="Times New Roman"/>
          <w:sz w:val="20"/>
          <w:szCs w:val="20"/>
          <w:lang/>
        </w:rPr>
        <w:t>) in light of both the rich documentary and photographic evidence which remains largely unpublished.</w:t>
      </w:r>
      <w:r w:rsidR="00201458" w:rsidRPr="005F143F">
        <w:rPr>
          <w:rFonts w:ascii="Times New Roman" w:hAnsi="Times New Roman" w:cs="Times New Roman"/>
          <w:sz w:val="20"/>
          <w:szCs w:val="20"/>
          <w:lang/>
        </w:rPr>
        <w:t xml:space="preserve"> </w:t>
      </w:r>
      <w:r w:rsidRPr="005F143F">
        <w:rPr>
          <w:rFonts w:ascii="Times New Roman" w:hAnsi="Times New Roman" w:cs="Times New Roman"/>
          <w:sz w:val="20"/>
          <w:szCs w:val="20"/>
          <w:lang/>
        </w:rPr>
        <w:t>It will consider this material through the lens of contemporary critics and through the museum classification systems which were being codified in the interwar period.</w:t>
      </w:r>
    </w:p>
    <w:p w:rsidR="00F34379" w:rsidRPr="005F143F" w:rsidRDefault="00F34379" w:rsidP="009A3925">
      <w:pPr>
        <w:spacing w:after="0" w:line="240" w:lineRule="auto"/>
        <w:jc w:val="both"/>
        <w:rPr>
          <w:rFonts w:ascii="Times New Roman" w:hAnsi="Times New Roman" w:cs="Times New Roman"/>
          <w:b/>
          <w:sz w:val="24"/>
          <w:szCs w:val="24"/>
          <w:lang w:val="en-US"/>
        </w:rPr>
      </w:pPr>
    </w:p>
    <w:p w:rsidR="00A434F8" w:rsidRPr="005F143F" w:rsidRDefault="00A434F8" w:rsidP="009A3925">
      <w:pPr>
        <w:spacing w:after="0" w:line="240" w:lineRule="auto"/>
        <w:jc w:val="both"/>
        <w:rPr>
          <w:rFonts w:ascii="Times New Roman" w:hAnsi="Times New Roman" w:cs="Times New Roman"/>
          <w:b/>
          <w:sz w:val="24"/>
          <w:szCs w:val="24"/>
          <w:lang w:val="en-US"/>
        </w:rPr>
      </w:pPr>
    </w:p>
    <w:p w:rsidR="00A434F8" w:rsidRPr="005F143F" w:rsidRDefault="00A434F8" w:rsidP="009A3925">
      <w:pPr>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Ivana Bruno, Professore associato di Museologia e critica artistica e del restauro, Università degli Studi di Cassino e del Lazio meridionale, Dipartimento di Lettere e Filosofia, via Zamosch, 43, 03043 Cassino, e-mail: i.bruno@unicas.it.</w:t>
      </w:r>
    </w:p>
    <w:p w:rsidR="00A434F8" w:rsidRPr="005F143F" w:rsidRDefault="00A434F8" w:rsidP="009A3925">
      <w:pPr>
        <w:spacing w:after="0" w:line="240" w:lineRule="auto"/>
        <w:jc w:val="both"/>
        <w:rPr>
          <w:rFonts w:ascii="Times New Roman" w:hAnsi="Times New Roman" w:cs="Times New Roman"/>
          <w:b/>
          <w:sz w:val="20"/>
          <w:szCs w:val="20"/>
        </w:rPr>
      </w:pPr>
    </w:p>
    <w:p w:rsidR="00A434F8" w:rsidRPr="005F143F" w:rsidRDefault="00A434F8" w:rsidP="009A3925">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Un sentito ringraziamento, per la collaborazione e la disponibilità, alla dott.ssa Francesca Spatafora, </w:t>
      </w:r>
      <w:r w:rsidR="000E13C9" w:rsidRPr="005F143F">
        <w:rPr>
          <w:rFonts w:ascii="Times New Roman" w:hAnsi="Times New Roman" w:cs="Times New Roman"/>
          <w:sz w:val="20"/>
          <w:szCs w:val="20"/>
        </w:rPr>
        <w:t>d</w:t>
      </w:r>
      <w:r w:rsidRPr="005F143F">
        <w:rPr>
          <w:rFonts w:ascii="Times New Roman" w:hAnsi="Times New Roman" w:cs="Times New Roman"/>
          <w:sz w:val="20"/>
          <w:szCs w:val="20"/>
        </w:rPr>
        <w:t>irettrice de</w:t>
      </w:r>
      <w:r w:rsidR="002B354C" w:rsidRPr="005F143F">
        <w:rPr>
          <w:rFonts w:ascii="Times New Roman" w:hAnsi="Times New Roman" w:cs="Times New Roman"/>
          <w:sz w:val="20"/>
          <w:szCs w:val="20"/>
        </w:rPr>
        <w:t>l Museo Archeologico Regionale Antonino Salinas</w:t>
      </w:r>
      <w:r w:rsidRPr="005F143F">
        <w:rPr>
          <w:rFonts w:ascii="Times New Roman" w:hAnsi="Times New Roman" w:cs="Times New Roman"/>
          <w:sz w:val="20"/>
          <w:szCs w:val="20"/>
        </w:rPr>
        <w:t xml:space="preserve">, alla dott.ssa Alessandra Ruvituso, responsabile dell’Archivio del Museo e alla dott.ssa Rita Di Natale, </w:t>
      </w:r>
      <w:r w:rsidR="000E13C9" w:rsidRPr="005F143F">
        <w:rPr>
          <w:rFonts w:ascii="Times New Roman" w:hAnsi="Times New Roman" w:cs="Times New Roman"/>
          <w:sz w:val="20"/>
          <w:szCs w:val="20"/>
        </w:rPr>
        <w:t>d</w:t>
      </w:r>
      <w:r w:rsidRPr="005F143F">
        <w:rPr>
          <w:rFonts w:ascii="Times New Roman" w:hAnsi="Times New Roman" w:cs="Times New Roman"/>
          <w:sz w:val="20"/>
          <w:szCs w:val="20"/>
        </w:rPr>
        <w:t xml:space="preserve">irigente della Biblioteca Centrale della Regione Siciliana </w:t>
      </w:r>
      <w:r w:rsidR="000E13C9" w:rsidRPr="005F143F">
        <w:rPr>
          <w:rFonts w:ascii="Times New Roman" w:hAnsi="Times New Roman" w:cs="Times New Roman"/>
          <w:sz w:val="20"/>
          <w:szCs w:val="20"/>
        </w:rPr>
        <w:t>Alberto Bombace</w:t>
      </w:r>
      <w:r w:rsidRPr="005F143F">
        <w:rPr>
          <w:rFonts w:ascii="Times New Roman" w:hAnsi="Times New Roman" w:cs="Times New Roman"/>
          <w:sz w:val="20"/>
          <w:szCs w:val="20"/>
        </w:rPr>
        <w:t xml:space="preserve">. </w:t>
      </w:r>
    </w:p>
    <w:p w:rsidR="00E00B17" w:rsidRPr="005F143F" w:rsidRDefault="00E00B17" w:rsidP="009A3925">
      <w:pPr>
        <w:spacing w:after="0" w:line="240" w:lineRule="auto"/>
        <w:jc w:val="both"/>
        <w:rPr>
          <w:rFonts w:ascii="Times New Roman" w:hAnsi="Times New Roman" w:cs="Times New Roman"/>
          <w:sz w:val="24"/>
          <w:szCs w:val="24"/>
        </w:rPr>
      </w:pPr>
    </w:p>
    <w:p w:rsidR="009A3925" w:rsidRPr="005F143F" w:rsidRDefault="009A3925" w:rsidP="009A3925">
      <w:pPr>
        <w:spacing w:after="0" w:line="240" w:lineRule="auto"/>
        <w:jc w:val="both"/>
        <w:rPr>
          <w:rFonts w:ascii="Times New Roman" w:hAnsi="Times New Roman" w:cs="Times New Roman"/>
          <w:sz w:val="24"/>
          <w:szCs w:val="24"/>
        </w:rPr>
      </w:pPr>
    </w:p>
    <w:p w:rsidR="000E13C9" w:rsidRPr="005F143F" w:rsidRDefault="000E13C9" w:rsidP="009A3925">
      <w:pPr>
        <w:spacing w:after="0" w:line="240" w:lineRule="auto"/>
        <w:jc w:val="both"/>
        <w:rPr>
          <w:rFonts w:ascii="Times New Roman" w:hAnsi="Times New Roman" w:cs="Times New Roman"/>
          <w:sz w:val="24"/>
          <w:szCs w:val="24"/>
        </w:rPr>
      </w:pPr>
    </w:p>
    <w:p w:rsidR="00A434F8" w:rsidRPr="005F143F" w:rsidRDefault="00A434F8" w:rsidP="009A3925">
      <w:pPr>
        <w:spacing w:after="0" w:line="240" w:lineRule="auto"/>
        <w:jc w:val="both"/>
        <w:rPr>
          <w:rFonts w:ascii="Times New Roman" w:hAnsi="Times New Roman" w:cs="Times New Roman"/>
          <w:i/>
          <w:sz w:val="24"/>
          <w:szCs w:val="24"/>
        </w:rPr>
      </w:pPr>
      <w:r w:rsidRPr="005F143F">
        <w:rPr>
          <w:rFonts w:ascii="Times New Roman" w:hAnsi="Times New Roman" w:cs="Times New Roman"/>
          <w:i/>
          <w:sz w:val="24"/>
          <w:szCs w:val="24"/>
        </w:rPr>
        <w:t xml:space="preserve">1. </w:t>
      </w:r>
      <w:r w:rsidR="004C3065" w:rsidRPr="005F143F">
        <w:rPr>
          <w:rFonts w:ascii="Times New Roman" w:hAnsi="Times New Roman" w:cs="Times New Roman"/>
          <w:i/>
          <w:sz w:val="24"/>
          <w:szCs w:val="24"/>
        </w:rPr>
        <w:t>La svolta negli</w:t>
      </w:r>
      <w:r w:rsidR="00F42D05" w:rsidRPr="005F143F">
        <w:rPr>
          <w:rFonts w:ascii="Times New Roman" w:hAnsi="Times New Roman" w:cs="Times New Roman"/>
          <w:i/>
          <w:sz w:val="24"/>
          <w:szCs w:val="24"/>
        </w:rPr>
        <w:t xml:space="preserve"> anni Trenta del Novecento</w:t>
      </w:r>
    </w:p>
    <w:p w:rsidR="009A3925" w:rsidRPr="005F143F" w:rsidRDefault="009A3925" w:rsidP="009A3925">
      <w:pPr>
        <w:spacing w:after="0" w:line="240" w:lineRule="auto"/>
        <w:jc w:val="both"/>
        <w:rPr>
          <w:rFonts w:ascii="Times New Roman" w:hAnsi="Times New Roman" w:cs="Times New Roman"/>
          <w:i/>
          <w:sz w:val="24"/>
          <w:szCs w:val="24"/>
        </w:rPr>
      </w:pPr>
    </w:p>
    <w:p w:rsidR="00E02D81" w:rsidRPr="005F143F" w:rsidRDefault="00A434F8"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Gli anni Trenta del Novecento coincisero con un periodo di profonda trasformazione della cultura museale italiana, generata dall’accesso dibattito che si sviluppò in ambito internazionale, soprattutto in Francia attraverso le iniziative pro</w:t>
      </w:r>
      <w:r w:rsidR="004B53C3" w:rsidRPr="005F143F">
        <w:rPr>
          <w:rFonts w:ascii="Times New Roman" w:hAnsi="Times New Roman" w:cs="Times New Roman"/>
          <w:sz w:val="24"/>
          <w:szCs w:val="24"/>
        </w:rPr>
        <w:t xml:space="preserve">mosse dall’Office International </w:t>
      </w:r>
      <w:r w:rsidRPr="005F143F">
        <w:rPr>
          <w:rFonts w:ascii="Times New Roman" w:hAnsi="Times New Roman" w:cs="Times New Roman"/>
          <w:sz w:val="24"/>
          <w:szCs w:val="24"/>
        </w:rPr>
        <w:t xml:space="preserve">des Musées (OIM), e che trovò </w:t>
      </w:r>
      <w:r w:rsidRPr="005F143F">
        <w:rPr>
          <w:rFonts w:ascii="Times New Roman" w:hAnsi="Times New Roman" w:cs="Times New Roman"/>
          <w:sz w:val="24"/>
          <w:szCs w:val="24"/>
        </w:rPr>
        <w:lastRenderedPageBreak/>
        <w:t xml:space="preserve">spazio sui libri e le riviste, in particolare su quelle di settore, come </w:t>
      </w:r>
      <w:r w:rsidR="004B53C3" w:rsidRPr="005F143F">
        <w:rPr>
          <w:rFonts w:ascii="Times New Roman" w:hAnsi="Times New Roman" w:cs="Times New Roman"/>
          <w:sz w:val="24"/>
          <w:szCs w:val="24"/>
        </w:rPr>
        <w:t>«</w:t>
      </w:r>
      <w:r w:rsidRPr="005F143F">
        <w:rPr>
          <w:rFonts w:ascii="Times New Roman" w:hAnsi="Times New Roman" w:cs="Times New Roman"/>
          <w:sz w:val="24"/>
          <w:szCs w:val="24"/>
        </w:rPr>
        <w:t>Mouseion. Revue internationale de Muséographie</w:t>
      </w:r>
      <w:r w:rsidR="004B53C3" w:rsidRPr="005F143F">
        <w:rPr>
          <w:rFonts w:ascii="Times New Roman" w:hAnsi="Times New Roman" w:cs="Times New Roman"/>
          <w:sz w:val="24"/>
          <w:szCs w:val="24"/>
        </w:rPr>
        <w:t>»</w:t>
      </w:r>
      <w:r w:rsidRPr="005F143F">
        <w:rPr>
          <w:rFonts w:ascii="Times New Roman" w:hAnsi="Times New Roman" w:cs="Times New Roman"/>
          <w:sz w:val="24"/>
          <w:szCs w:val="24"/>
        </w:rPr>
        <w:t xml:space="preserve"> che dell’OIM fu l’organo ufficiale</w:t>
      </w:r>
      <w:r w:rsidR="00E02D81" w:rsidRPr="005F143F">
        <w:rPr>
          <w:rStyle w:val="FootnoteReference"/>
          <w:rFonts w:ascii="Times New Roman" w:hAnsi="Times New Roman" w:cs="Times New Roman"/>
          <w:sz w:val="24"/>
          <w:szCs w:val="24"/>
        </w:rPr>
        <w:footnoteReference w:id="1"/>
      </w:r>
      <w:r w:rsidR="00E02D81" w:rsidRPr="005F143F">
        <w:rPr>
          <w:rFonts w:ascii="Times New Roman" w:hAnsi="Times New Roman" w:cs="Times New Roman"/>
          <w:sz w:val="24"/>
          <w:szCs w:val="24"/>
        </w:rPr>
        <w:t>.</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Furono gli anni in cui il museo «da monumento all’eccellenza artistica e alla storia», secondo la concezione ottocentesca, divenne un luogo espositivo partecipe delle dinamiche della società industriale, non più quindi solo luogo di studio, ma spazio in cui era documentata la storia di una città e di una nazione, fornendo così anche gli strumenti fondamentali per gettare le basi della costruzione di una cultura identitaria collettiva</w:t>
      </w:r>
      <w:r w:rsidRPr="005F143F">
        <w:rPr>
          <w:rStyle w:val="FootnoteReference"/>
          <w:rFonts w:ascii="Times New Roman" w:hAnsi="Times New Roman" w:cs="Times New Roman"/>
          <w:sz w:val="24"/>
          <w:szCs w:val="24"/>
        </w:rPr>
        <w:footnoteReference w:id="2"/>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La rilettura critica di questa fase cruciale della storia del museo, corrispondente al periodo tra i due conflitti mondiali, è stata compiuta recentemente in vari e importanti contributi che hanno messo in evidenza le nuove caratteristiche assunte dal museo e fissato proprio alla fine degli anni Venti del Novecento l’inizio di una nuova stagione</w:t>
      </w:r>
      <w:r w:rsidRPr="005F143F">
        <w:rPr>
          <w:rStyle w:val="FootnoteReference"/>
          <w:rFonts w:ascii="Times New Roman" w:hAnsi="Times New Roman" w:cs="Times New Roman"/>
          <w:sz w:val="24"/>
          <w:szCs w:val="24"/>
        </w:rPr>
        <w:footnoteReference w:id="3"/>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La ridefinizione delle funzioni che il museo era chiamato a svolgere, diretta a dare priorità al suo ruolo educativo e sociale</w:t>
      </w:r>
      <w:r w:rsidRPr="005F143F">
        <w:rPr>
          <w:rStyle w:val="FootnoteReference"/>
          <w:rFonts w:ascii="Times New Roman" w:hAnsi="Times New Roman" w:cs="Times New Roman"/>
          <w:sz w:val="24"/>
          <w:szCs w:val="24"/>
        </w:rPr>
        <w:footnoteReference w:id="4"/>
      </w:r>
      <w:r w:rsidRPr="005F143F">
        <w:rPr>
          <w:rFonts w:ascii="Times New Roman" w:hAnsi="Times New Roman" w:cs="Times New Roman"/>
          <w:sz w:val="24"/>
          <w:szCs w:val="24"/>
        </w:rPr>
        <w:t>, mise in discussione l’efficacia del criterio di ordinamento classificatorio settecentesco di radice linneiana – al quale fino ad allora si erano affidati la maggior parte degli allestimenti – che richiedeva un pubblico già in possesso di basi culturali sufficienti ad una corretta fruizione</w:t>
      </w:r>
      <w:r w:rsidRPr="005F143F">
        <w:rPr>
          <w:rFonts w:ascii="Times New Roman" w:hAnsi="Times New Roman" w:cs="Times New Roman"/>
          <w:color w:val="1F497D"/>
          <w:sz w:val="24"/>
          <w:szCs w:val="24"/>
        </w:rPr>
        <w:t>.</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Il terreno era stato preparato dall’incisiva attività compiuta da uno dei padri fondatori della museologia, Henri Focillon, alla cui azione si deve la nascita nel 1926 dell’OIM all’interno dell’Institut International de Coopération Intellectuelle (IICI)</w:t>
      </w:r>
      <w:r w:rsidRPr="005F143F">
        <w:rPr>
          <w:rStyle w:val="FootnoteReference"/>
          <w:rFonts w:ascii="Times New Roman" w:hAnsi="Times New Roman" w:cs="Times New Roman"/>
          <w:sz w:val="24"/>
          <w:szCs w:val="24"/>
        </w:rPr>
        <w:footnoteReference w:id="5"/>
      </w:r>
      <w:r w:rsidRPr="005F143F">
        <w:rPr>
          <w:rFonts w:ascii="Times New Roman" w:hAnsi="Times New Roman" w:cs="Times New Roman"/>
          <w:sz w:val="24"/>
          <w:szCs w:val="24"/>
        </w:rPr>
        <w:t xml:space="preserve">.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La concezione di Focillon, alla base delle sue iniziative, già chiaramente espressa al Congresso Internazionale di Storia dell’Arte a Parigi nel 1921</w:t>
      </w:r>
      <w:r w:rsidRPr="005F143F">
        <w:rPr>
          <w:rStyle w:val="FootnoteReference"/>
          <w:rFonts w:ascii="Times New Roman" w:hAnsi="Times New Roman" w:cs="Times New Roman"/>
          <w:sz w:val="24"/>
          <w:szCs w:val="24"/>
        </w:rPr>
        <w:footnoteReference w:id="6"/>
      </w:r>
      <w:r w:rsidRPr="005F143F">
        <w:rPr>
          <w:rFonts w:ascii="Times New Roman" w:hAnsi="Times New Roman" w:cs="Times New Roman"/>
          <w:sz w:val="24"/>
          <w:szCs w:val="24"/>
        </w:rPr>
        <w:t>, si fondava sul principio che «Les musées sont nécessaires aux historiens de l’art et aux amateurs, mail ils sont avant tout faits pour le public»</w:t>
      </w:r>
      <w:r w:rsidRPr="005F143F">
        <w:rPr>
          <w:rStyle w:val="FootnoteReference"/>
          <w:rFonts w:ascii="Times New Roman" w:hAnsi="Times New Roman" w:cs="Times New Roman"/>
          <w:sz w:val="24"/>
          <w:szCs w:val="24"/>
        </w:rPr>
        <w:footnoteReference w:id="7"/>
      </w:r>
      <w:r w:rsidRPr="005F143F">
        <w:rPr>
          <w:rFonts w:ascii="Times New Roman" w:hAnsi="Times New Roman" w:cs="Times New Roman"/>
          <w:sz w:val="24"/>
          <w:szCs w:val="24"/>
        </w:rPr>
        <w:t>. Il suo intento era rendere il museo una struttura vivente: «L’essentiel, c’est qu’un musée so</w:t>
      </w:r>
      <w:r w:rsidRPr="005F143F">
        <w:rPr>
          <w:rFonts w:ascii="Times New Roman" w:hAnsi="Times New Roman" w:cs="Times New Roman"/>
          <w:color w:val="272627"/>
          <w:sz w:val="24"/>
          <w:szCs w:val="24"/>
        </w:rPr>
        <w:t xml:space="preserve">it vivant», scrisse infatti Focillon in </w:t>
      </w:r>
      <w:r w:rsidRPr="005F143F">
        <w:rPr>
          <w:rFonts w:ascii="Times New Roman" w:hAnsi="Times New Roman" w:cs="Times New Roman"/>
          <w:i/>
          <w:iCs/>
          <w:sz w:val="24"/>
          <w:szCs w:val="24"/>
        </w:rPr>
        <w:t>La conception moderne des musées</w:t>
      </w:r>
      <w:r w:rsidRPr="005F143F">
        <w:rPr>
          <w:rFonts w:ascii="Times New Roman" w:hAnsi="Times New Roman" w:cs="Times New Roman"/>
          <w:sz w:val="24"/>
          <w:szCs w:val="24"/>
        </w:rPr>
        <w:t xml:space="preserve">, pubblicato all’interno degli </w:t>
      </w:r>
      <w:r w:rsidR="000E13C9" w:rsidRPr="005F143F">
        <w:rPr>
          <w:rFonts w:ascii="Times New Roman" w:hAnsi="Times New Roman" w:cs="Times New Roman"/>
          <w:sz w:val="24"/>
          <w:szCs w:val="24"/>
        </w:rPr>
        <w:t>a</w:t>
      </w:r>
      <w:r w:rsidRPr="005F143F">
        <w:rPr>
          <w:rFonts w:ascii="Times New Roman" w:hAnsi="Times New Roman" w:cs="Times New Roman"/>
          <w:sz w:val="24"/>
          <w:szCs w:val="24"/>
        </w:rPr>
        <w:t>tti dello stesso Congresso di Parigi del 1921</w:t>
      </w:r>
      <w:r w:rsidRPr="005F143F">
        <w:rPr>
          <w:rStyle w:val="FootnoteReference"/>
          <w:rFonts w:ascii="Times New Roman" w:hAnsi="Times New Roman" w:cs="Times New Roman"/>
          <w:color w:val="272627"/>
          <w:sz w:val="24"/>
          <w:szCs w:val="24"/>
        </w:rPr>
        <w:footnoteReference w:id="8"/>
      </w:r>
      <w:r w:rsidRPr="005F143F">
        <w:rPr>
          <w:rFonts w:ascii="Times New Roman" w:hAnsi="Times New Roman" w:cs="Times New Roman"/>
          <w:color w:val="272627"/>
          <w:sz w:val="24"/>
          <w:szCs w:val="24"/>
        </w:rPr>
        <w:t>.</w:t>
      </w:r>
    </w:p>
    <w:p w:rsidR="00E02D81" w:rsidRPr="005F143F" w:rsidRDefault="00E02D81" w:rsidP="009A3925">
      <w:pPr>
        <w:autoSpaceDE w:val="0"/>
        <w:autoSpaceDN w:val="0"/>
        <w:adjustRightInd w:val="0"/>
        <w:spacing w:after="0" w:line="240" w:lineRule="auto"/>
        <w:jc w:val="both"/>
        <w:rPr>
          <w:rFonts w:ascii="Times New Roman" w:hAnsi="Times New Roman" w:cs="Times New Roman"/>
          <w:color w:val="000000"/>
          <w:sz w:val="24"/>
          <w:szCs w:val="24"/>
        </w:rPr>
      </w:pPr>
      <w:r w:rsidRPr="005F143F">
        <w:rPr>
          <w:rFonts w:ascii="Times New Roman" w:hAnsi="Times New Roman" w:cs="Times New Roman"/>
          <w:color w:val="000000"/>
          <w:sz w:val="24"/>
          <w:szCs w:val="24"/>
        </w:rPr>
        <w:t xml:space="preserve">Era stato proprio lui </w:t>
      </w:r>
      <w:r w:rsidRPr="005F143F">
        <w:rPr>
          <w:rFonts w:ascii="Times New Roman" w:hAnsi="Times New Roman" w:cs="Times New Roman"/>
          <w:sz w:val="24"/>
          <w:szCs w:val="24"/>
        </w:rPr>
        <w:t>–</w:t>
      </w:r>
      <w:r w:rsidRPr="005F143F">
        <w:rPr>
          <w:rFonts w:ascii="Times New Roman" w:hAnsi="Times New Roman" w:cs="Times New Roman"/>
          <w:color w:val="000000"/>
          <w:sz w:val="24"/>
          <w:szCs w:val="24"/>
        </w:rPr>
        <w:t xml:space="preserve"> </w:t>
      </w:r>
      <w:r w:rsidRPr="005F143F">
        <w:rPr>
          <w:rFonts w:ascii="Times New Roman" w:hAnsi="Times New Roman" w:cs="Times New Roman"/>
          <w:sz w:val="24"/>
          <w:szCs w:val="24"/>
        </w:rPr>
        <w:t>ben informato anche sull’indirizzo di studio che metteva al centro la funzione educativa del museo seguito in area anglosassone, dove nel 1906 si era costituita l’American Association of Museums</w:t>
      </w:r>
      <w:r w:rsidRPr="005F143F">
        <w:rPr>
          <w:rFonts w:ascii="Times New Roman" w:hAnsi="Times New Roman" w:cs="Times New Roman"/>
          <w:color w:val="000000"/>
          <w:sz w:val="24"/>
          <w:szCs w:val="24"/>
        </w:rPr>
        <w:t xml:space="preserve"> </w:t>
      </w:r>
      <w:r w:rsidRPr="005F143F">
        <w:rPr>
          <w:rFonts w:ascii="Times New Roman" w:hAnsi="Times New Roman" w:cs="Times New Roman"/>
          <w:sz w:val="24"/>
          <w:szCs w:val="24"/>
        </w:rPr>
        <w:t>–</w:t>
      </w:r>
      <w:r w:rsidRPr="005F143F">
        <w:rPr>
          <w:rFonts w:ascii="Times New Roman" w:hAnsi="Times New Roman" w:cs="Times New Roman"/>
          <w:color w:val="000000"/>
          <w:sz w:val="24"/>
          <w:szCs w:val="24"/>
        </w:rPr>
        <w:t xml:space="preserve"> a proporre l’aggiornamento dei criteri di ordinamento dei musei per andare incontro alle esigenze di un pubblico più ampio. </w:t>
      </w:r>
    </w:p>
    <w:p w:rsidR="00E04E12"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Modelli da cui evincere il nuovo ruolo e le nuove funzioni assunti dal museo in quegli anni provenivano dagli Stati Uniti</w:t>
      </w:r>
      <w:r w:rsidRPr="005F143F">
        <w:rPr>
          <w:rStyle w:val="FootnoteReference"/>
          <w:rFonts w:ascii="Times New Roman" w:hAnsi="Times New Roman" w:cs="Times New Roman"/>
          <w:color w:val="000000"/>
          <w:sz w:val="24"/>
          <w:szCs w:val="24"/>
        </w:rPr>
        <w:footnoteReference w:id="9"/>
      </w:r>
      <w:r w:rsidRPr="005F143F">
        <w:rPr>
          <w:rFonts w:ascii="Times New Roman" w:hAnsi="Times New Roman" w:cs="Times New Roman"/>
          <w:sz w:val="24"/>
          <w:szCs w:val="24"/>
        </w:rPr>
        <w:t xml:space="preserve">. </w:t>
      </w:r>
      <w:r w:rsidRPr="005F143F">
        <w:rPr>
          <w:rStyle w:val="st"/>
          <w:rFonts w:ascii="Times New Roman" w:hAnsi="Times New Roman" w:cs="Times New Roman"/>
          <w:sz w:val="24"/>
          <w:szCs w:val="24"/>
        </w:rPr>
        <w:t>Nel 1926 il direttore del Museum of Fine Arts di Boston, Charles</w:t>
      </w:r>
      <w:r w:rsidR="00E04E12" w:rsidRPr="005F143F">
        <w:rPr>
          <w:rFonts w:ascii="Times New Roman" w:hAnsi="Times New Roman" w:cs="Times New Roman"/>
          <w:sz w:val="24"/>
          <w:szCs w:val="24"/>
        </w:rPr>
        <w:t xml:space="preserve"> G. Loring, notava infatti che </w:t>
      </w:r>
    </w:p>
    <w:p w:rsidR="00E04E12" w:rsidRPr="005F143F" w:rsidRDefault="00E04E12"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0"/>
          <w:szCs w:val="20"/>
        </w:rPr>
        <w:t xml:space="preserve">I musei d’arte americani hanno avuto grandi cambiamenti nell’ultima generazione, cambiamenti che riguardano soprattutto la teoria dell’organizzazione e la funzionalità dei loro spazi. La tendenza è di concentrare l’attenzione su pochi oggetti di valore superiore e di bandire tutte quelle opere secondarie che interessano di più gli studiosi o </w:t>
      </w:r>
      <w:r w:rsidR="00E04E12" w:rsidRPr="005F143F">
        <w:rPr>
          <w:rFonts w:ascii="Times New Roman" w:hAnsi="Times New Roman" w:cs="Times New Roman"/>
          <w:sz w:val="20"/>
          <w:szCs w:val="20"/>
        </w:rPr>
        <w:t>gli esperti di storia dell’arte</w:t>
      </w:r>
      <w:r w:rsidRPr="005F143F">
        <w:rPr>
          <w:rStyle w:val="FootnoteReference"/>
          <w:rFonts w:ascii="Times New Roman" w:hAnsi="Times New Roman" w:cs="Times New Roman"/>
          <w:sz w:val="24"/>
          <w:szCs w:val="24"/>
        </w:rPr>
        <w:footnoteReference w:id="10"/>
      </w:r>
      <w:r w:rsidRPr="005F143F">
        <w:rPr>
          <w:rFonts w:ascii="Times New Roman" w:hAnsi="Times New Roman" w:cs="Times New Roman"/>
          <w:sz w:val="24"/>
          <w:szCs w:val="24"/>
        </w:rPr>
        <w:t>.</w:t>
      </w:r>
    </w:p>
    <w:p w:rsidR="00E04E12" w:rsidRPr="005F143F" w:rsidRDefault="00E04E12" w:rsidP="009A3925">
      <w:pPr>
        <w:spacing w:after="0" w:line="240" w:lineRule="auto"/>
        <w:jc w:val="both"/>
        <w:rPr>
          <w:rFonts w:ascii="Times New Roman" w:hAnsi="Times New Roman" w:cs="Times New Roman"/>
          <w:sz w:val="24"/>
          <w:szCs w:val="24"/>
          <w:shd w:val="clear" w:color="auto" w:fill="FFFF00"/>
        </w:rPr>
      </w:pPr>
    </w:p>
    <w:p w:rsidR="00E04E12"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lastRenderedPageBreak/>
        <w:t xml:space="preserve">Segno tangibile della rinnovata attenzione per il museo e del movimento di studi che esso aveva generato a quel tempo è la pubblicazione nel 1930 del consistente volume </w:t>
      </w:r>
      <w:r w:rsidRPr="005F143F">
        <w:rPr>
          <w:rFonts w:ascii="Times New Roman" w:hAnsi="Times New Roman" w:cs="Times New Roman"/>
          <w:i/>
          <w:sz w:val="24"/>
          <w:szCs w:val="24"/>
        </w:rPr>
        <w:t>Musées. Enquête internationale sur la réforme des galeries publiques</w:t>
      </w:r>
      <w:r w:rsidRPr="005F143F">
        <w:rPr>
          <w:rFonts w:ascii="Times New Roman" w:hAnsi="Times New Roman" w:cs="Times New Roman"/>
          <w:sz w:val="24"/>
          <w:szCs w:val="24"/>
        </w:rPr>
        <w:t>, che si pose l’obiettivo di «creare un movimento d’opinione fra gli addetti ai lavori» e di riferire le strategie di rinnovamento avviate, sulla base dell’indagine svolta in Francia, Stati Uniti e nei principali paesi europei</w:t>
      </w:r>
      <w:r w:rsidRPr="005F143F">
        <w:rPr>
          <w:rStyle w:val="FootnoteReference"/>
          <w:rFonts w:ascii="Times New Roman" w:hAnsi="Times New Roman" w:cs="Times New Roman"/>
          <w:sz w:val="24"/>
          <w:szCs w:val="24"/>
        </w:rPr>
        <w:footnoteReference w:id="11"/>
      </w:r>
      <w:r w:rsidRPr="005F143F">
        <w:rPr>
          <w:rFonts w:ascii="Times New Roman" w:hAnsi="Times New Roman" w:cs="Times New Roman"/>
          <w:sz w:val="24"/>
          <w:szCs w:val="24"/>
        </w:rPr>
        <w:t>.</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Si legge nella premessa: </w:t>
      </w:r>
    </w:p>
    <w:p w:rsidR="00E04E12" w:rsidRPr="005F143F" w:rsidRDefault="00E04E12"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L'enquête par laquelle nos </w:t>
      </w:r>
      <w:r w:rsidRPr="005F143F">
        <w:rPr>
          <w:rFonts w:ascii="Times New Roman" w:hAnsi="Times New Roman" w:cs="Times New Roman"/>
          <w:i/>
          <w:sz w:val="20"/>
          <w:szCs w:val="20"/>
        </w:rPr>
        <w:t>Cahiers</w:t>
      </w:r>
      <w:r w:rsidRPr="005F143F">
        <w:rPr>
          <w:rFonts w:ascii="Times New Roman" w:hAnsi="Times New Roman" w:cs="Times New Roman"/>
          <w:sz w:val="20"/>
          <w:szCs w:val="20"/>
        </w:rPr>
        <w:t xml:space="preserve"> rompent le trop long silence que sa préparation avait imposé peut être assurée</w:t>
      </w:r>
      <w:r w:rsidR="00E04E12" w:rsidRPr="005F143F">
        <w:rPr>
          <w:rFonts w:ascii="Times New Roman" w:hAnsi="Times New Roman" w:cs="Times New Roman"/>
          <w:sz w:val="20"/>
          <w:szCs w:val="20"/>
        </w:rPr>
        <w:t xml:space="preserve"> </w:t>
      </w:r>
      <w:r w:rsidRPr="005F143F">
        <w:rPr>
          <w:rFonts w:ascii="Times New Roman" w:hAnsi="Times New Roman" w:cs="Times New Roman"/>
          <w:sz w:val="20"/>
          <w:szCs w:val="20"/>
        </w:rPr>
        <w:t>d'avoir au moins un mérite, celui de l'opportunité</w:t>
      </w:r>
      <w:r w:rsidR="00E04E12" w:rsidRPr="005F143F">
        <w:rPr>
          <w:rFonts w:ascii="Times New Roman" w:hAnsi="Times New Roman" w:cs="Times New Roman"/>
          <w:sz w:val="20"/>
          <w:szCs w:val="20"/>
        </w:rPr>
        <w:t>.</w:t>
      </w:r>
      <w:r w:rsidRPr="005F143F">
        <w:rPr>
          <w:rFonts w:ascii="Times New Roman" w:hAnsi="Times New Roman" w:cs="Times New Roman"/>
          <w:sz w:val="20"/>
          <w:szCs w:val="20"/>
        </w:rPr>
        <w:t xml:space="preserve"> Les galleries publiques sont, en effet, l'objet, depuis quelque temps, d'un intérêt grandissant et, il faut bien le dire, assez nouveau. </w:t>
      </w:r>
      <w:proofErr w:type="spellStart"/>
      <w:r w:rsidRPr="005F143F">
        <w:rPr>
          <w:rFonts w:ascii="Times New Roman" w:hAnsi="Times New Roman" w:cs="Times New Roman"/>
          <w:sz w:val="20"/>
          <w:szCs w:val="20"/>
          <w:lang w:val="en-US"/>
        </w:rPr>
        <w:t>Leur</w:t>
      </w:r>
      <w:proofErr w:type="spellEnd"/>
      <w:r w:rsidRPr="005F143F">
        <w:rPr>
          <w:rFonts w:ascii="Times New Roman" w:hAnsi="Times New Roman" w:cs="Times New Roman"/>
          <w:sz w:val="20"/>
          <w:szCs w:val="20"/>
          <w:lang w:val="en-US"/>
        </w:rPr>
        <w:t xml:space="preserve"> </w:t>
      </w:r>
      <w:proofErr w:type="spellStart"/>
      <w:r w:rsidRPr="005F143F">
        <w:rPr>
          <w:rFonts w:ascii="Times New Roman" w:hAnsi="Times New Roman" w:cs="Times New Roman"/>
          <w:sz w:val="20"/>
          <w:szCs w:val="20"/>
          <w:lang w:val="en-US"/>
        </w:rPr>
        <w:t>perfectionnement</w:t>
      </w:r>
      <w:proofErr w:type="spellEnd"/>
      <w:r w:rsidRPr="005F143F">
        <w:rPr>
          <w:rFonts w:ascii="Times New Roman" w:hAnsi="Times New Roman" w:cs="Times New Roman"/>
          <w:sz w:val="20"/>
          <w:szCs w:val="20"/>
          <w:lang w:val="en-US"/>
        </w:rPr>
        <w:t xml:space="preserve">, </w:t>
      </w:r>
      <w:proofErr w:type="spellStart"/>
      <w:r w:rsidRPr="005F143F">
        <w:rPr>
          <w:rFonts w:ascii="Times New Roman" w:hAnsi="Times New Roman" w:cs="Times New Roman"/>
          <w:sz w:val="20"/>
          <w:szCs w:val="20"/>
          <w:lang w:val="en-US"/>
        </w:rPr>
        <w:t>leur</w:t>
      </w:r>
      <w:proofErr w:type="spellEnd"/>
      <w:r w:rsidRPr="005F143F">
        <w:rPr>
          <w:rFonts w:ascii="Times New Roman" w:hAnsi="Times New Roman" w:cs="Times New Roman"/>
          <w:sz w:val="20"/>
          <w:szCs w:val="20"/>
          <w:lang w:val="en-US"/>
        </w:rPr>
        <w:t xml:space="preserve"> </w:t>
      </w:r>
      <w:proofErr w:type="spellStart"/>
      <w:r w:rsidRPr="005F143F">
        <w:rPr>
          <w:rFonts w:ascii="Times New Roman" w:hAnsi="Times New Roman" w:cs="Times New Roman"/>
          <w:sz w:val="20"/>
          <w:szCs w:val="20"/>
          <w:lang w:val="en-US"/>
        </w:rPr>
        <w:t>réforme</w:t>
      </w:r>
      <w:proofErr w:type="spellEnd"/>
      <w:r w:rsidRPr="005F143F">
        <w:rPr>
          <w:rFonts w:ascii="Times New Roman" w:hAnsi="Times New Roman" w:cs="Times New Roman"/>
          <w:sz w:val="20"/>
          <w:szCs w:val="20"/>
          <w:lang w:val="en-US"/>
        </w:rPr>
        <w:t xml:space="preserve"> font </w:t>
      </w:r>
      <w:proofErr w:type="spellStart"/>
      <w:r w:rsidRPr="005F143F">
        <w:rPr>
          <w:rFonts w:ascii="Times New Roman" w:hAnsi="Times New Roman" w:cs="Times New Roman"/>
          <w:sz w:val="20"/>
          <w:szCs w:val="20"/>
          <w:lang w:val="en-US"/>
        </w:rPr>
        <w:t>maintenant</w:t>
      </w:r>
      <w:proofErr w:type="spellEnd"/>
      <w:r w:rsidRPr="005F143F">
        <w:rPr>
          <w:rFonts w:ascii="Times New Roman" w:hAnsi="Times New Roman" w:cs="Times New Roman"/>
          <w:sz w:val="20"/>
          <w:szCs w:val="20"/>
          <w:lang w:val="en-US"/>
        </w:rPr>
        <w:t xml:space="preserve"> </w:t>
      </w:r>
      <w:proofErr w:type="spellStart"/>
      <w:r w:rsidRPr="005F143F">
        <w:rPr>
          <w:rFonts w:ascii="Times New Roman" w:hAnsi="Times New Roman" w:cs="Times New Roman"/>
          <w:sz w:val="20"/>
          <w:szCs w:val="20"/>
          <w:lang w:val="en-US"/>
        </w:rPr>
        <w:t>partie</w:t>
      </w:r>
      <w:proofErr w:type="spellEnd"/>
      <w:r w:rsidR="00E04E12" w:rsidRPr="005F143F">
        <w:rPr>
          <w:rFonts w:ascii="Times New Roman" w:hAnsi="Times New Roman" w:cs="Times New Roman"/>
          <w:sz w:val="20"/>
          <w:szCs w:val="20"/>
          <w:lang w:val="en-US"/>
        </w:rPr>
        <w:t xml:space="preserve"> </w:t>
      </w:r>
      <w:r w:rsidRPr="005F143F">
        <w:rPr>
          <w:rFonts w:ascii="Times New Roman" w:hAnsi="Times New Roman" w:cs="Times New Roman"/>
          <w:sz w:val="20"/>
          <w:szCs w:val="20"/>
          <w:lang w:val="en-US"/>
        </w:rPr>
        <w:t xml:space="preserve">des </w:t>
      </w:r>
      <w:proofErr w:type="spellStart"/>
      <w:r w:rsidRPr="005F143F">
        <w:rPr>
          <w:rFonts w:ascii="Times New Roman" w:hAnsi="Times New Roman" w:cs="Times New Roman"/>
          <w:sz w:val="20"/>
          <w:szCs w:val="20"/>
          <w:lang w:val="en-US"/>
        </w:rPr>
        <w:t>préoccupations</w:t>
      </w:r>
      <w:proofErr w:type="spellEnd"/>
      <w:r w:rsidRPr="005F143F">
        <w:rPr>
          <w:rFonts w:ascii="Times New Roman" w:hAnsi="Times New Roman" w:cs="Times New Roman"/>
          <w:sz w:val="20"/>
          <w:szCs w:val="20"/>
          <w:lang w:val="en-US"/>
        </w:rPr>
        <w:t xml:space="preserve"> du grand public, </w:t>
      </w:r>
      <w:proofErr w:type="spellStart"/>
      <w:r w:rsidRPr="005F143F">
        <w:rPr>
          <w:rFonts w:ascii="Times New Roman" w:hAnsi="Times New Roman" w:cs="Times New Roman"/>
          <w:sz w:val="20"/>
          <w:szCs w:val="20"/>
          <w:lang w:val="en-US"/>
        </w:rPr>
        <w:t>tandis</w:t>
      </w:r>
      <w:proofErr w:type="spellEnd"/>
      <w:r w:rsidRPr="005F143F">
        <w:rPr>
          <w:rFonts w:ascii="Times New Roman" w:hAnsi="Times New Roman" w:cs="Times New Roman"/>
          <w:sz w:val="20"/>
          <w:szCs w:val="20"/>
          <w:lang w:val="en-US"/>
        </w:rPr>
        <w:t xml:space="preserve"> </w:t>
      </w:r>
      <w:proofErr w:type="spellStart"/>
      <w:r w:rsidRPr="005F143F">
        <w:rPr>
          <w:rFonts w:ascii="Times New Roman" w:hAnsi="Times New Roman" w:cs="Times New Roman"/>
          <w:sz w:val="20"/>
          <w:szCs w:val="20"/>
          <w:lang w:val="en-US"/>
        </w:rPr>
        <w:t>qu'amateurs</w:t>
      </w:r>
      <w:proofErr w:type="spellEnd"/>
      <w:r w:rsidRPr="005F143F">
        <w:rPr>
          <w:rFonts w:ascii="Times New Roman" w:hAnsi="Times New Roman" w:cs="Times New Roman"/>
          <w:sz w:val="20"/>
          <w:szCs w:val="20"/>
          <w:lang w:val="en-US"/>
        </w:rPr>
        <w:t xml:space="preserve"> </w:t>
      </w:r>
      <w:proofErr w:type="gramStart"/>
      <w:r w:rsidRPr="005F143F">
        <w:rPr>
          <w:rFonts w:ascii="Times New Roman" w:hAnsi="Times New Roman" w:cs="Times New Roman"/>
          <w:sz w:val="20"/>
          <w:szCs w:val="20"/>
          <w:lang w:val="en-US"/>
        </w:rPr>
        <w:t>et</w:t>
      </w:r>
      <w:proofErr w:type="gramEnd"/>
      <w:r w:rsidRPr="005F143F">
        <w:rPr>
          <w:rFonts w:ascii="Times New Roman" w:hAnsi="Times New Roman" w:cs="Times New Roman"/>
          <w:sz w:val="20"/>
          <w:szCs w:val="20"/>
          <w:lang w:val="en-US"/>
        </w:rPr>
        <w:t xml:space="preserve"> </w:t>
      </w:r>
      <w:proofErr w:type="spellStart"/>
      <w:r w:rsidRPr="005F143F">
        <w:rPr>
          <w:rFonts w:ascii="Times New Roman" w:hAnsi="Times New Roman" w:cs="Times New Roman"/>
          <w:sz w:val="20"/>
          <w:szCs w:val="20"/>
          <w:lang w:val="en-US"/>
        </w:rPr>
        <w:t>conservateurs</w:t>
      </w:r>
      <w:proofErr w:type="spellEnd"/>
      <w:r w:rsidRPr="005F143F">
        <w:rPr>
          <w:rFonts w:ascii="Times New Roman" w:hAnsi="Times New Roman" w:cs="Times New Roman"/>
          <w:sz w:val="20"/>
          <w:szCs w:val="20"/>
          <w:lang w:val="en-US"/>
        </w:rPr>
        <w:t xml:space="preserve"> </w:t>
      </w:r>
      <w:proofErr w:type="spellStart"/>
      <w:r w:rsidRPr="005F143F">
        <w:rPr>
          <w:rFonts w:ascii="Times New Roman" w:hAnsi="Times New Roman" w:cs="Times New Roman"/>
          <w:sz w:val="20"/>
          <w:szCs w:val="20"/>
          <w:lang w:val="en-US"/>
        </w:rPr>
        <w:t>discutent</w:t>
      </w:r>
      <w:proofErr w:type="spellEnd"/>
      <w:r w:rsidRPr="005F143F">
        <w:rPr>
          <w:rFonts w:ascii="Times New Roman" w:hAnsi="Times New Roman" w:cs="Times New Roman"/>
          <w:sz w:val="20"/>
          <w:szCs w:val="20"/>
          <w:lang w:val="en-US"/>
        </w:rPr>
        <w:t xml:space="preserve"> avec passion les </w:t>
      </w:r>
      <w:proofErr w:type="spellStart"/>
      <w:r w:rsidRPr="005F143F">
        <w:rPr>
          <w:rFonts w:ascii="Times New Roman" w:hAnsi="Times New Roman" w:cs="Times New Roman"/>
          <w:sz w:val="20"/>
          <w:szCs w:val="20"/>
          <w:lang w:val="en-US"/>
        </w:rPr>
        <w:t>principes</w:t>
      </w:r>
      <w:proofErr w:type="spellEnd"/>
      <w:r w:rsidRPr="005F143F">
        <w:rPr>
          <w:rFonts w:ascii="Times New Roman" w:hAnsi="Times New Roman" w:cs="Times New Roman"/>
          <w:sz w:val="20"/>
          <w:szCs w:val="20"/>
          <w:lang w:val="en-US"/>
        </w:rPr>
        <w:t xml:space="preserve"> de la “</w:t>
      </w:r>
      <w:proofErr w:type="spellStart"/>
      <w:r w:rsidRPr="005F143F">
        <w:rPr>
          <w:rFonts w:ascii="Times New Roman" w:hAnsi="Times New Roman" w:cs="Times New Roman"/>
          <w:sz w:val="20"/>
          <w:szCs w:val="20"/>
          <w:lang w:val="en-US"/>
        </w:rPr>
        <w:t>muséographie</w:t>
      </w:r>
      <w:proofErr w:type="spellEnd"/>
      <w:r w:rsidRPr="005F143F">
        <w:rPr>
          <w:rFonts w:ascii="Times New Roman" w:hAnsi="Times New Roman" w:cs="Times New Roman"/>
          <w:sz w:val="20"/>
          <w:szCs w:val="20"/>
          <w:lang w:val="en-US"/>
        </w:rPr>
        <w:t xml:space="preserve">”. </w:t>
      </w:r>
      <w:r w:rsidRPr="005F143F">
        <w:rPr>
          <w:rFonts w:ascii="Times New Roman" w:hAnsi="Times New Roman" w:cs="Times New Roman"/>
          <w:sz w:val="20"/>
          <w:szCs w:val="20"/>
        </w:rPr>
        <w:t xml:space="preserve">Car un vocabulaire spécial s'est créé, c'est-à-dire, à la mode de ce temps, une </w:t>
      </w:r>
      <w:r w:rsidRPr="005F143F">
        <w:rPr>
          <w:rFonts w:ascii="Times New Roman" w:hAnsi="Times New Roman" w:cs="Times New Roman"/>
          <w:i/>
          <w:sz w:val="20"/>
          <w:szCs w:val="20"/>
        </w:rPr>
        <w:t>science</w:t>
      </w:r>
      <w:r w:rsidRPr="005F143F">
        <w:rPr>
          <w:rFonts w:ascii="Times New Roman" w:hAnsi="Times New Roman" w:cs="Times New Roman"/>
          <w:sz w:val="20"/>
          <w:szCs w:val="20"/>
        </w:rPr>
        <w:t>. Qu'on s'en félicite ou qu'on le regrette, le XXe siècle a bien des chances de porter l'</w:t>
      </w:r>
      <w:r w:rsidR="00E04E12" w:rsidRPr="005F143F">
        <w:rPr>
          <w:rFonts w:ascii="Times New Roman" w:hAnsi="Times New Roman" w:cs="Times New Roman"/>
          <w:sz w:val="20"/>
          <w:szCs w:val="20"/>
        </w:rPr>
        <w:t>épithète de “siècle des musées”</w:t>
      </w:r>
      <w:r w:rsidRPr="005F143F">
        <w:rPr>
          <w:rStyle w:val="FootnoteReference"/>
          <w:rFonts w:ascii="Times New Roman" w:hAnsi="Times New Roman" w:cs="Times New Roman"/>
          <w:sz w:val="20"/>
          <w:szCs w:val="20"/>
        </w:rPr>
        <w:footnoteReference w:id="12"/>
      </w:r>
      <w:r w:rsidRPr="005F143F">
        <w:rPr>
          <w:rFonts w:ascii="Times New Roman" w:hAnsi="Times New Roman" w:cs="Times New Roman"/>
          <w:sz w:val="20"/>
          <w:szCs w:val="20"/>
        </w:rPr>
        <w:t>.</w:t>
      </w:r>
    </w:p>
    <w:p w:rsidR="00E04E12" w:rsidRPr="005F143F" w:rsidRDefault="00E04E12" w:rsidP="009A3925">
      <w:pPr>
        <w:autoSpaceDE w:val="0"/>
        <w:autoSpaceDN w:val="0"/>
        <w:adjustRightInd w:val="0"/>
        <w:spacing w:after="0" w:line="240" w:lineRule="auto"/>
        <w:jc w:val="both"/>
        <w:rPr>
          <w:rFonts w:ascii="Times New Roman" w:hAnsi="Times New Roman" w:cs="Times New Roman"/>
          <w:sz w:val="24"/>
          <w:szCs w:val="24"/>
        </w:rPr>
      </w:pPr>
    </w:p>
    <w:p w:rsidR="00E04E12"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Il compito di delineare la situazione dei musei italiani fu svolto dall’archeologo Francesco Pellati, ispettore superiore della Direzione Generale di Antichità e Belle Arti, che n</w:t>
      </w:r>
      <w:r w:rsidR="00E04E12" w:rsidRPr="005F143F">
        <w:rPr>
          <w:rFonts w:ascii="Times New Roman" w:hAnsi="Times New Roman" w:cs="Times New Roman"/>
          <w:sz w:val="24"/>
          <w:szCs w:val="24"/>
        </w:rPr>
        <w:t xml:space="preserve">ella sua trattazione sostenne: </w:t>
      </w:r>
    </w:p>
    <w:p w:rsidR="00E04E12" w:rsidRPr="005F143F" w:rsidRDefault="00E04E12" w:rsidP="009A3925">
      <w:pPr>
        <w:autoSpaceDE w:val="0"/>
        <w:autoSpaceDN w:val="0"/>
        <w:adjustRightInd w:val="0"/>
        <w:spacing w:after="0" w:line="240" w:lineRule="auto"/>
        <w:jc w:val="both"/>
        <w:rPr>
          <w:rFonts w:ascii="Times New Roman" w:hAnsi="Times New Roman" w:cs="Times New Roman"/>
          <w:sz w:val="24"/>
          <w:szCs w:val="24"/>
        </w:rPr>
      </w:pPr>
    </w:p>
    <w:p w:rsidR="00E04E12"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0"/>
          <w:szCs w:val="20"/>
        </w:rPr>
        <w:t>Dans la création de nouveaux musées, aussi bien que dans</w:t>
      </w:r>
      <w:r w:rsidR="00AB15A8" w:rsidRPr="005F143F">
        <w:rPr>
          <w:rFonts w:ascii="Times New Roman" w:hAnsi="Times New Roman" w:cs="Times New Roman"/>
          <w:sz w:val="20"/>
          <w:szCs w:val="20"/>
        </w:rPr>
        <w:t xml:space="preserve"> </w:t>
      </w:r>
      <w:r w:rsidRPr="005F143F">
        <w:rPr>
          <w:rFonts w:ascii="Times New Roman" w:hAnsi="Times New Roman" w:cs="Times New Roman"/>
          <w:sz w:val="20"/>
          <w:szCs w:val="20"/>
        </w:rPr>
        <w:t xml:space="preserve">l'agrandissement et la réorganisation de ceux qui existent déjà, </w:t>
      </w:r>
      <w:r w:rsidRPr="005F143F">
        <w:rPr>
          <w:rFonts w:ascii="Times New Roman" w:hAnsi="Times New Roman" w:cs="Times New Roman"/>
          <w:i/>
          <w:sz w:val="20"/>
          <w:szCs w:val="20"/>
        </w:rPr>
        <w:t>l'Italie ne peut se soustraire à la tradition</w:t>
      </w:r>
      <w:r w:rsidRPr="005F143F">
        <w:rPr>
          <w:rFonts w:ascii="Times New Roman" w:hAnsi="Times New Roman" w:cs="Times New Roman"/>
          <w:sz w:val="20"/>
          <w:szCs w:val="20"/>
        </w:rPr>
        <w:t>, il lui faut respecter les caractères historiques de ces différents apports, les particularités qui, dans chaque région de la péninsule, sont l'hérit</w:t>
      </w:r>
      <w:r w:rsidR="00E04E12" w:rsidRPr="005F143F">
        <w:rPr>
          <w:rFonts w:ascii="Times New Roman" w:hAnsi="Times New Roman" w:cs="Times New Roman"/>
          <w:sz w:val="20"/>
          <w:szCs w:val="20"/>
        </w:rPr>
        <w:t>age des anciennes civilisations</w:t>
      </w:r>
      <w:r w:rsidRPr="005F143F">
        <w:rPr>
          <w:rStyle w:val="FootnoteReference"/>
          <w:rFonts w:ascii="Times New Roman" w:hAnsi="Times New Roman" w:cs="Times New Roman"/>
          <w:sz w:val="24"/>
          <w:szCs w:val="24"/>
        </w:rPr>
        <w:footnoteReference w:id="13"/>
      </w:r>
      <w:r w:rsidRPr="005F143F">
        <w:rPr>
          <w:rFonts w:ascii="Times New Roman" w:hAnsi="Times New Roman" w:cs="Times New Roman"/>
          <w:sz w:val="24"/>
          <w:szCs w:val="24"/>
        </w:rPr>
        <w:t xml:space="preserve">. </w:t>
      </w:r>
    </w:p>
    <w:p w:rsidR="00E04E12" w:rsidRPr="005F143F" w:rsidRDefault="00E04E12"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Tra gli allestimenti museali menzionò proprio il Museo Nazionale di Palermo</w:t>
      </w:r>
      <w:r w:rsidRPr="005F143F">
        <w:rPr>
          <w:rStyle w:val="FootnoteReference"/>
          <w:rFonts w:ascii="Times New Roman" w:hAnsi="Times New Roman" w:cs="Times New Roman"/>
          <w:sz w:val="24"/>
          <w:szCs w:val="24"/>
        </w:rPr>
        <w:footnoteReference w:id="14"/>
      </w:r>
      <w:r w:rsidRPr="005F143F">
        <w:rPr>
          <w:rFonts w:ascii="Times New Roman" w:hAnsi="Times New Roman" w:cs="Times New Roman"/>
          <w:sz w:val="24"/>
          <w:szCs w:val="24"/>
        </w:rPr>
        <w:t>, appena riordinato dalla giovane ispettrice Maria Accascina, che – com’è stato recentemente notato – «sembra essere, allo stato attuale degli studi, un caso quasi unico per la sintonia con le linee di riforma che l’OIM va proponendo»</w:t>
      </w:r>
      <w:r w:rsidRPr="005F143F">
        <w:rPr>
          <w:rStyle w:val="FootnoteReference"/>
          <w:rFonts w:ascii="Times New Roman" w:hAnsi="Times New Roman" w:cs="Times New Roman"/>
          <w:sz w:val="24"/>
          <w:szCs w:val="24"/>
        </w:rPr>
        <w:footnoteReference w:id="15"/>
      </w:r>
      <w:r w:rsidR="000D7B89" w:rsidRPr="005F143F">
        <w:rPr>
          <w:rFonts w:ascii="Times New Roman" w:hAnsi="Times New Roman" w:cs="Times New Roman"/>
          <w:sz w:val="24"/>
          <w:szCs w:val="24"/>
        </w:rPr>
        <w:t>.</w:t>
      </w:r>
    </w:p>
    <w:p w:rsidR="00E02D81" w:rsidRPr="005F143F" w:rsidRDefault="00E02D81" w:rsidP="009A3925">
      <w:pPr>
        <w:spacing w:after="0" w:line="240" w:lineRule="auto"/>
        <w:jc w:val="both"/>
        <w:rPr>
          <w:rFonts w:ascii="Times New Roman" w:hAnsi="Times New Roman" w:cs="Times New Roman"/>
          <w:sz w:val="24"/>
          <w:szCs w:val="24"/>
        </w:rPr>
      </w:pPr>
    </w:p>
    <w:p w:rsidR="000E13C9" w:rsidRPr="005F143F" w:rsidRDefault="000E13C9" w:rsidP="009A3925">
      <w:pPr>
        <w:spacing w:after="0" w:line="240" w:lineRule="auto"/>
        <w:jc w:val="both"/>
        <w:rPr>
          <w:rFonts w:ascii="Times New Roman" w:hAnsi="Times New Roman" w:cs="Times New Roman"/>
          <w:sz w:val="24"/>
          <w:szCs w:val="24"/>
        </w:rPr>
      </w:pPr>
    </w:p>
    <w:p w:rsidR="000E13C9" w:rsidRPr="005F143F" w:rsidRDefault="00E02D81" w:rsidP="009A3925">
      <w:pPr>
        <w:spacing w:after="0" w:line="240" w:lineRule="auto"/>
        <w:jc w:val="both"/>
        <w:rPr>
          <w:rFonts w:ascii="Times New Roman" w:hAnsi="Times New Roman" w:cs="Times New Roman"/>
          <w:i/>
          <w:sz w:val="24"/>
          <w:szCs w:val="24"/>
        </w:rPr>
      </w:pPr>
      <w:r w:rsidRPr="005F143F">
        <w:rPr>
          <w:rFonts w:ascii="Times New Roman" w:hAnsi="Times New Roman" w:cs="Times New Roman"/>
          <w:i/>
          <w:sz w:val="24"/>
          <w:szCs w:val="24"/>
        </w:rPr>
        <w:t>2. Il Museo Nazionale di Palermo e l’ordinamento di Antonino Salinas</w:t>
      </w:r>
    </w:p>
    <w:p w:rsidR="00E02D81" w:rsidRPr="005F143F" w:rsidRDefault="00E02D81" w:rsidP="009A3925">
      <w:pPr>
        <w:spacing w:after="0" w:line="240" w:lineRule="auto"/>
        <w:jc w:val="both"/>
        <w:rPr>
          <w:rFonts w:ascii="Times New Roman" w:hAnsi="Times New Roman" w:cs="Times New Roman"/>
          <w:b/>
          <w:i/>
          <w:sz w:val="24"/>
          <w:szCs w:val="24"/>
        </w:rPr>
      </w:pPr>
      <w:r w:rsidRPr="005F143F">
        <w:rPr>
          <w:rFonts w:ascii="Times New Roman" w:hAnsi="Times New Roman" w:cs="Times New Roman"/>
          <w:b/>
          <w:i/>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La storia del Museo Nazionale di Palermo ha inizio nel 1866 quando, subito dopo la soppressione delle Congregazioni religiose e la confisca dei loro beni, la Casa dei Padri della Congregazione di San Filippo Neri detta “dell’Olivella” fu destinata ad accogliere le collezioni del Museo dell’Università e le altre collezioni artistiche incamerate dallo Stato per effetto del Regio decreto del 7 luglio 1866, n. 3036</w:t>
      </w:r>
      <w:r w:rsidRPr="005F143F">
        <w:rPr>
          <w:rStyle w:val="FootnoteReference"/>
          <w:rFonts w:ascii="Times New Roman" w:hAnsi="Times New Roman" w:cs="Times New Roman"/>
          <w:sz w:val="24"/>
          <w:szCs w:val="24"/>
        </w:rPr>
        <w:footnoteReference w:id="16"/>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A dare fin dall’inizio prestigio scientifico e funzionalità moderna all’istituzione fu Antonino Salinas, palermitano di nascita ma mitteleuropeo di formazione, che ne fu direttore dal 1873 al 1914, anno della sua morte</w:t>
      </w:r>
      <w:r w:rsidRPr="005F143F">
        <w:rPr>
          <w:rStyle w:val="FootnoteReference"/>
          <w:rFonts w:ascii="Times New Roman" w:hAnsi="Times New Roman" w:cs="Times New Roman"/>
          <w:sz w:val="24"/>
          <w:szCs w:val="24"/>
        </w:rPr>
        <w:footnoteReference w:id="17"/>
      </w:r>
      <w:r w:rsidRPr="005F143F">
        <w:rPr>
          <w:rFonts w:ascii="Times New Roman" w:hAnsi="Times New Roman" w:cs="Times New Roman"/>
          <w:sz w:val="24"/>
          <w:szCs w:val="24"/>
        </w:rPr>
        <w:t>.</w:t>
      </w:r>
    </w:p>
    <w:p w:rsidR="0047595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Durante il suo lungo mandato Salinas, in linea con quanto già dal periodo immediatamente postunitario andava compiendo la storiografia artistica siciliana, perseguì l’indirizzo metodologico di mettere in risalto i caratteri distintivi della cultura isolana, allo scopo di conquistarle una </w:t>
      </w:r>
      <w:r w:rsidRPr="005F143F">
        <w:rPr>
          <w:rFonts w:ascii="Times New Roman" w:hAnsi="Times New Roman" w:cs="Times New Roman"/>
          <w:sz w:val="24"/>
          <w:szCs w:val="24"/>
        </w:rPr>
        <w:lastRenderedPageBreak/>
        <w:t>posizione autonoma e riconoscibile nel più ampio quadro nazionale, secondo quello spirito identitario che caratterizzava l’Italia nell’età giolittiana.</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w:t>
      </w:r>
      <w:r w:rsidR="00A64B8E" w:rsidRPr="005F143F">
        <w:rPr>
          <w:rFonts w:ascii="Times New Roman" w:hAnsi="Times New Roman" w:cs="Times New Roman"/>
          <w:sz w:val="24"/>
          <w:szCs w:val="24"/>
        </w:rPr>
        <w:t xml:space="preserve">Il </w:t>
      </w:r>
      <w:r w:rsidRPr="005F143F">
        <w:rPr>
          <w:rFonts w:ascii="Times New Roman" w:hAnsi="Times New Roman" w:cs="Times New Roman"/>
          <w:sz w:val="24"/>
          <w:szCs w:val="24"/>
        </w:rPr>
        <w:t xml:space="preserve">Museo palermitano – scrisse, con intento spiccatamente programmatico, nella sua </w:t>
      </w:r>
      <w:r w:rsidRPr="005F143F">
        <w:rPr>
          <w:rFonts w:ascii="Times New Roman" w:hAnsi="Times New Roman" w:cs="Times New Roman"/>
          <w:i/>
          <w:sz w:val="24"/>
          <w:szCs w:val="24"/>
        </w:rPr>
        <w:t>Breve guida del Museo Nazionale di Palermo</w:t>
      </w:r>
      <w:r w:rsidRPr="005F143F">
        <w:rPr>
          <w:rFonts w:ascii="Times New Roman" w:hAnsi="Times New Roman" w:cs="Times New Roman"/>
          <w:sz w:val="24"/>
          <w:szCs w:val="24"/>
        </w:rPr>
        <w:t xml:space="preserve"> del 1901 – io mi proposi che dovesse servire a dare una immagine completa della storia delle arti, delle industrie e della vita siciliana dai tempi remotissimi</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fino ai nostri giorni»</w:t>
      </w:r>
      <w:r w:rsidRPr="005F143F">
        <w:rPr>
          <w:rStyle w:val="FootnoteReference"/>
          <w:rFonts w:ascii="Times New Roman" w:hAnsi="Times New Roman" w:cs="Times New Roman"/>
          <w:sz w:val="24"/>
          <w:szCs w:val="24"/>
        </w:rPr>
        <w:footnoteReference w:id="18"/>
      </w:r>
      <w:r w:rsidRPr="005F143F">
        <w:rPr>
          <w:rFonts w:ascii="Times New Roman" w:hAnsi="Times New Roman" w:cs="Times New Roman"/>
          <w:sz w:val="24"/>
          <w:szCs w:val="24"/>
        </w:rPr>
        <w:t xml:space="preserve">. Per questo motivo si prefissò di ottenere ed esporre tutti i documenti utili ad illustrare la vita artistica e civile della Sicilia. </w:t>
      </w:r>
      <w:r w:rsidR="00475951" w:rsidRPr="005F143F">
        <w:rPr>
          <w:rFonts w:ascii="Times New Roman" w:hAnsi="Times New Roman" w:cs="Times New Roman"/>
          <w:sz w:val="24"/>
          <w:szCs w:val="24"/>
        </w:rPr>
        <w:t>Chiarì lui stesso:</w:t>
      </w:r>
    </w:p>
    <w:p w:rsidR="00475951" w:rsidRPr="005F143F" w:rsidRDefault="00475951" w:rsidP="009A3925">
      <w:pPr>
        <w:spacing w:after="0" w:line="240" w:lineRule="auto"/>
        <w:jc w:val="both"/>
        <w:rPr>
          <w:rFonts w:ascii="Times New Roman" w:hAnsi="Times New Roman" w:cs="Times New Roman"/>
          <w:sz w:val="24"/>
          <w:szCs w:val="24"/>
        </w:rPr>
      </w:pPr>
    </w:p>
    <w:p w:rsidR="00475951" w:rsidRPr="005F143F" w:rsidRDefault="00E02D81" w:rsidP="009A3925">
      <w:pPr>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Fedele a quel programma lungi dal rinchiudermi in una esclusiva adorazione del mondo classico, raccolsi nel museo avanzi delle arti medievali e moderne, feci collezioni di maioliche siciliane, di intagli di legno, di cornici, di lavori di ferro battuto, di ricami e di merletti, e vi collocai, non senza gravi difficoltà due intere cappelle con istucchi di Giacomo Serpotta. E per quanto mi fu possibile, raccolsi costumi siciliani, utensili, ceramiche anche contemporanee nelle quali spesso sopravvivono antiche forme classiche e medievali. Così pure iniziai una serie di ricordi storici di ogni genere, in originali o in fac-simili, aiutato in questo dalla liberalità del Dr Giuseppe Lodi, di Monsignor Lagumina, dei fratelli Cam</w:t>
      </w:r>
      <w:r w:rsidR="00475951" w:rsidRPr="005F143F">
        <w:rPr>
          <w:rFonts w:ascii="Times New Roman" w:hAnsi="Times New Roman" w:cs="Times New Roman"/>
          <w:sz w:val="20"/>
          <w:szCs w:val="20"/>
        </w:rPr>
        <w:t>po e di altri egregi cittadini</w:t>
      </w:r>
      <w:r w:rsidRPr="005F143F">
        <w:rPr>
          <w:rStyle w:val="FootnoteReference"/>
          <w:rFonts w:ascii="Times New Roman" w:hAnsi="Times New Roman" w:cs="Times New Roman"/>
          <w:sz w:val="20"/>
          <w:szCs w:val="20"/>
        </w:rPr>
        <w:footnoteReference w:id="19"/>
      </w:r>
      <w:r w:rsidRPr="005F143F">
        <w:rPr>
          <w:rFonts w:ascii="Times New Roman" w:hAnsi="Times New Roman" w:cs="Times New Roman"/>
          <w:sz w:val="20"/>
          <w:szCs w:val="20"/>
        </w:rPr>
        <w:t xml:space="preserve">. </w:t>
      </w:r>
    </w:p>
    <w:p w:rsidR="00475951" w:rsidRPr="005F143F" w:rsidRDefault="00475951"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A lui si devono quindi numerosissime acquisizioni di reperti archeologici e di testimonianze che abbracciano i più disparati aspetti della storia e della cultura siciliana, dai manufatti preistorici in pietra, alle maioliche arabe, ai dipinti di Antonello da Messina, ai merletti settecenteschi</w:t>
      </w:r>
      <w:r w:rsidRPr="005F143F">
        <w:rPr>
          <w:rStyle w:val="FootnoteReference"/>
          <w:rFonts w:ascii="Times New Roman" w:hAnsi="Times New Roman" w:cs="Times New Roman"/>
          <w:sz w:val="24"/>
          <w:szCs w:val="24"/>
        </w:rPr>
        <w:footnoteReference w:id="20"/>
      </w:r>
      <w:r w:rsidRPr="005F143F">
        <w:rPr>
          <w:rFonts w:ascii="Times New Roman" w:hAnsi="Times New Roman" w:cs="Times New Roman"/>
          <w:sz w:val="24"/>
          <w:szCs w:val="24"/>
        </w:rPr>
        <w:t>. Un’innata curiosità e la consapevolezza dell’importanza di uscire dai confini isolani per specializzarsi</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ed ottenere gli strumenti utili per una conoscenza profonda delle cose e della realtà siciliana, lo spinsero</w:t>
      </w:r>
      <w:r w:rsidRPr="005F143F">
        <w:rPr>
          <w:rFonts w:ascii="Times New Roman" w:hAnsi="Times New Roman" w:cs="Times New Roman"/>
          <w:color w:val="FF0000"/>
          <w:sz w:val="24"/>
          <w:szCs w:val="24"/>
        </w:rPr>
        <w:t xml:space="preserve"> </w:t>
      </w:r>
      <w:r w:rsidRPr="005F143F">
        <w:rPr>
          <w:rFonts w:ascii="Times New Roman" w:hAnsi="Times New Roman" w:cs="Times New Roman"/>
          <w:sz w:val="24"/>
          <w:szCs w:val="24"/>
        </w:rPr>
        <w:t>a viaggiare moltissimo, ad esplorare archivi, musei stranieri, a mantenere costanti contatti con studiosi di varie parti del mondo. Visitò in particolare i musei di Parigi, Londra, Berlino e Vienna. Alcuni appunti, raccolti durante questi viaggi, mostrano come il suo interesse fosse anche quello di rintracciare e schedare opere siciliane nei depositi di quei musei</w:t>
      </w:r>
      <w:r w:rsidRPr="005F143F">
        <w:rPr>
          <w:rStyle w:val="FootnoteReference"/>
          <w:rFonts w:ascii="Times New Roman" w:hAnsi="Times New Roman" w:cs="Times New Roman"/>
          <w:sz w:val="24"/>
          <w:szCs w:val="24"/>
        </w:rPr>
        <w:footnoteReference w:id="21"/>
      </w:r>
      <w:r w:rsidRPr="005F143F">
        <w:rPr>
          <w:rFonts w:ascii="Times New Roman" w:hAnsi="Times New Roman" w:cs="Times New Roman"/>
          <w:sz w:val="24"/>
          <w:szCs w:val="24"/>
        </w:rPr>
        <w:t xml:space="preserve">. </w:t>
      </w:r>
      <w:r w:rsidR="00475951" w:rsidRPr="005F143F">
        <w:rPr>
          <w:rFonts w:ascii="Times New Roman" w:hAnsi="Times New Roman" w:cs="Times New Roman"/>
          <w:sz w:val="24"/>
          <w:szCs w:val="24"/>
        </w:rPr>
        <w:t>É</w:t>
      </w:r>
      <w:r w:rsidRPr="005F143F">
        <w:rPr>
          <w:rFonts w:ascii="Times New Roman" w:hAnsi="Times New Roman" w:cs="Times New Roman"/>
          <w:sz w:val="24"/>
          <w:szCs w:val="24"/>
        </w:rPr>
        <w:t xml:space="preserve"> il caso dei frammenti provenienti dalla tomba di Enrico VI della Cattedrale di Palermo finiti al British Museum di Londra nel 1878: Salinas fu</w:t>
      </w:r>
      <w:r w:rsidRPr="005F143F">
        <w:rPr>
          <w:rFonts w:ascii="Times New Roman" w:hAnsi="Times New Roman" w:cs="Times New Roman"/>
          <w:b/>
          <w:sz w:val="24"/>
          <w:szCs w:val="24"/>
        </w:rPr>
        <w:t xml:space="preserve"> </w:t>
      </w:r>
      <w:r w:rsidRPr="005F143F">
        <w:rPr>
          <w:rFonts w:ascii="Times New Roman" w:hAnsi="Times New Roman" w:cs="Times New Roman"/>
          <w:sz w:val="24"/>
          <w:szCs w:val="24"/>
        </w:rPr>
        <w:t>il primo studioso siciliano a prendere appunti su questi tessuti e a individuare e far fotografare le due infule della mitra dello stesso Enrico VI, ridotta a brandelli</w:t>
      </w:r>
      <w:r w:rsidRPr="005F143F">
        <w:rPr>
          <w:rStyle w:val="FootnoteReference"/>
          <w:rFonts w:ascii="Times New Roman" w:hAnsi="Times New Roman" w:cs="Times New Roman"/>
          <w:sz w:val="24"/>
          <w:szCs w:val="24"/>
        </w:rPr>
        <w:footnoteReference w:id="22"/>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La volontà di mettere in risalto i caratteri identitari dell’arte siciliana emerge con forza anche nel gravoso compito di organizzare il disparato materiale che era raccolto nel </w:t>
      </w:r>
      <w:r w:rsidR="00DB7703" w:rsidRPr="005F143F">
        <w:rPr>
          <w:rFonts w:ascii="Times New Roman" w:hAnsi="Times New Roman" w:cs="Times New Roman"/>
          <w:sz w:val="24"/>
          <w:szCs w:val="24"/>
        </w:rPr>
        <w:t>m</w:t>
      </w:r>
      <w:r w:rsidRPr="005F143F">
        <w:rPr>
          <w:rFonts w:ascii="Times New Roman" w:hAnsi="Times New Roman" w:cs="Times New Roman"/>
          <w:sz w:val="24"/>
          <w:szCs w:val="24"/>
        </w:rPr>
        <w:t>useo.</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La consistenza delle collezioni e l’ordinamento adottato da Salinas si evincono dalle due guide del museo edite rispettivamente nel 1875 e nel 1882, alle quali, in considerazione della crescita della collezione, seguì una terza edizione, riveduta e aggiornata nel 1901</w:t>
      </w:r>
      <w:r w:rsidRPr="005F143F">
        <w:rPr>
          <w:rStyle w:val="FootnoteReference"/>
          <w:rFonts w:ascii="Times New Roman" w:hAnsi="Times New Roman" w:cs="Times New Roman"/>
          <w:sz w:val="24"/>
          <w:szCs w:val="24"/>
        </w:rPr>
        <w:footnoteReference w:id="23"/>
      </w:r>
      <w:r w:rsidRPr="005F143F">
        <w:rPr>
          <w:rFonts w:ascii="Times New Roman" w:hAnsi="Times New Roman" w:cs="Times New Roman"/>
          <w:sz w:val="24"/>
          <w:szCs w:val="24"/>
        </w:rPr>
        <w:t xml:space="preserve">. Da esse risulta che nel primo cortile e nell’area del pianterreno furono sistemati </w:t>
      </w:r>
      <w:r w:rsidR="00150117" w:rsidRPr="005F143F">
        <w:rPr>
          <w:rFonts w:ascii="Times New Roman" w:hAnsi="Times New Roman" w:cs="Times New Roman"/>
          <w:sz w:val="24"/>
          <w:szCs w:val="24"/>
        </w:rPr>
        <w:t>marmi, lapidi</w:t>
      </w:r>
      <w:r w:rsidRPr="005F143F">
        <w:rPr>
          <w:rFonts w:ascii="Times New Roman" w:hAnsi="Times New Roman" w:cs="Times New Roman"/>
          <w:sz w:val="24"/>
          <w:szCs w:val="24"/>
        </w:rPr>
        <w:t xml:space="preserve"> e frammenti architettonici medievali e moderni, tra i quali il </w:t>
      </w:r>
      <w:r w:rsidRPr="005F143F">
        <w:rPr>
          <w:rFonts w:ascii="Times New Roman" w:hAnsi="Times New Roman" w:cs="Times New Roman"/>
          <w:i/>
          <w:iCs/>
          <w:sz w:val="24"/>
          <w:szCs w:val="24"/>
        </w:rPr>
        <w:t>S.</w:t>
      </w:r>
      <w:r w:rsidRPr="005F143F">
        <w:rPr>
          <w:rFonts w:ascii="Times New Roman" w:hAnsi="Times New Roman" w:cs="Times New Roman"/>
          <w:sz w:val="24"/>
          <w:szCs w:val="24"/>
        </w:rPr>
        <w:t xml:space="preserve"> </w:t>
      </w:r>
      <w:r w:rsidRPr="005F143F">
        <w:rPr>
          <w:rFonts w:ascii="Times New Roman" w:hAnsi="Times New Roman" w:cs="Times New Roman"/>
          <w:i/>
          <w:iCs/>
          <w:sz w:val="24"/>
          <w:szCs w:val="24"/>
        </w:rPr>
        <w:t xml:space="preserve">Giorgio </w:t>
      </w:r>
      <w:r w:rsidRPr="005F143F">
        <w:rPr>
          <w:rFonts w:ascii="Times New Roman" w:hAnsi="Times New Roman" w:cs="Times New Roman"/>
          <w:sz w:val="24"/>
          <w:szCs w:val="24"/>
        </w:rPr>
        <w:t>di Antonello Gagini. Dal secondo cortile iniziava la sezione archeologica che raggiungeva l’apice nella celebre Sala delle Metope. Al primo piano il percorso in senso antiorario comprendeva la Galleria del Medioevo, dominata dal calco in gesso dell’iscrizione rinvenuta alla Cuba, con materiali disparati e non sempre attinenti al periodo</w:t>
      </w:r>
      <w:r w:rsidR="00E04074" w:rsidRPr="005F143F">
        <w:rPr>
          <w:rFonts w:ascii="Times New Roman" w:hAnsi="Times New Roman" w:cs="Times New Roman"/>
          <w:sz w:val="24"/>
          <w:szCs w:val="24"/>
        </w:rPr>
        <w:t xml:space="preserve"> (fig. 1)</w:t>
      </w:r>
      <w:r w:rsidRPr="005F143F">
        <w:rPr>
          <w:rFonts w:ascii="Times New Roman" w:hAnsi="Times New Roman" w:cs="Times New Roman"/>
          <w:sz w:val="24"/>
          <w:szCs w:val="24"/>
        </w:rPr>
        <w:t xml:space="preserve">, la Sala Araba, il corridoio con i vasi dipinti e altri pezzi archeologici tra cui il famoso </w:t>
      </w:r>
      <w:r w:rsidRPr="005F143F">
        <w:rPr>
          <w:rFonts w:ascii="Times New Roman" w:hAnsi="Times New Roman" w:cs="Times New Roman"/>
          <w:i/>
          <w:iCs/>
          <w:sz w:val="24"/>
          <w:szCs w:val="24"/>
        </w:rPr>
        <w:t xml:space="preserve">Ariete </w:t>
      </w:r>
      <w:r w:rsidRPr="005F143F">
        <w:rPr>
          <w:rFonts w:ascii="Times New Roman" w:hAnsi="Times New Roman" w:cs="Times New Roman"/>
          <w:sz w:val="24"/>
          <w:szCs w:val="24"/>
        </w:rPr>
        <w:t>di bronzo del Castel Maniace, parte della collezione etrusca Casuccini e il Gabinetto Numismatico.</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Al secondo piano era organizzata la pinacoteca, che esponeva</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la produzione siciliana in sale divise ancora per temi secondo un ordinamento cronologico: Scuola Bizantina, Scuola Siciliana (XIV-XVI secolo), Scuola </w:t>
      </w:r>
      <w:r w:rsidRPr="005F143F">
        <w:rPr>
          <w:rFonts w:ascii="Times New Roman" w:hAnsi="Times New Roman" w:cs="Times New Roman"/>
          <w:sz w:val="24"/>
          <w:szCs w:val="24"/>
        </w:rPr>
        <w:lastRenderedPageBreak/>
        <w:t xml:space="preserve">Siciliana (XV-XVI secolo), Sala Aniemolo, Gabinetto Malvagna, Sala Novelli, Scuole diverse, Gabinetto Gallo e tre sale con i Quadri Moderni (XVII-XIX secolo).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Una grande attenzione fu riservata alla Sala Araba (</w:t>
      </w:r>
      <w:r w:rsidR="00E04074" w:rsidRPr="005F143F">
        <w:rPr>
          <w:rFonts w:ascii="Times New Roman" w:hAnsi="Times New Roman" w:cs="Times New Roman"/>
          <w:sz w:val="24"/>
          <w:szCs w:val="24"/>
        </w:rPr>
        <w:t>figg. 2-3</w:t>
      </w:r>
      <w:r w:rsidRPr="005F143F">
        <w:rPr>
          <w:rFonts w:ascii="Times New Roman" w:hAnsi="Times New Roman" w:cs="Times New Roman"/>
          <w:sz w:val="24"/>
          <w:szCs w:val="24"/>
        </w:rPr>
        <w:t>) − allestita con l’autorevole consulenza di Michele Amari</w:t>
      </w:r>
      <w:r w:rsidRPr="005F143F">
        <w:rPr>
          <w:rStyle w:val="FootnoteReference"/>
          <w:rFonts w:ascii="Times New Roman" w:hAnsi="Times New Roman" w:cs="Times New Roman"/>
          <w:sz w:val="24"/>
          <w:szCs w:val="24"/>
        </w:rPr>
        <w:footnoteReference w:id="24"/>
      </w:r>
      <w:r w:rsidRPr="005F143F">
        <w:rPr>
          <w:rFonts w:ascii="Times New Roman" w:hAnsi="Times New Roman" w:cs="Times New Roman"/>
          <w:sz w:val="24"/>
          <w:szCs w:val="24"/>
        </w:rPr>
        <w:t xml:space="preserve"> e presentata solennemente al re Vittorio Emanuele III nel 1901</w:t>
      </w:r>
      <w:r w:rsidR="00020064" w:rsidRPr="005F143F">
        <w:rPr>
          <w:rStyle w:val="FootnoteReference"/>
          <w:rFonts w:ascii="Times New Roman" w:hAnsi="Times New Roman" w:cs="Times New Roman"/>
          <w:sz w:val="24"/>
          <w:szCs w:val="24"/>
        </w:rPr>
        <w:footnoteReference w:id="25"/>
      </w:r>
      <w:r w:rsidRPr="005F143F">
        <w:rPr>
          <w:rFonts w:ascii="Times New Roman" w:hAnsi="Times New Roman" w:cs="Times New Roman"/>
          <w:sz w:val="24"/>
          <w:szCs w:val="24"/>
        </w:rPr>
        <w:t xml:space="preserve"> − «riconoscendo nella connotazione mediterranea dell’Isola e nell’apporto della civiltà araba gli elementi che, uniti a quelli continentali, avevano determinato la peculiare identità della Sicilia»</w:t>
      </w:r>
      <w:r w:rsidR="00020064" w:rsidRPr="005F143F">
        <w:rPr>
          <w:rStyle w:val="FootnoteReference"/>
          <w:rFonts w:ascii="Times New Roman" w:hAnsi="Times New Roman" w:cs="Times New Roman"/>
          <w:sz w:val="24"/>
          <w:szCs w:val="24"/>
        </w:rPr>
        <w:footnoteReference w:id="26"/>
      </w:r>
      <w:r w:rsidRPr="005F143F">
        <w:rPr>
          <w:rFonts w:ascii="Times New Roman" w:hAnsi="Times New Roman" w:cs="Times New Roman"/>
          <w:sz w:val="24"/>
          <w:szCs w:val="24"/>
        </w:rPr>
        <w:t>. La sala, stracolma di opere d’età arabo-normanna, ospitava tra numerosi metalli e oggetti di fattura islamica di epoche diverse, un monumentale calco in gesso di un particolare del soffitto della Cappella Palatina, una copia a mosaico del ritratto di Ruggero II della chiesa di S. Maria dell’Ammiraglio, le tavole con le insegne del Sacro Romano Impero tratte dalla imponente opera</w:t>
      </w:r>
      <w:r w:rsidRPr="005F143F">
        <w:rPr>
          <w:rFonts w:ascii="Times New Roman" w:hAnsi="Times New Roman" w:cs="Times New Roman"/>
          <w:i/>
          <w:iCs/>
          <w:sz w:val="24"/>
          <w:szCs w:val="24"/>
        </w:rPr>
        <w:t xml:space="preserve"> Die kleinodien des Heil. Römischen Reiches Deutscher Nation</w:t>
      </w:r>
      <w:r w:rsidRPr="005F143F">
        <w:rPr>
          <w:rFonts w:ascii="Times New Roman" w:hAnsi="Times New Roman" w:cs="Times New Roman"/>
          <w:sz w:val="24"/>
          <w:szCs w:val="24"/>
        </w:rPr>
        <w:t xml:space="preserve"> − pubblicata a Vienna nel 1864 dal tedesco Franz Bock, studioso e collezionista di tessuti medievali − ed ancora il</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celebre Vaso delle officine Malaga</w:t>
      </w:r>
      <w:r w:rsidRPr="005F143F">
        <w:rPr>
          <w:rStyle w:val="FootnoteReference"/>
          <w:rFonts w:ascii="Times New Roman" w:hAnsi="Times New Roman" w:cs="Times New Roman"/>
          <w:sz w:val="24"/>
          <w:szCs w:val="24"/>
        </w:rPr>
        <w:footnoteReference w:id="27"/>
      </w:r>
      <w:r w:rsidRPr="005F143F">
        <w:rPr>
          <w:rFonts w:ascii="Times New Roman" w:hAnsi="Times New Roman" w:cs="Times New Roman"/>
          <w:sz w:val="24"/>
          <w:szCs w:val="24"/>
        </w:rPr>
        <w:t xml:space="preserve">. </w:t>
      </w:r>
    </w:p>
    <w:p w:rsidR="00020064"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Nell’allestire il museo, Salin</w:t>
      </w:r>
      <w:r w:rsidR="00020064" w:rsidRPr="005F143F">
        <w:rPr>
          <w:rFonts w:ascii="Times New Roman" w:hAnsi="Times New Roman" w:cs="Times New Roman"/>
          <w:sz w:val="24"/>
          <w:szCs w:val="24"/>
        </w:rPr>
        <w:t>as si impegnò fin dall’inizio, come precisò lui stesso</w:t>
      </w:r>
      <w:r w:rsidR="00B50394" w:rsidRPr="005F143F">
        <w:rPr>
          <w:rFonts w:ascii="Times New Roman" w:hAnsi="Times New Roman" w:cs="Times New Roman"/>
          <w:sz w:val="24"/>
          <w:szCs w:val="24"/>
        </w:rPr>
        <w:t>,</w:t>
      </w:r>
      <w:r w:rsidR="00020064"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 </w:t>
      </w:r>
    </w:p>
    <w:p w:rsidR="00020064" w:rsidRPr="005F143F" w:rsidRDefault="00020064"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0"/>
          <w:szCs w:val="20"/>
        </w:rPr>
        <w:t>ad esporre al pubblico nel modo che fosse meno male, quasi tutti gli oggetti che erano prima chiusi in magazzini. Così poterono vedersi per la prima volta le sculture moderne, le antiche iscrizioni siciliane, gran parte degli oggetti del medio evo, gli ori, le gemme, una scelta di monete siciliane e moderne e un numero rilevante di quadri. Anzi perché questi non fossero danneggiati dallo stare accatastati gli uni sugli altri, si è procurato di appenderli tutti, anche in</w:t>
      </w:r>
      <w:r w:rsidR="00020064" w:rsidRPr="005F143F">
        <w:rPr>
          <w:rFonts w:ascii="Times New Roman" w:hAnsi="Times New Roman" w:cs="Times New Roman"/>
          <w:sz w:val="20"/>
          <w:szCs w:val="20"/>
        </w:rPr>
        <w:t xml:space="preserve"> posti poco favorevoli per luce</w:t>
      </w:r>
      <w:r w:rsidRPr="005F143F">
        <w:rPr>
          <w:rStyle w:val="FootnoteReference"/>
          <w:rFonts w:ascii="Times New Roman" w:hAnsi="Times New Roman" w:cs="Times New Roman"/>
          <w:sz w:val="24"/>
          <w:szCs w:val="24"/>
        </w:rPr>
        <w:footnoteReference w:id="28"/>
      </w:r>
      <w:r w:rsidRPr="005F143F">
        <w:rPr>
          <w:rFonts w:ascii="Times New Roman" w:hAnsi="Times New Roman" w:cs="Times New Roman"/>
          <w:sz w:val="24"/>
          <w:szCs w:val="24"/>
        </w:rPr>
        <w:t>.</w:t>
      </w:r>
    </w:p>
    <w:p w:rsidR="00020064" w:rsidRPr="005F143F" w:rsidRDefault="00020064"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Non mancavano inoltre ricostruzioni d’ambiente come nella «rifazione ideale di una camera da letto di famiglia patrizia siciliana del Settecento e la collezione di trine e dei ricami», segnalata da Sebastiano Agati in una delle migliori e dettagliate guide dell’epoca, </w:t>
      </w:r>
      <w:r w:rsidRPr="005F143F">
        <w:rPr>
          <w:rFonts w:ascii="Times New Roman" w:hAnsi="Times New Roman" w:cs="Times New Roman"/>
          <w:i/>
          <w:sz w:val="24"/>
          <w:szCs w:val="24"/>
        </w:rPr>
        <w:t>Il Cicerone per la Sicilia</w:t>
      </w:r>
      <w:r w:rsidRPr="005F143F">
        <w:rPr>
          <w:rFonts w:ascii="Times New Roman" w:hAnsi="Times New Roman" w:cs="Times New Roman"/>
          <w:sz w:val="24"/>
          <w:szCs w:val="24"/>
        </w:rPr>
        <w:t>, pubblicata a Palermo nel 1907 a firma di Enrico Mauceri, autore dell’</w:t>
      </w:r>
      <w:r w:rsidRPr="005F143F">
        <w:rPr>
          <w:rFonts w:ascii="Times New Roman" w:hAnsi="Times New Roman" w:cs="Times New Roman"/>
          <w:i/>
          <w:sz w:val="24"/>
          <w:szCs w:val="24"/>
        </w:rPr>
        <w:t>Introduzione</w:t>
      </w:r>
      <w:r w:rsidRPr="005F143F">
        <w:rPr>
          <w:rFonts w:ascii="Times New Roman" w:hAnsi="Times New Roman" w:cs="Times New Roman"/>
          <w:sz w:val="24"/>
          <w:szCs w:val="24"/>
        </w:rPr>
        <w:t>, e dello stesso Agati</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che scrisse gli itinerari storico-artistici</w:t>
      </w:r>
      <w:r w:rsidRPr="005F143F">
        <w:rPr>
          <w:rStyle w:val="FootnoteReference"/>
          <w:rFonts w:ascii="Times New Roman" w:hAnsi="Times New Roman" w:cs="Times New Roman"/>
          <w:sz w:val="24"/>
          <w:szCs w:val="24"/>
        </w:rPr>
        <w:footnoteReference w:id="29"/>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Il risultato fu quello di affollare eccessivamente le sale conferendo al museo quell’aspetto di «disordine» e «confusione», quell’«atmosfera da soffitta polverosa» e da «magazzino congestionato» che, negli anni Trenta del Novecento, venne più volte sottolineato anche dalla stampa nazionale</w:t>
      </w:r>
      <w:r w:rsidRPr="005F143F">
        <w:rPr>
          <w:rStyle w:val="FootnoteReference"/>
          <w:rFonts w:ascii="Times New Roman" w:hAnsi="Times New Roman" w:cs="Times New Roman"/>
          <w:sz w:val="24"/>
          <w:szCs w:val="24"/>
        </w:rPr>
        <w:footnoteReference w:id="30"/>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Continuatore del riordinamento del museo compiuto da Salinas fu l’archeologo Ettore Gabrici, nominato direttore nel 1914 per volontà dell’allora ministro Corrado Ricci</w:t>
      </w:r>
      <w:r w:rsidRPr="005F143F">
        <w:rPr>
          <w:rStyle w:val="FootnoteReference"/>
          <w:rFonts w:ascii="Times New Roman" w:hAnsi="Times New Roman" w:cs="Times New Roman"/>
          <w:sz w:val="24"/>
          <w:szCs w:val="24"/>
        </w:rPr>
        <w:footnoteReference w:id="31"/>
      </w:r>
      <w:r w:rsidRPr="005F143F">
        <w:rPr>
          <w:rFonts w:ascii="Times New Roman" w:hAnsi="Times New Roman" w:cs="Times New Roman"/>
          <w:sz w:val="24"/>
          <w:szCs w:val="24"/>
        </w:rPr>
        <w:t>.</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Notevole fu il suo impegno nel lavoro di catalogazione, riallestimento e incremento delle collezioni museali, attestato dalle relazioni periodicamente trasmesse alla Direzione Generale delle Antichità e Belle Arti, nelle quali affiora il grave stato di incuria in cui aveva trovato il museo. A proposito della</w:t>
      </w:r>
      <w:r w:rsidRPr="005F143F">
        <w:rPr>
          <w:rFonts w:ascii="Times New Roman" w:eastAsia="Times New Roman" w:hAnsi="Times New Roman" w:cs="Times New Roman"/>
          <w:sz w:val="24"/>
          <w:szCs w:val="24"/>
          <w:lang w:eastAsia="it-IT"/>
        </w:rPr>
        <w:t xml:space="preserve"> pinacoteca, il direttore osservò che le raccolte medievali e moderne erano ammassate o disposte in file lungo i </w:t>
      </w:r>
      <w:r w:rsidRPr="005F143F">
        <w:rPr>
          <w:rFonts w:ascii="Times New Roman" w:eastAsia="Times New Roman" w:hAnsi="Times New Roman" w:cs="Times New Roman"/>
          <w:sz w:val="24"/>
          <w:szCs w:val="24"/>
          <w:lang w:eastAsia="it-IT"/>
        </w:rPr>
        <w:lastRenderedPageBreak/>
        <w:t>corridoi «a guisa di magazzino d’antiquario»</w:t>
      </w:r>
      <w:r w:rsidRPr="005F143F">
        <w:rPr>
          <w:rStyle w:val="FootnoteReference"/>
          <w:rFonts w:ascii="Times New Roman" w:hAnsi="Times New Roman" w:cs="Times New Roman"/>
          <w:sz w:val="24"/>
          <w:szCs w:val="24"/>
        </w:rPr>
        <w:footnoteReference w:id="32"/>
      </w:r>
      <w:r w:rsidRPr="005F143F">
        <w:rPr>
          <w:rFonts w:ascii="Times New Roman" w:eastAsia="Times New Roman" w:hAnsi="Times New Roman" w:cs="Times New Roman"/>
          <w:sz w:val="24"/>
          <w:szCs w:val="24"/>
          <w:lang w:eastAsia="it-IT"/>
        </w:rPr>
        <w:t xml:space="preserve">. Già allora si riteneva che </w:t>
      </w:r>
      <w:r w:rsidRPr="005F143F">
        <w:rPr>
          <w:rFonts w:ascii="Times New Roman" w:hAnsi="Times New Roman" w:cs="Times New Roman"/>
          <w:sz w:val="24"/>
          <w:szCs w:val="24"/>
        </w:rPr>
        <w:t>il problema principale era costituito dall’esiguità degli spazi e che solo quando fosse avvenuto</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«il passaggio di questa pinacoteca con le collezioni accessorie nel monumentale palazzo Abbatellis</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i due musei che oggi stanno a disagio in questo edificio avrebbero potuto guadagnare spazio e soddisfare le esigenze della estetica»</w:t>
      </w:r>
      <w:r w:rsidRPr="005F143F">
        <w:rPr>
          <w:rStyle w:val="FootnoteReference"/>
          <w:rFonts w:ascii="Times New Roman" w:hAnsi="Times New Roman" w:cs="Times New Roman"/>
          <w:sz w:val="24"/>
          <w:szCs w:val="24"/>
        </w:rPr>
        <w:footnoteReference w:id="33"/>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L’operazione di «sfollamento» iniziò nel febbraio 1927 quando alla direzione subentrò Enrico Brunelli, </w:t>
      </w:r>
      <w:r w:rsidR="00AD2FF0" w:rsidRPr="005F143F">
        <w:rPr>
          <w:rFonts w:ascii="Times New Roman" w:hAnsi="Times New Roman" w:cs="Times New Roman"/>
          <w:sz w:val="24"/>
          <w:szCs w:val="24"/>
        </w:rPr>
        <w:t>c</w:t>
      </w:r>
      <w:r w:rsidRPr="005F143F">
        <w:rPr>
          <w:rFonts w:ascii="Times New Roman" w:hAnsi="Times New Roman" w:cs="Times New Roman"/>
          <w:sz w:val="24"/>
          <w:szCs w:val="24"/>
        </w:rPr>
        <w:t xml:space="preserve">ommissario per gli </w:t>
      </w:r>
      <w:r w:rsidR="00AD2FF0" w:rsidRPr="005F143F">
        <w:rPr>
          <w:rFonts w:ascii="Times New Roman" w:hAnsi="Times New Roman" w:cs="Times New Roman"/>
          <w:sz w:val="24"/>
          <w:szCs w:val="24"/>
        </w:rPr>
        <w:t>o</w:t>
      </w:r>
      <w:r w:rsidRPr="005F143F">
        <w:rPr>
          <w:rFonts w:ascii="Times New Roman" w:hAnsi="Times New Roman" w:cs="Times New Roman"/>
          <w:sz w:val="24"/>
          <w:szCs w:val="24"/>
        </w:rPr>
        <w:t>ggetti d’arte medievali e moderni della Sicilia</w:t>
      </w:r>
      <w:r w:rsidRPr="005F143F">
        <w:rPr>
          <w:rStyle w:val="FootnoteReference"/>
          <w:rFonts w:ascii="Times New Roman" w:hAnsi="Times New Roman" w:cs="Times New Roman"/>
          <w:sz w:val="24"/>
          <w:szCs w:val="24"/>
        </w:rPr>
        <w:footnoteReference w:id="34"/>
      </w:r>
      <w:r w:rsidRPr="005F143F">
        <w:rPr>
          <w:rFonts w:ascii="Times New Roman" w:hAnsi="Times New Roman" w:cs="Times New Roman"/>
          <w:sz w:val="24"/>
          <w:szCs w:val="24"/>
        </w:rPr>
        <w:t>. Fu proprio lui a sollevare il problema «delle ristrettezze e della disorganizzazione» del Museo di Palermo con la Direzione Generale di Antichità e Belle Arti, considerando una delle cause principali il «disordine» che regnava nei magazzini</w:t>
      </w:r>
      <w:r w:rsidRPr="005F143F">
        <w:rPr>
          <w:rStyle w:val="FootnoteReference"/>
          <w:rFonts w:ascii="Times New Roman" w:hAnsi="Times New Roman" w:cs="Times New Roman"/>
          <w:sz w:val="24"/>
          <w:szCs w:val="24"/>
        </w:rPr>
        <w:footnoteReference w:id="35"/>
      </w:r>
      <w:r w:rsidRPr="005F143F">
        <w:rPr>
          <w:rFonts w:ascii="Times New Roman" w:hAnsi="Times New Roman" w:cs="Times New Roman"/>
          <w:sz w:val="24"/>
          <w:szCs w:val="24"/>
        </w:rPr>
        <w:t>. «E’ ammassato confusamente materiale di ogni genere, antico, moderno, medievale, cocci, terrecotte, mattonelle, quadri – scrisse il 24 agosto del 1927</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e il disordine porta di conseguenza che lo spazio non è abbastanza sfruttato; i magazzini infatti potrebbero contenere molto più materiale di quanto effettivamente si è depositato. Pertanto chi voglia portare un principio di ordine deve cominciare dalla sistemazione dei magazzini»</w:t>
      </w:r>
      <w:r w:rsidRPr="005F143F">
        <w:rPr>
          <w:rStyle w:val="FootnoteReference"/>
          <w:rFonts w:ascii="Times New Roman" w:hAnsi="Times New Roman" w:cs="Times New Roman"/>
          <w:sz w:val="24"/>
          <w:szCs w:val="24"/>
        </w:rPr>
        <w:footnoteReference w:id="36"/>
      </w:r>
      <w:r w:rsidRPr="005F143F">
        <w:rPr>
          <w:rFonts w:ascii="Times New Roman" w:hAnsi="Times New Roman" w:cs="Times New Roman"/>
          <w:sz w:val="24"/>
          <w:szCs w:val="24"/>
        </w:rPr>
        <w:t xml:space="preserve">. </w:t>
      </w:r>
    </w:p>
    <w:p w:rsidR="00AD2FF0"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In un articolo pubblicato dal «Giornale di Sicilia» il 4 giugno 1930, le parole dello stesso Brunelli fotografavano lo stato della pinacoteca all’inizio del suo mandato</w:t>
      </w:r>
    </w:p>
    <w:p w:rsidR="00AD2FF0" w:rsidRPr="005F143F" w:rsidRDefault="00AD2FF0" w:rsidP="009A3925">
      <w:pPr>
        <w:spacing w:after="0" w:line="240" w:lineRule="auto"/>
        <w:jc w:val="both"/>
        <w:rPr>
          <w:rFonts w:ascii="Times New Roman" w:hAnsi="Times New Roman" w:cs="Times New Roman"/>
          <w:sz w:val="24"/>
          <w:szCs w:val="24"/>
        </w:rPr>
      </w:pPr>
    </w:p>
    <w:p w:rsidR="00AD2FF0" w:rsidRPr="005F143F" w:rsidRDefault="00E02D81" w:rsidP="009A3925">
      <w:pPr>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Millecinquecento pitture, cinquecento esposte, mille accumulate – dirò meglio sepolte – nell’oscurità e nel mistero dei magazzini. Delle mille molte non meritevoli di miglior sorte, molte più o meno interessanti, alcune poche d’altissimo interesse o d’altissimo pregio. Nel complesso largamente rappresentata l’arte siciliana e abbastanza largamente le scuole continentali, ma ben scarsa in genere la rispondenza tra quantità e qualità. Assente anzi per le scuole continentali, salvo qualche rara eccezione, ogni eletta rappresentanza, e tutt’altro che espressa compiutamente la storia pittorica della Sicilia. Quali di fronte ad un tale stato di cose le riforme possibili? Da considerare il difetto di spazio, il difetto an</w:t>
      </w:r>
      <w:r w:rsidR="00AD2FF0" w:rsidRPr="005F143F">
        <w:rPr>
          <w:rFonts w:ascii="Times New Roman" w:hAnsi="Times New Roman" w:cs="Times New Roman"/>
          <w:sz w:val="20"/>
          <w:szCs w:val="20"/>
        </w:rPr>
        <w:t>che maggiore di mezzi economici</w:t>
      </w:r>
      <w:r w:rsidRPr="005F143F">
        <w:rPr>
          <w:rStyle w:val="FootnoteReference"/>
          <w:rFonts w:ascii="Times New Roman" w:hAnsi="Times New Roman" w:cs="Times New Roman"/>
          <w:sz w:val="20"/>
          <w:szCs w:val="20"/>
        </w:rPr>
        <w:footnoteReference w:id="37"/>
      </w:r>
      <w:r w:rsidRPr="005F143F">
        <w:rPr>
          <w:rFonts w:ascii="Times New Roman" w:hAnsi="Times New Roman" w:cs="Times New Roman"/>
          <w:sz w:val="20"/>
          <w:szCs w:val="20"/>
        </w:rPr>
        <w:t xml:space="preserve">. </w:t>
      </w:r>
    </w:p>
    <w:p w:rsidR="00AD2FF0" w:rsidRPr="005F143F" w:rsidRDefault="00AD2FF0"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Ed in questo stesso articolo delineò il suo «programma di sfollamento», che comportò la cessione di molti dipinti al Museo Civico di Agrigento, istituito nel 1864, e al Museo Diocesano, fondato nel 1927 dal cardinale Lualdi</w:t>
      </w:r>
      <w:r w:rsidRPr="005F143F">
        <w:rPr>
          <w:rStyle w:val="FootnoteReference"/>
          <w:rFonts w:ascii="Times New Roman" w:hAnsi="Times New Roman" w:cs="Times New Roman"/>
          <w:sz w:val="24"/>
          <w:szCs w:val="24"/>
        </w:rPr>
        <w:footnoteReference w:id="38"/>
      </w:r>
      <w:r w:rsidRPr="005F143F">
        <w:rPr>
          <w:rFonts w:ascii="Times New Roman" w:hAnsi="Times New Roman" w:cs="Times New Roman"/>
          <w:sz w:val="24"/>
          <w:szCs w:val="24"/>
        </w:rPr>
        <w:t>.</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Al contempo si manifestò in modo sempre più pressante l’esigenza di individuare nuovi locali per sistemare in maniera più adatta le collezioni pittoriche «accatastate in magazzini sotterranei umidissimi e assolutamente inadatti alla conservazione di tali opere»</w:t>
      </w:r>
      <w:r w:rsidRPr="005F143F">
        <w:rPr>
          <w:rStyle w:val="FootnoteReference"/>
          <w:rFonts w:ascii="Times New Roman" w:hAnsi="Times New Roman" w:cs="Times New Roman"/>
          <w:sz w:val="24"/>
          <w:szCs w:val="24"/>
        </w:rPr>
        <w:footnoteReference w:id="39"/>
      </w:r>
      <w:r w:rsidRPr="005F143F">
        <w:rPr>
          <w:rFonts w:ascii="Times New Roman" w:hAnsi="Times New Roman" w:cs="Times New Roman"/>
          <w:sz w:val="24"/>
          <w:szCs w:val="24"/>
        </w:rPr>
        <w:t xml:space="preserve">. In questo periodo fu anche preso in considerazione il Palazzo Reale di Palermo, di cui però risultò ben presto insufficiente il </w:t>
      </w:r>
      <w:r w:rsidRPr="005F143F">
        <w:rPr>
          <w:rFonts w:ascii="Times New Roman" w:hAnsi="Times New Roman" w:cs="Times New Roman"/>
          <w:sz w:val="24"/>
          <w:szCs w:val="24"/>
        </w:rPr>
        <w:lastRenderedPageBreak/>
        <w:t>numero delle sale da adibire all’esposizione</w:t>
      </w:r>
      <w:r w:rsidRPr="005F143F">
        <w:rPr>
          <w:rStyle w:val="FootnoteReference"/>
          <w:rFonts w:ascii="Times New Roman" w:hAnsi="Times New Roman" w:cs="Times New Roman"/>
          <w:sz w:val="24"/>
          <w:szCs w:val="24"/>
        </w:rPr>
        <w:footnoteReference w:id="40"/>
      </w:r>
      <w:r w:rsidRPr="005F143F">
        <w:rPr>
          <w:rFonts w:ascii="Times New Roman" w:hAnsi="Times New Roman" w:cs="Times New Roman"/>
          <w:sz w:val="24"/>
          <w:szCs w:val="24"/>
        </w:rPr>
        <w:t>. Abbastanza condivisa da tutti invece era l’opinione che gli ambienti di Palazzo Abatellis</w:t>
      </w:r>
      <w:r w:rsidRPr="005F143F">
        <w:rPr>
          <w:rFonts w:ascii="Times New Roman" w:hAnsi="Times New Roman" w:cs="Times New Roman"/>
          <w:color w:val="FF0000"/>
          <w:sz w:val="24"/>
          <w:szCs w:val="24"/>
        </w:rPr>
        <w:t xml:space="preserve"> </w:t>
      </w:r>
      <w:r w:rsidRPr="005F143F">
        <w:rPr>
          <w:rFonts w:ascii="Times New Roman" w:hAnsi="Times New Roman" w:cs="Times New Roman"/>
          <w:sz w:val="24"/>
          <w:szCs w:val="24"/>
        </w:rPr>
        <w:t>«per la loro ampiezza e per la loro monumentalità ben si prestano alla creazione del Museo di Arte Medievale»</w:t>
      </w:r>
      <w:r w:rsidRPr="005F143F">
        <w:rPr>
          <w:rStyle w:val="FootnoteReference"/>
          <w:rFonts w:ascii="Times New Roman" w:hAnsi="Times New Roman" w:cs="Times New Roman"/>
          <w:sz w:val="24"/>
          <w:szCs w:val="24"/>
        </w:rPr>
        <w:footnoteReference w:id="41"/>
      </w:r>
      <w:r w:rsidRPr="005F143F">
        <w:rPr>
          <w:rFonts w:ascii="Times New Roman" w:hAnsi="Times New Roman" w:cs="Times New Roman"/>
          <w:sz w:val="24"/>
          <w:szCs w:val="24"/>
        </w:rPr>
        <w:t>.</w:t>
      </w:r>
    </w:p>
    <w:p w:rsidR="00E02D81" w:rsidRPr="005F143F" w:rsidRDefault="00E02D81" w:rsidP="009A3925">
      <w:pPr>
        <w:spacing w:after="0" w:line="240" w:lineRule="auto"/>
        <w:jc w:val="both"/>
        <w:rPr>
          <w:rFonts w:ascii="Times New Roman" w:hAnsi="Times New Roman" w:cs="Times New Roman"/>
          <w:color w:val="4F81BD"/>
          <w:sz w:val="24"/>
          <w:szCs w:val="24"/>
        </w:rPr>
      </w:pPr>
      <w:r w:rsidRPr="005F143F">
        <w:rPr>
          <w:rFonts w:ascii="Times New Roman" w:hAnsi="Times New Roman" w:cs="Times New Roman"/>
          <w:sz w:val="24"/>
          <w:szCs w:val="24"/>
        </w:rPr>
        <w:t>Con il successivo direttore Pirro Marconi, subentrato alla guida del museo nel 1929, furono riconsiderati criticamente i principi museografici seguiti da Salinas</w:t>
      </w:r>
      <w:r w:rsidRPr="005F143F">
        <w:rPr>
          <w:rStyle w:val="FootnoteReference"/>
          <w:rFonts w:ascii="Times New Roman" w:hAnsi="Times New Roman" w:cs="Times New Roman"/>
          <w:sz w:val="24"/>
          <w:szCs w:val="24"/>
        </w:rPr>
        <w:footnoteReference w:id="42"/>
      </w:r>
      <w:r w:rsidRPr="005F143F">
        <w:rPr>
          <w:rFonts w:ascii="Times New Roman" w:hAnsi="Times New Roman" w:cs="Times New Roman"/>
          <w:sz w:val="24"/>
          <w:szCs w:val="24"/>
        </w:rPr>
        <w:t>. L’indirizzo fu quello di creare due sezioni distinte: una classica e una medievale e moderna, all’interno delle quali valorizzare le opere che si alzavano</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«ad un valore universale»</w:t>
      </w:r>
      <w:r w:rsidRPr="005F143F">
        <w:rPr>
          <w:rStyle w:val="FootnoteReference"/>
          <w:rFonts w:ascii="Times New Roman" w:hAnsi="Times New Roman" w:cs="Times New Roman"/>
          <w:sz w:val="24"/>
          <w:szCs w:val="24"/>
        </w:rPr>
        <w:footnoteReference w:id="43"/>
      </w:r>
      <w:r w:rsidRPr="005F143F">
        <w:rPr>
          <w:rFonts w:ascii="Times New Roman" w:hAnsi="Times New Roman" w:cs="Times New Roman"/>
          <w:sz w:val="24"/>
          <w:szCs w:val="24"/>
        </w:rPr>
        <w:t xml:space="preserve">. </w:t>
      </w:r>
    </w:p>
    <w:p w:rsidR="00AD2FF0" w:rsidRPr="005F143F" w:rsidRDefault="00E02D81" w:rsidP="009A3925">
      <w:pPr>
        <w:spacing w:after="0" w:line="240" w:lineRule="auto"/>
        <w:jc w:val="both"/>
        <w:rPr>
          <w:rFonts w:ascii="Times New Roman" w:hAnsi="Times New Roman" w:cs="Times New Roman"/>
          <w:i/>
          <w:sz w:val="24"/>
          <w:szCs w:val="24"/>
        </w:rPr>
      </w:pPr>
      <w:r w:rsidRPr="005F143F">
        <w:rPr>
          <w:rFonts w:ascii="Times New Roman" w:hAnsi="Times New Roman" w:cs="Times New Roman"/>
          <w:sz w:val="24"/>
          <w:szCs w:val="24"/>
        </w:rPr>
        <w:t>Così lo stesso Marconi</w:t>
      </w:r>
      <w:r w:rsidR="00B50394" w:rsidRPr="005F143F">
        <w:rPr>
          <w:rFonts w:ascii="Times New Roman" w:hAnsi="Times New Roman" w:cs="Times New Roman"/>
          <w:sz w:val="24"/>
          <w:szCs w:val="24"/>
        </w:rPr>
        <w:t>:</w:t>
      </w:r>
      <w:r w:rsidR="00AD2FF0" w:rsidRPr="005F143F">
        <w:rPr>
          <w:rFonts w:ascii="Times New Roman" w:hAnsi="Times New Roman" w:cs="Times New Roman"/>
          <w:i/>
          <w:sz w:val="24"/>
          <w:szCs w:val="24"/>
        </w:rPr>
        <w:t xml:space="preserve"> </w:t>
      </w:r>
    </w:p>
    <w:p w:rsidR="00AD2FF0" w:rsidRPr="005F143F" w:rsidRDefault="00AD2FF0" w:rsidP="009A3925">
      <w:pPr>
        <w:spacing w:after="0" w:line="240" w:lineRule="auto"/>
        <w:jc w:val="both"/>
        <w:rPr>
          <w:rFonts w:ascii="Times New Roman" w:hAnsi="Times New Roman" w:cs="Times New Roman"/>
          <w:i/>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0"/>
          <w:szCs w:val="20"/>
        </w:rPr>
        <w:t>Quasi tutte le sale avevano le pareti dipinte in colore rosso scuro, pessimo per esposizioni di pitture; mura scalcinate e scrostate, talune addirittura senza intonaco; aperture vecchie e cadenti; alcuni ambienti irregolari. Erano mescolati nell’esposizione quadri di scelta e di magazzino e con essi oggetti di arte decorativa e curiosità. Parte dei quadri erano sulle pareti, parte scesi, affaste</w:t>
      </w:r>
      <w:r w:rsidR="00AD2FF0" w:rsidRPr="005F143F">
        <w:rPr>
          <w:rFonts w:ascii="Times New Roman" w:hAnsi="Times New Roman" w:cs="Times New Roman"/>
          <w:sz w:val="20"/>
          <w:szCs w:val="20"/>
        </w:rPr>
        <w:t>llati, accatastati</w:t>
      </w:r>
      <w:r w:rsidRPr="005F143F">
        <w:rPr>
          <w:rStyle w:val="FootnoteReference"/>
          <w:rFonts w:ascii="Times New Roman" w:hAnsi="Times New Roman" w:cs="Times New Roman"/>
          <w:sz w:val="24"/>
          <w:szCs w:val="24"/>
        </w:rPr>
        <w:footnoteReference w:id="44"/>
      </w:r>
      <w:r w:rsidRPr="005F143F">
        <w:rPr>
          <w:rFonts w:ascii="Times New Roman" w:hAnsi="Times New Roman" w:cs="Times New Roman"/>
          <w:sz w:val="24"/>
          <w:szCs w:val="24"/>
        </w:rPr>
        <w:t>.</w:t>
      </w:r>
    </w:p>
    <w:p w:rsidR="00AD2FF0" w:rsidRPr="005F143F" w:rsidRDefault="00AD2FF0"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color w:val="FF0000"/>
          <w:sz w:val="24"/>
          <w:szCs w:val="24"/>
        </w:rPr>
      </w:pPr>
      <w:r w:rsidRPr="005F143F">
        <w:rPr>
          <w:rFonts w:ascii="Times New Roman" w:hAnsi="Times New Roman" w:cs="Times New Roman"/>
          <w:sz w:val="24"/>
          <w:szCs w:val="24"/>
        </w:rPr>
        <w:t>Fu questo il motivo che spinse, tra l’inverno del 1928 e la primavera del 1929,</w:t>
      </w:r>
      <w:r w:rsidRPr="005F143F">
        <w:rPr>
          <w:rFonts w:ascii="Times New Roman" w:hAnsi="Times New Roman" w:cs="Times New Roman"/>
          <w:b/>
          <w:sz w:val="24"/>
          <w:szCs w:val="24"/>
        </w:rPr>
        <w:t xml:space="preserve"> </w:t>
      </w:r>
      <w:r w:rsidRPr="005F143F">
        <w:rPr>
          <w:rFonts w:ascii="Times New Roman" w:hAnsi="Times New Roman" w:cs="Times New Roman"/>
          <w:sz w:val="24"/>
          <w:szCs w:val="24"/>
        </w:rPr>
        <w:t xml:space="preserve">il direttore a rappresentare al Ministero le tristi condizioni della </w:t>
      </w:r>
      <w:r w:rsidR="00DB7703" w:rsidRPr="005F143F">
        <w:rPr>
          <w:rFonts w:ascii="Times New Roman" w:hAnsi="Times New Roman" w:cs="Times New Roman"/>
          <w:sz w:val="24"/>
          <w:szCs w:val="24"/>
        </w:rPr>
        <w:t>p</w:t>
      </w:r>
      <w:r w:rsidRPr="005F143F">
        <w:rPr>
          <w:rFonts w:ascii="Times New Roman" w:hAnsi="Times New Roman" w:cs="Times New Roman"/>
          <w:sz w:val="24"/>
          <w:szCs w:val="24"/>
        </w:rPr>
        <w:t xml:space="preserve">inacoteca del </w:t>
      </w:r>
      <w:r w:rsidR="00DB7703" w:rsidRPr="005F143F">
        <w:rPr>
          <w:rFonts w:ascii="Times New Roman" w:hAnsi="Times New Roman" w:cs="Times New Roman"/>
          <w:sz w:val="24"/>
          <w:szCs w:val="24"/>
        </w:rPr>
        <w:t>m</w:t>
      </w:r>
      <w:r w:rsidRPr="005F143F">
        <w:rPr>
          <w:rFonts w:ascii="Times New Roman" w:hAnsi="Times New Roman" w:cs="Times New Roman"/>
          <w:sz w:val="24"/>
          <w:szCs w:val="24"/>
        </w:rPr>
        <w:t xml:space="preserve">useo e l’esigenza di un intervento risolutivo riguardante la sezione d’arte medievale e moderna. Il Ministero dell’Educazione Nazionale, in accordo con la Direzione Generale di Antichità e Belle Arti, invitò quindi la </w:t>
      </w:r>
      <w:r w:rsidR="00DB7703" w:rsidRPr="005F143F">
        <w:rPr>
          <w:rFonts w:ascii="Times New Roman" w:hAnsi="Times New Roman" w:cs="Times New Roman"/>
          <w:sz w:val="24"/>
          <w:szCs w:val="24"/>
        </w:rPr>
        <w:t>d</w:t>
      </w:r>
      <w:r w:rsidRPr="005F143F">
        <w:rPr>
          <w:rFonts w:ascii="Times New Roman" w:hAnsi="Times New Roman" w:cs="Times New Roman"/>
          <w:sz w:val="24"/>
          <w:szCs w:val="24"/>
        </w:rPr>
        <w:t xml:space="preserve">irezione del </w:t>
      </w:r>
      <w:r w:rsidR="00DB7703" w:rsidRPr="005F143F">
        <w:rPr>
          <w:rFonts w:ascii="Times New Roman" w:hAnsi="Times New Roman" w:cs="Times New Roman"/>
          <w:sz w:val="24"/>
          <w:szCs w:val="24"/>
        </w:rPr>
        <w:t>m</w:t>
      </w:r>
      <w:r w:rsidRPr="005F143F">
        <w:rPr>
          <w:rFonts w:ascii="Times New Roman" w:hAnsi="Times New Roman" w:cs="Times New Roman"/>
          <w:sz w:val="24"/>
          <w:szCs w:val="24"/>
        </w:rPr>
        <w:t xml:space="preserve">useo «a presentare un progetto dettagliato e concreto di sistemazione, ponendo a disposizione della Sezione Medievale e Moderna i locali dei due piani superiori del </w:t>
      </w:r>
      <w:r w:rsidR="00DB7703" w:rsidRPr="005F143F">
        <w:rPr>
          <w:rFonts w:ascii="Times New Roman" w:hAnsi="Times New Roman" w:cs="Times New Roman"/>
          <w:sz w:val="24"/>
          <w:szCs w:val="24"/>
        </w:rPr>
        <w:t>m</w:t>
      </w:r>
      <w:r w:rsidRPr="005F143F">
        <w:rPr>
          <w:rFonts w:ascii="Times New Roman" w:hAnsi="Times New Roman" w:cs="Times New Roman"/>
          <w:sz w:val="24"/>
          <w:szCs w:val="24"/>
        </w:rPr>
        <w:t>useo e riservando i due inferiori alle collezioni archeologiche»</w:t>
      </w:r>
      <w:r w:rsidRPr="005F143F">
        <w:rPr>
          <w:rStyle w:val="FootnoteReference"/>
          <w:rFonts w:ascii="Times New Roman" w:hAnsi="Times New Roman" w:cs="Times New Roman"/>
          <w:sz w:val="24"/>
          <w:szCs w:val="24"/>
        </w:rPr>
        <w:footnoteReference w:id="45"/>
      </w:r>
      <w:r w:rsidRPr="005F143F">
        <w:rPr>
          <w:rFonts w:ascii="Times New Roman" w:hAnsi="Times New Roman" w:cs="Times New Roman"/>
          <w:sz w:val="24"/>
          <w:szCs w:val="24"/>
        </w:rPr>
        <w:t>.</w:t>
      </w:r>
      <w:r w:rsidRPr="005F143F">
        <w:rPr>
          <w:rFonts w:ascii="Times New Roman" w:hAnsi="Times New Roman" w:cs="Times New Roman"/>
          <w:color w:val="FF0000"/>
          <w:sz w:val="24"/>
          <w:szCs w:val="24"/>
        </w:rPr>
        <w:t xml:space="preserve"> </w:t>
      </w:r>
    </w:p>
    <w:p w:rsidR="00E02D81" w:rsidRPr="005F143F" w:rsidRDefault="00E02D81" w:rsidP="009A3925">
      <w:pPr>
        <w:spacing w:after="0" w:line="240" w:lineRule="auto"/>
        <w:jc w:val="both"/>
        <w:rPr>
          <w:rFonts w:ascii="Times New Roman" w:hAnsi="Times New Roman" w:cs="Times New Roman"/>
          <w:color w:val="4F81BD"/>
          <w:sz w:val="24"/>
          <w:szCs w:val="24"/>
        </w:rPr>
      </w:pPr>
      <w:r w:rsidRPr="005F143F">
        <w:rPr>
          <w:rFonts w:ascii="Times New Roman" w:hAnsi="Times New Roman" w:cs="Times New Roman"/>
          <w:sz w:val="24"/>
          <w:szCs w:val="24"/>
        </w:rPr>
        <w:t xml:space="preserve">Marconi, definito dalla stampa nazionale il «risuscitatore» del </w:t>
      </w:r>
      <w:r w:rsidR="00DB7703" w:rsidRPr="005F143F">
        <w:rPr>
          <w:rFonts w:ascii="Times New Roman" w:hAnsi="Times New Roman" w:cs="Times New Roman"/>
          <w:sz w:val="24"/>
          <w:szCs w:val="24"/>
        </w:rPr>
        <w:t>m</w:t>
      </w:r>
      <w:r w:rsidRPr="005F143F">
        <w:rPr>
          <w:rFonts w:ascii="Times New Roman" w:hAnsi="Times New Roman" w:cs="Times New Roman"/>
          <w:sz w:val="24"/>
          <w:szCs w:val="24"/>
        </w:rPr>
        <w:t>useo</w:t>
      </w:r>
      <w:r w:rsidRPr="005F143F">
        <w:rPr>
          <w:rStyle w:val="FootnoteReference"/>
          <w:rFonts w:ascii="Times New Roman" w:hAnsi="Times New Roman" w:cs="Times New Roman"/>
          <w:sz w:val="24"/>
          <w:szCs w:val="24"/>
        </w:rPr>
        <w:footnoteReference w:id="46"/>
      </w:r>
      <w:r w:rsidRPr="005F143F">
        <w:rPr>
          <w:rFonts w:ascii="Times New Roman" w:hAnsi="Times New Roman" w:cs="Times New Roman"/>
          <w:sz w:val="24"/>
          <w:szCs w:val="24"/>
        </w:rPr>
        <w:t>, affidò l’incarico di redigere il progetto scientifico a Maria Accascina, che vi lavorò dall’8 maggio del 1929, dopo avere ottenuto l’approvazione dal Ministero, al giugno del 1930</w:t>
      </w:r>
      <w:r w:rsidRPr="005F143F">
        <w:rPr>
          <w:rStyle w:val="FootnoteReference"/>
          <w:rFonts w:ascii="Times New Roman" w:hAnsi="Times New Roman" w:cs="Times New Roman"/>
          <w:color w:val="4F81BD"/>
          <w:sz w:val="24"/>
          <w:szCs w:val="24"/>
        </w:rPr>
        <w:footnoteReference w:id="47"/>
      </w:r>
      <w:r w:rsidRPr="005F143F">
        <w:rPr>
          <w:rFonts w:ascii="Times New Roman" w:hAnsi="Times New Roman" w:cs="Times New Roman"/>
          <w:color w:val="4F81BD"/>
          <w:sz w:val="24"/>
          <w:szCs w:val="24"/>
        </w:rPr>
        <w:t>.</w:t>
      </w:r>
    </w:p>
    <w:p w:rsidR="00E02D81" w:rsidRPr="005F143F" w:rsidRDefault="00E02D81" w:rsidP="009A3925">
      <w:pPr>
        <w:spacing w:after="0" w:line="240" w:lineRule="auto"/>
        <w:jc w:val="both"/>
        <w:rPr>
          <w:rFonts w:ascii="Times New Roman" w:hAnsi="Times New Roman" w:cs="Times New Roman"/>
          <w:b/>
          <w:sz w:val="24"/>
          <w:szCs w:val="24"/>
          <w:u w:val="single"/>
        </w:rPr>
      </w:pPr>
    </w:p>
    <w:p w:rsidR="00AD2FF0" w:rsidRPr="005F143F" w:rsidRDefault="00AD2FF0" w:rsidP="009A3925">
      <w:pPr>
        <w:spacing w:after="0" w:line="240" w:lineRule="auto"/>
        <w:jc w:val="both"/>
        <w:rPr>
          <w:rFonts w:ascii="Times New Roman" w:hAnsi="Times New Roman" w:cs="Times New Roman"/>
          <w:b/>
          <w:sz w:val="24"/>
          <w:szCs w:val="24"/>
          <w:u w:val="single"/>
        </w:rPr>
      </w:pPr>
    </w:p>
    <w:p w:rsidR="00E02D81" w:rsidRPr="005F143F" w:rsidRDefault="00E02D81" w:rsidP="009A3925">
      <w:pPr>
        <w:spacing w:after="0" w:line="240" w:lineRule="auto"/>
        <w:jc w:val="both"/>
        <w:rPr>
          <w:rFonts w:ascii="Times New Roman" w:hAnsi="Times New Roman" w:cs="Times New Roman"/>
          <w:i/>
          <w:sz w:val="24"/>
          <w:szCs w:val="24"/>
        </w:rPr>
      </w:pPr>
      <w:r w:rsidRPr="005F143F">
        <w:rPr>
          <w:rFonts w:ascii="Times New Roman" w:hAnsi="Times New Roman" w:cs="Times New Roman"/>
          <w:i/>
          <w:sz w:val="24"/>
          <w:szCs w:val="24"/>
        </w:rPr>
        <w:t>3. Maria Accascina e il nuovo allestimento della sezione medievale e moderna</w:t>
      </w:r>
    </w:p>
    <w:p w:rsidR="00AD2FF0" w:rsidRPr="005F143F" w:rsidRDefault="00AD2FF0" w:rsidP="009A3925">
      <w:pPr>
        <w:spacing w:after="0" w:line="240" w:lineRule="auto"/>
        <w:jc w:val="both"/>
        <w:rPr>
          <w:rFonts w:ascii="Times New Roman" w:hAnsi="Times New Roman" w:cs="Times New Roman"/>
          <w:b/>
          <w:i/>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Maria Accascina, giovane ispettrice del Regio Commissario Straordinario per la tutela degli oggetti d’arte, allieva di Adolfo Venturi, già per formazione aveva una visione del museo orientata verso l’importanza del suo ruolo educativo e della necessità di adeguarne l’impostazione al mutare dei tempi</w:t>
      </w:r>
      <w:r w:rsidRPr="005F143F">
        <w:rPr>
          <w:rStyle w:val="FootnoteReference"/>
          <w:rFonts w:ascii="Times New Roman" w:hAnsi="Times New Roman" w:cs="Times New Roman"/>
          <w:sz w:val="24"/>
          <w:szCs w:val="24"/>
        </w:rPr>
        <w:footnoteReference w:id="48"/>
      </w:r>
      <w:r w:rsidRPr="005F143F">
        <w:rPr>
          <w:rFonts w:ascii="Times New Roman" w:hAnsi="Times New Roman" w:cs="Times New Roman"/>
          <w:sz w:val="24"/>
          <w:szCs w:val="24"/>
        </w:rPr>
        <w:t>. Nel 1891 il suo maestro scriveva infatti: «Le Gallerie dovrebbero essere come organismi viventi, seguire le tendenze degli studi, trarre pro da ogni ricerca e d’ogni scoperta, riflettere nel modo più completo lo sviluppo della storia artistica»</w:t>
      </w:r>
      <w:r w:rsidRPr="005F143F">
        <w:rPr>
          <w:rStyle w:val="FootnoteReference"/>
          <w:rFonts w:ascii="Times New Roman" w:hAnsi="Times New Roman" w:cs="Times New Roman"/>
          <w:sz w:val="24"/>
          <w:szCs w:val="24"/>
        </w:rPr>
        <w:footnoteReference w:id="49"/>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lastRenderedPageBreak/>
        <w:t>La necessità di dare alle collezioni del Museo Nazionale di Palermo un nuovo ordinamento e di migliorarne la fruizione da parte del pubblico condusse la giovane studiosa alla stesura di un programma di trasformazione dello spazio museale e di ridistribuzione delle collezioni secondo rinnovati criteri.</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Il progetto, illustrato nella relazione del 2 maggio 1929, </w:t>
      </w:r>
      <w:r w:rsidRPr="005F143F">
        <w:rPr>
          <w:rFonts w:ascii="Times New Roman" w:eastAsia="Times New Roman" w:hAnsi="Times New Roman" w:cs="Times New Roman"/>
          <w:sz w:val="24"/>
          <w:szCs w:val="24"/>
          <w:lang w:eastAsia="it-IT"/>
        </w:rPr>
        <w:t>fu pubblicato nel mese di marzo del 1930 sul «</w:t>
      </w:r>
      <w:r w:rsidR="00956011" w:rsidRPr="005F143F">
        <w:rPr>
          <w:rFonts w:ascii="Times New Roman" w:hAnsi="Times New Roman" w:cs="Times New Roman"/>
          <w:sz w:val="24"/>
          <w:szCs w:val="24"/>
        </w:rPr>
        <w:t>Bollettino d’Arte del Ministero dell’Educazione Nazionale</w:t>
      </w:r>
      <w:r w:rsidRPr="005F143F">
        <w:rPr>
          <w:rFonts w:ascii="Times New Roman" w:hAnsi="Times New Roman" w:cs="Times New Roman"/>
          <w:sz w:val="24"/>
          <w:szCs w:val="24"/>
        </w:rPr>
        <w:t xml:space="preserve">», </w:t>
      </w:r>
      <w:r w:rsidRPr="005F143F">
        <w:rPr>
          <w:rFonts w:ascii="Times New Roman" w:eastAsia="Times New Roman" w:hAnsi="Times New Roman" w:cs="Times New Roman"/>
          <w:sz w:val="24"/>
          <w:szCs w:val="24"/>
          <w:lang w:eastAsia="it-IT"/>
        </w:rPr>
        <w:t>corredato dalla planimetria del museo e integrato con la</w:t>
      </w:r>
      <w:r w:rsidRPr="005F143F">
        <w:rPr>
          <w:rFonts w:ascii="Times New Roman" w:hAnsi="Times New Roman" w:cs="Times New Roman"/>
          <w:sz w:val="24"/>
          <w:szCs w:val="24"/>
        </w:rPr>
        <w:t xml:space="preserve"> descrizione dei lavori realizzati</w:t>
      </w:r>
      <w:r w:rsidR="00E04074" w:rsidRPr="005F143F">
        <w:rPr>
          <w:rFonts w:ascii="Times New Roman" w:hAnsi="Times New Roman" w:cs="Times New Roman"/>
          <w:sz w:val="24"/>
          <w:szCs w:val="24"/>
        </w:rPr>
        <w:t xml:space="preserve"> </w:t>
      </w:r>
      <w:r w:rsidRPr="005F143F">
        <w:rPr>
          <w:rFonts w:ascii="Times New Roman" w:hAnsi="Times New Roman" w:cs="Times New Roman"/>
          <w:sz w:val="24"/>
          <w:szCs w:val="24"/>
        </w:rPr>
        <w:t>(</w:t>
      </w:r>
      <w:r w:rsidR="00B50394" w:rsidRPr="005F143F">
        <w:rPr>
          <w:rFonts w:ascii="Times New Roman" w:hAnsi="Times New Roman" w:cs="Times New Roman"/>
          <w:sz w:val="24"/>
          <w:szCs w:val="24"/>
        </w:rPr>
        <w:t xml:space="preserve">fig. </w:t>
      </w:r>
      <w:r w:rsidR="00E04074" w:rsidRPr="005F143F">
        <w:rPr>
          <w:rFonts w:ascii="Times New Roman" w:hAnsi="Times New Roman" w:cs="Times New Roman"/>
          <w:sz w:val="24"/>
          <w:szCs w:val="24"/>
        </w:rPr>
        <w:t>4</w:t>
      </w:r>
      <w:r w:rsidRPr="005F143F">
        <w:rPr>
          <w:rFonts w:ascii="Times New Roman" w:hAnsi="Times New Roman" w:cs="Times New Roman"/>
          <w:sz w:val="24"/>
          <w:szCs w:val="24"/>
        </w:rPr>
        <w:t>)</w:t>
      </w:r>
      <w:r w:rsidR="00E04074" w:rsidRPr="005F143F">
        <w:rPr>
          <w:rStyle w:val="FootnoteReference"/>
          <w:rFonts w:ascii="Times New Roman" w:hAnsi="Times New Roman" w:cs="Times New Roman"/>
          <w:color w:val="1F497D" w:themeColor="text2"/>
          <w:sz w:val="24"/>
          <w:szCs w:val="24"/>
        </w:rPr>
        <w:footnoteReference w:id="50"/>
      </w:r>
      <w:r w:rsidRPr="005F143F">
        <w:rPr>
          <w:rFonts w:ascii="Times New Roman" w:hAnsi="Times New Roman" w:cs="Times New Roman"/>
          <w:sz w:val="24"/>
          <w:szCs w:val="24"/>
        </w:rPr>
        <w:t>.</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Nel progetto erano forniti in maniera dettagliata e puntuale i criteri generali che intendeva seguire e i vantaggi che ne sarebbero derivati. Il suo intento era di fornire un percorso che permettesse di seguire lo «svolgimento della pittura siciliana dalle prime forme bizantineggianti alle ultime neoclassiche», sulla base di un ordinamento cronologico e per scuole e di una rigorosa selezione mirata non alla quantità ma alla qualità delle opere</w:t>
      </w:r>
      <w:r w:rsidR="00E04074" w:rsidRPr="005F143F">
        <w:rPr>
          <w:rFonts w:ascii="Times New Roman" w:hAnsi="Times New Roman" w:cs="Times New Roman"/>
          <w:sz w:val="24"/>
          <w:szCs w:val="24"/>
        </w:rPr>
        <w:t xml:space="preserve"> (figg. 5-9)</w:t>
      </w:r>
      <w:r w:rsidR="00063456" w:rsidRPr="005F143F">
        <w:rPr>
          <w:rStyle w:val="FootnoteReference"/>
          <w:rFonts w:ascii="Times New Roman" w:hAnsi="Times New Roman" w:cs="Times New Roman"/>
          <w:sz w:val="24"/>
          <w:szCs w:val="24"/>
        </w:rPr>
        <w:footnoteReference w:id="51"/>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Le sue proposte operative derivavano dall’assoluta padronanza della cultura figurativa siciliana e dalla diretta conoscenza delle opere conservate nel </w:t>
      </w:r>
      <w:r w:rsidR="00DB7703" w:rsidRPr="005F143F">
        <w:rPr>
          <w:rFonts w:ascii="Times New Roman" w:hAnsi="Times New Roman" w:cs="Times New Roman"/>
          <w:sz w:val="24"/>
          <w:szCs w:val="24"/>
        </w:rPr>
        <w:t>m</w:t>
      </w:r>
      <w:r w:rsidRPr="005F143F">
        <w:rPr>
          <w:rFonts w:ascii="Times New Roman" w:hAnsi="Times New Roman" w:cs="Times New Roman"/>
          <w:sz w:val="24"/>
          <w:szCs w:val="24"/>
        </w:rPr>
        <w:t xml:space="preserve">useo palermitano. Per questo motivo, in relazione alla </w:t>
      </w:r>
      <w:r w:rsidR="00DB7703" w:rsidRPr="005F143F">
        <w:rPr>
          <w:rFonts w:ascii="Times New Roman" w:hAnsi="Times New Roman" w:cs="Times New Roman"/>
          <w:sz w:val="24"/>
          <w:szCs w:val="24"/>
        </w:rPr>
        <w:t>p</w:t>
      </w:r>
      <w:r w:rsidRPr="005F143F">
        <w:rPr>
          <w:rFonts w:ascii="Times New Roman" w:hAnsi="Times New Roman" w:cs="Times New Roman"/>
          <w:sz w:val="24"/>
          <w:szCs w:val="24"/>
        </w:rPr>
        <w:t>inacoteca, il suo indirizzo fu di «separare rigorosamente i quadri dimostrativi della pittura siciliana e aggrupparli cronologicamente» e di «procedere per tutti gli altri quadri a un rigoroso raggruppamento per scuole»</w:t>
      </w:r>
      <w:r w:rsidRPr="005F143F">
        <w:rPr>
          <w:rStyle w:val="FootnoteReference"/>
          <w:rFonts w:ascii="Times New Roman" w:hAnsi="Times New Roman" w:cs="Times New Roman"/>
          <w:sz w:val="24"/>
          <w:szCs w:val="24"/>
        </w:rPr>
        <w:footnoteReference w:id="52"/>
      </w:r>
      <w:r w:rsidRPr="005F143F">
        <w:rPr>
          <w:rFonts w:ascii="Times New Roman" w:hAnsi="Times New Roman" w:cs="Times New Roman"/>
          <w:sz w:val="24"/>
          <w:szCs w:val="24"/>
        </w:rPr>
        <w:t>. Al contempo, nell’ottica di rendere chiaro lo sviluppo della pittura siciliana che fu alimentata anche da influssi stranieri, si propose di inserire nel percorso quelle opere delle scuole continentali che avevano avuto un peso decisivo negli esiti dell’arte dell’Isola</w:t>
      </w:r>
      <w:r w:rsidRPr="005F143F">
        <w:rPr>
          <w:rStyle w:val="FootnoteReference"/>
          <w:rFonts w:ascii="Times New Roman" w:hAnsi="Times New Roman" w:cs="Times New Roman"/>
          <w:sz w:val="24"/>
          <w:szCs w:val="24"/>
        </w:rPr>
        <w:footnoteReference w:id="53"/>
      </w:r>
      <w:r w:rsidRPr="005F143F">
        <w:rPr>
          <w:rFonts w:ascii="Times New Roman" w:hAnsi="Times New Roman" w:cs="Times New Roman"/>
          <w:sz w:val="24"/>
          <w:szCs w:val="24"/>
        </w:rPr>
        <w:t>.</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Le sue decisioni sui vari aspetti dell’allestimento erano in linea con quanto veniva raccomandato anche a livello internazionale ormai da diversi anni.</w:t>
      </w:r>
    </w:p>
    <w:p w:rsidR="00E02D81" w:rsidRPr="005F143F" w:rsidRDefault="00E02D81" w:rsidP="009A3925">
      <w:pPr>
        <w:spacing w:after="0" w:line="240" w:lineRule="auto"/>
        <w:jc w:val="both"/>
        <w:rPr>
          <w:rFonts w:ascii="Times New Roman" w:hAnsi="Times New Roman" w:cs="Times New Roman"/>
          <w:sz w:val="24"/>
          <w:szCs w:val="24"/>
        </w:rPr>
      </w:pPr>
    </w:p>
    <w:p w:rsidR="00063456" w:rsidRPr="005F143F" w:rsidRDefault="00063456"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i/>
          <w:sz w:val="24"/>
          <w:szCs w:val="24"/>
        </w:rPr>
      </w:pPr>
      <w:r w:rsidRPr="005F143F">
        <w:rPr>
          <w:rFonts w:ascii="Times New Roman" w:hAnsi="Times New Roman" w:cs="Times New Roman"/>
          <w:i/>
          <w:sz w:val="24"/>
          <w:szCs w:val="24"/>
        </w:rPr>
        <w:t>3.1 Una «coraggiosa selezione delle opere»</w:t>
      </w:r>
    </w:p>
    <w:p w:rsidR="00063456" w:rsidRPr="005F143F" w:rsidRDefault="00063456" w:rsidP="009A3925">
      <w:pPr>
        <w:spacing w:after="0" w:line="240" w:lineRule="auto"/>
        <w:jc w:val="both"/>
        <w:rPr>
          <w:rFonts w:ascii="Times New Roman" w:hAnsi="Times New Roman" w:cs="Times New Roman"/>
          <w:b/>
          <w:i/>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Il primo aspetto preso in considerazioni da Maria Accascina riguardò il caotico accumulo di opere d’arte nelle sale, cioè quell’ «ecombrement», che fu una delle denunce più forti emerse dall’</w:t>
      </w:r>
      <w:r w:rsidRPr="005F143F">
        <w:rPr>
          <w:rFonts w:ascii="Times New Roman" w:hAnsi="Times New Roman" w:cs="Times New Roman"/>
          <w:i/>
          <w:sz w:val="24"/>
          <w:szCs w:val="24"/>
        </w:rPr>
        <w:t xml:space="preserve"> Enquête</w:t>
      </w:r>
      <w:r w:rsidRPr="005F143F">
        <w:rPr>
          <w:rFonts w:ascii="Times New Roman" w:hAnsi="Times New Roman" w:cs="Times New Roman"/>
          <w:sz w:val="24"/>
          <w:szCs w:val="24"/>
        </w:rPr>
        <w:t xml:space="preserve"> del 1930</w:t>
      </w:r>
      <w:r w:rsidRPr="005F143F">
        <w:rPr>
          <w:rStyle w:val="FootnoteReference"/>
          <w:rFonts w:ascii="Times New Roman" w:hAnsi="Times New Roman" w:cs="Times New Roman"/>
          <w:sz w:val="24"/>
          <w:szCs w:val="24"/>
        </w:rPr>
        <w:footnoteReference w:id="54"/>
      </w:r>
      <w:r w:rsidRPr="005F143F">
        <w:rPr>
          <w:rFonts w:ascii="Times New Roman" w:hAnsi="Times New Roman" w:cs="Times New Roman"/>
          <w:sz w:val="24"/>
          <w:szCs w:val="24"/>
        </w:rPr>
        <w:t xml:space="preserve">. </w:t>
      </w:r>
    </w:p>
    <w:p w:rsidR="00063456"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hAnsi="Times New Roman" w:cs="Times New Roman"/>
          <w:sz w:val="24"/>
          <w:szCs w:val="24"/>
        </w:rPr>
        <w:t xml:space="preserve">Da documenti inediti, rinvenuti nell’Archivio del Museo </w:t>
      </w:r>
      <w:r w:rsidR="00DB7703" w:rsidRPr="005F143F">
        <w:rPr>
          <w:rFonts w:ascii="Times New Roman" w:hAnsi="Times New Roman" w:cs="Times New Roman"/>
          <w:sz w:val="24"/>
          <w:szCs w:val="24"/>
        </w:rPr>
        <w:t>A</w:t>
      </w:r>
      <w:r w:rsidRPr="005F143F">
        <w:rPr>
          <w:rFonts w:ascii="Times New Roman" w:hAnsi="Times New Roman" w:cs="Times New Roman"/>
          <w:sz w:val="24"/>
          <w:szCs w:val="24"/>
        </w:rPr>
        <w:t>rcheologico</w:t>
      </w:r>
      <w:r w:rsidR="00201458" w:rsidRPr="005F143F">
        <w:rPr>
          <w:rFonts w:ascii="Times New Roman" w:hAnsi="Times New Roman" w:cs="Times New Roman"/>
          <w:sz w:val="24"/>
          <w:szCs w:val="24"/>
        </w:rPr>
        <w:t xml:space="preserve"> </w:t>
      </w:r>
      <w:r w:rsidR="002B354C" w:rsidRPr="005F143F">
        <w:rPr>
          <w:rFonts w:ascii="Times New Roman" w:hAnsi="Times New Roman" w:cs="Times New Roman"/>
          <w:sz w:val="24"/>
          <w:szCs w:val="24"/>
        </w:rPr>
        <w:t xml:space="preserve">Regionale </w:t>
      </w:r>
      <w:r w:rsidR="00DB7703" w:rsidRPr="005F143F">
        <w:rPr>
          <w:rFonts w:ascii="Times New Roman" w:hAnsi="Times New Roman" w:cs="Times New Roman"/>
          <w:sz w:val="24"/>
          <w:szCs w:val="24"/>
        </w:rPr>
        <w:t xml:space="preserve">Antonino Salinas </w:t>
      </w:r>
      <w:r w:rsidRPr="005F143F">
        <w:rPr>
          <w:rFonts w:ascii="Times New Roman" w:hAnsi="Times New Roman" w:cs="Times New Roman"/>
          <w:sz w:val="24"/>
          <w:szCs w:val="24"/>
        </w:rPr>
        <w:t xml:space="preserve">di Palermo, risulta che già nel 1914 l’ispettore Ugo Nebbia avesse sottolineato in una sua lettera al Soprintendente delle Gallerie di Palermo </w:t>
      </w:r>
      <w:r w:rsidRPr="005F143F">
        <w:rPr>
          <w:rFonts w:ascii="Times New Roman" w:eastAsia="Times New Roman" w:hAnsi="Times New Roman" w:cs="Times New Roman"/>
          <w:sz w:val="24"/>
          <w:szCs w:val="24"/>
          <w:lang w:eastAsia="it-IT"/>
        </w:rPr>
        <w:t xml:space="preserve">l’opportunità di procedere ad una incisiva selezione delle opere da esporre: </w:t>
      </w:r>
    </w:p>
    <w:p w:rsidR="00063456" w:rsidRPr="005F143F" w:rsidRDefault="00063456" w:rsidP="009A3925">
      <w:pPr>
        <w:spacing w:after="0" w:line="240" w:lineRule="auto"/>
        <w:jc w:val="both"/>
        <w:rPr>
          <w:rFonts w:ascii="Times New Roman" w:eastAsia="Times New Roman" w:hAnsi="Times New Roman" w:cs="Times New Roman"/>
          <w:sz w:val="24"/>
          <w:szCs w:val="24"/>
          <w:lang w:eastAsia="it-IT"/>
        </w:rPr>
      </w:pPr>
    </w:p>
    <w:p w:rsidR="00063456"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0"/>
          <w:szCs w:val="20"/>
          <w:lang w:eastAsia="it-IT"/>
        </w:rPr>
        <w:t>un’ulteriore selezione, basata sul criterio di ciò che deve essere una p</w:t>
      </w:r>
      <w:r w:rsidR="002B354C" w:rsidRPr="005F143F">
        <w:rPr>
          <w:rFonts w:ascii="Times New Roman" w:eastAsia="Times New Roman" w:hAnsi="Times New Roman" w:cs="Times New Roman"/>
          <w:sz w:val="20"/>
          <w:szCs w:val="20"/>
          <w:lang w:eastAsia="it-IT"/>
        </w:rPr>
        <w:t>ubblica p</w:t>
      </w:r>
      <w:r w:rsidRPr="005F143F">
        <w:rPr>
          <w:rFonts w:ascii="Times New Roman" w:eastAsia="Times New Roman" w:hAnsi="Times New Roman" w:cs="Times New Roman"/>
          <w:sz w:val="20"/>
          <w:szCs w:val="20"/>
          <w:lang w:eastAsia="it-IT"/>
        </w:rPr>
        <w:t>inacoteca, e non una semplice quadreria annessa ad un Museo così importante come quello di Palermo, può ancora diminuire di un terzo almeno i 543 quadri ora esposti; senza per ques</w:t>
      </w:r>
      <w:r w:rsidR="002B354C" w:rsidRPr="005F143F">
        <w:rPr>
          <w:rFonts w:ascii="Times New Roman" w:eastAsia="Times New Roman" w:hAnsi="Times New Roman" w:cs="Times New Roman"/>
          <w:sz w:val="20"/>
          <w:szCs w:val="20"/>
          <w:lang w:eastAsia="it-IT"/>
        </w:rPr>
        <w:t>to diminuire l’interesse della p</w:t>
      </w:r>
      <w:r w:rsidRPr="005F143F">
        <w:rPr>
          <w:rFonts w:ascii="Times New Roman" w:eastAsia="Times New Roman" w:hAnsi="Times New Roman" w:cs="Times New Roman"/>
          <w:sz w:val="20"/>
          <w:szCs w:val="20"/>
          <w:lang w:eastAsia="it-IT"/>
        </w:rPr>
        <w:t xml:space="preserve">inacoteca stessa, sia come mostra pittorica in genere, sia come rappresentazione in particolare della pittura siciliana. </w:t>
      </w:r>
      <w:r w:rsidR="002B354C" w:rsidRPr="005F143F">
        <w:rPr>
          <w:rFonts w:ascii="Times New Roman" w:eastAsia="Times New Roman" w:hAnsi="Times New Roman" w:cs="Times New Roman"/>
          <w:sz w:val="20"/>
          <w:szCs w:val="20"/>
          <w:lang w:eastAsia="it-IT"/>
        </w:rPr>
        <w:t>Un’ulteriore limitazione della p</w:t>
      </w:r>
      <w:r w:rsidRPr="005F143F">
        <w:rPr>
          <w:rFonts w:ascii="Times New Roman" w:eastAsia="Times New Roman" w:hAnsi="Times New Roman" w:cs="Times New Roman"/>
          <w:sz w:val="20"/>
          <w:szCs w:val="20"/>
          <w:lang w:eastAsia="it-IT"/>
        </w:rPr>
        <w:t xml:space="preserve">inacoteca, ripeto, non ne diminuirebbe l’importanza, la quale, se non è altissima rispetto alla maggior parte delle nostre pubbliche Gallerie, ha </w:t>
      </w:r>
      <w:r w:rsidRPr="005F143F">
        <w:rPr>
          <w:rFonts w:ascii="Times New Roman" w:eastAsia="Times New Roman" w:hAnsi="Times New Roman" w:cs="Times New Roman"/>
          <w:sz w:val="20"/>
          <w:szCs w:val="20"/>
          <w:lang w:eastAsia="it-IT"/>
        </w:rPr>
        <w:lastRenderedPageBreak/>
        <w:t>però quanto basta per affermare come anche il Museo di Palermo possieda e possa offrire al pubblico ed agli studiosi una collezione pittorica degna di riguardo</w:t>
      </w:r>
      <w:r w:rsidR="00063456" w:rsidRPr="005F143F">
        <w:rPr>
          <w:rFonts w:ascii="Times New Roman" w:eastAsia="Times New Roman" w:hAnsi="Times New Roman" w:cs="Times New Roman"/>
          <w:sz w:val="20"/>
          <w:szCs w:val="20"/>
          <w:lang w:eastAsia="it-IT"/>
        </w:rPr>
        <w:t xml:space="preserve">. </w:t>
      </w:r>
      <w:r w:rsidRPr="005F143F">
        <w:rPr>
          <w:rFonts w:ascii="Times New Roman" w:eastAsia="Times New Roman" w:hAnsi="Times New Roman" w:cs="Times New Roman"/>
          <w:sz w:val="20"/>
          <w:szCs w:val="20"/>
          <w:lang w:eastAsia="it-IT"/>
        </w:rPr>
        <w:t xml:space="preserve">L’eliminazione di opere di dubbio valore o di limitato interesse permetterebbe in parte una migliore collocazione delle altre, sotto i riguardi della luce e del decoro armonico degli ambienti; vale a dire permetterebbe una miglior presentazione all’esame del visitatore </w:t>
      </w:r>
      <w:r w:rsidR="00063456" w:rsidRPr="005F143F">
        <w:rPr>
          <w:rFonts w:ascii="Times New Roman" w:eastAsia="Times New Roman" w:hAnsi="Times New Roman" w:cs="Times New Roman"/>
          <w:sz w:val="20"/>
          <w:szCs w:val="20"/>
          <w:lang w:eastAsia="it-IT"/>
        </w:rPr>
        <w:t>di tutte le opere degne davvero</w:t>
      </w:r>
      <w:r w:rsidRPr="005F143F">
        <w:rPr>
          <w:rStyle w:val="FootnoteReference"/>
          <w:rFonts w:ascii="Times New Roman" w:eastAsia="Times New Roman" w:hAnsi="Times New Roman" w:cs="Times New Roman"/>
          <w:sz w:val="24"/>
          <w:szCs w:val="24"/>
          <w:lang w:eastAsia="it-IT"/>
        </w:rPr>
        <w:footnoteReference w:id="55"/>
      </w:r>
      <w:r w:rsidRPr="005F143F">
        <w:rPr>
          <w:rFonts w:ascii="Times New Roman" w:eastAsia="Times New Roman" w:hAnsi="Times New Roman" w:cs="Times New Roman"/>
          <w:sz w:val="24"/>
          <w:szCs w:val="24"/>
          <w:lang w:eastAsia="it-IT"/>
        </w:rPr>
        <w:t xml:space="preserve">. </w:t>
      </w:r>
    </w:p>
    <w:p w:rsidR="00063456" w:rsidRPr="005F143F" w:rsidRDefault="00063456" w:rsidP="009A3925">
      <w:pPr>
        <w:spacing w:after="0" w:line="240" w:lineRule="auto"/>
        <w:jc w:val="both"/>
        <w:rPr>
          <w:rFonts w:ascii="Times New Roman" w:eastAsia="Times New Roman" w:hAnsi="Times New Roman" w:cs="Times New Roman"/>
          <w:sz w:val="24"/>
          <w:szCs w:val="24"/>
          <w:lang w:eastAsia="it-IT"/>
        </w:rPr>
      </w:pPr>
    </w:p>
    <w:p w:rsidR="00063456"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In questa lunga lettera Nebbia scese anche nei dettagli proponendo precise modifiche. La sua proposta prendeva in esame per primo il Corridoio dei Primitivi, dove «l’eliminazione di qualche opera di minor valore, o di dubbia autenticità, permetterebbe di fare entrare in questo primo corridoio alcune delle opere che cronologicamente e stilisticamente vi dovrebbero entrare. Tali quelle del Quartararo e del Ruzzolone che si trovano nella contigua sala De Pavia»</w:t>
      </w:r>
      <w:r w:rsidRPr="005F143F">
        <w:rPr>
          <w:rStyle w:val="FootnoteReference"/>
          <w:rFonts w:ascii="Times New Roman" w:eastAsia="Times New Roman" w:hAnsi="Times New Roman" w:cs="Times New Roman"/>
          <w:sz w:val="24"/>
          <w:szCs w:val="24"/>
          <w:lang w:eastAsia="it-IT"/>
        </w:rPr>
        <w:footnoteReference w:id="56"/>
      </w:r>
      <w:r w:rsidRPr="005F143F">
        <w:rPr>
          <w:rFonts w:ascii="Times New Roman" w:eastAsia="Times New Roman" w:hAnsi="Times New Roman" w:cs="Times New Roman"/>
          <w:sz w:val="24"/>
          <w:szCs w:val="24"/>
          <w:lang w:eastAsia="it-IT"/>
        </w:rPr>
        <w:t>. Si soffermò poi sulla sala intitolata a De Pavia, di cui notò «le condizioni di luce ed anche murarie particolarmente infelici, per non dire addirittura inadatte ad una Pinacoteca» e fece proposte migliorative in tal senso</w:t>
      </w:r>
      <w:r w:rsidRPr="005F143F">
        <w:rPr>
          <w:rStyle w:val="FootnoteReference"/>
          <w:rFonts w:ascii="Times New Roman" w:eastAsia="Times New Roman" w:hAnsi="Times New Roman" w:cs="Times New Roman"/>
          <w:sz w:val="24"/>
          <w:szCs w:val="24"/>
          <w:lang w:eastAsia="it-IT"/>
        </w:rPr>
        <w:footnoteReference w:id="57"/>
      </w:r>
      <w:r w:rsidRPr="005F143F">
        <w:rPr>
          <w:rFonts w:ascii="Times New Roman" w:eastAsia="Times New Roman" w:hAnsi="Times New Roman" w:cs="Times New Roman"/>
          <w:sz w:val="24"/>
          <w:szCs w:val="24"/>
          <w:lang w:eastAsia="it-IT"/>
        </w:rPr>
        <w:t>. Nella sua visione quest’ambiente sarebbe dovuto diventare la «sala del Cinquecento siciliano», accogliendo le opere più notevoli della «Sala Scuole diverse». In tal modo si sarebbe anche potuto sgombrare parte della Galleria, che era in ottima condizione di luce e di decoro, dove Nebbia proponeva «di collocare, nelle migliori condizioni possibile, il Novelli coi principali rappresentanti del periodo seicentesco siculo-fiammingo»</w:t>
      </w:r>
      <w:r w:rsidRPr="005F143F">
        <w:rPr>
          <w:rStyle w:val="FootnoteReference"/>
          <w:rFonts w:ascii="Times New Roman" w:eastAsia="Times New Roman" w:hAnsi="Times New Roman" w:cs="Times New Roman"/>
          <w:sz w:val="24"/>
          <w:szCs w:val="24"/>
          <w:lang w:eastAsia="it-IT"/>
        </w:rPr>
        <w:footnoteReference w:id="58"/>
      </w:r>
      <w:r w:rsidRPr="005F143F">
        <w:rPr>
          <w:rFonts w:ascii="Times New Roman" w:eastAsia="Times New Roman" w:hAnsi="Times New Roman" w:cs="Times New Roman"/>
          <w:sz w:val="24"/>
          <w:szCs w:val="24"/>
          <w:lang w:eastAsia="it-IT"/>
        </w:rPr>
        <w:t>, trasferendolo dal salone dov’era collocato fino a quel momento, che presentava al contrario cattive condizioni di luce ed era sovraffollato di quadri di diverso valore. L’idea era dunque quella di «creare un salone degno della Pinacoteca e dell’artista al quale la nuova sede sarebbe consacrata»</w:t>
      </w:r>
      <w:r w:rsidRPr="005F143F">
        <w:rPr>
          <w:rStyle w:val="FootnoteReference"/>
          <w:rFonts w:ascii="Times New Roman" w:eastAsia="Times New Roman" w:hAnsi="Times New Roman" w:cs="Times New Roman"/>
          <w:sz w:val="24"/>
          <w:szCs w:val="24"/>
          <w:lang w:eastAsia="it-IT"/>
        </w:rPr>
        <w:footnoteReference w:id="59"/>
      </w:r>
      <w:r w:rsidRPr="005F143F">
        <w:rPr>
          <w:rFonts w:ascii="Times New Roman" w:eastAsia="Times New Roman" w:hAnsi="Times New Roman" w:cs="Times New Roman"/>
          <w:sz w:val="24"/>
          <w:szCs w:val="24"/>
          <w:lang w:eastAsia="it-IT"/>
        </w:rPr>
        <w:t>. L’ispettore avanzò inoltre l’ipotesi di utilizzare quel salone come «esposizione-deposito di opere ingombranti o di limitato interesse»</w:t>
      </w:r>
      <w:r w:rsidRPr="005F143F">
        <w:rPr>
          <w:rStyle w:val="FootnoteReference"/>
          <w:rFonts w:ascii="Times New Roman" w:eastAsia="Times New Roman" w:hAnsi="Times New Roman" w:cs="Times New Roman"/>
          <w:sz w:val="24"/>
          <w:szCs w:val="24"/>
          <w:lang w:eastAsia="it-IT"/>
        </w:rPr>
        <w:footnoteReference w:id="60"/>
      </w:r>
      <w:r w:rsidRPr="005F143F">
        <w:rPr>
          <w:rFonts w:ascii="Times New Roman" w:eastAsia="Times New Roman" w:hAnsi="Times New Roman" w:cs="Times New Roman"/>
          <w:sz w:val="24"/>
          <w:szCs w:val="24"/>
          <w:lang w:eastAsia="it-IT"/>
        </w:rPr>
        <w:t xml:space="preserve">. Nello specifico propose </w:t>
      </w:r>
    </w:p>
    <w:p w:rsidR="00063456" w:rsidRPr="005F143F" w:rsidRDefault="00063456" w:rsidP="009A3925">
      <w:pPr>
        <w:spacing w:after="0" w:line="240" w:lineRule="auto"/>
        <w:jc w:val="both"/>
        <w:rPr>
          <w:rFonts w:ascii="Times New Roman" w:eastAsia="Times New Roman" w:hAnsi="Times New Roman" w:cs="Times New Roman"/>
          <w:sz w:val="24"/>
          <w:szCs w:val="24"/>
          <w:lang w:eastAsia="it-IT"/>
        </w:rPr>
      </w:pPr>
    </w:p>
    <w:p w:rsidR="00063456"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0"/>
          <w:szCs w:val="20"/>
          <w:lang w:eastAsia="it-IT"/>
        </w:rPr>
        <w:t>di adattare alle pareti od al centro un particolare sistema a telai girevoli, che permettesse di costituire in questo ampio</w:t>
      </w:r>
      <w:r w:rsidR="002B354C" w:rsidRPr="005F143F">
        <w:rPr>
          <w:rFonts w:ascii="Times New Roman" w:eastAsia="Times New Roman" w:hAnsi="Times New Roman" w:cs="Times New Roman"/>
          <w:sz w:val="20"/>
          <w:szCs w:val="20"/>
          <w:lang w:eastAsia="it-IT"/>
        </w:rPr>
        <w:t xml:space="preserve"> locale il vero deposito della p</w:t>
      </w:r>
      <w:r w:rsidRPr="005F143F">
        <w:rPr>
          <w:rFonts w:ascii="Times New Roman" w:eastAsia="Times New Roman" w:hAnsi="Times New Roman" w:cs="Times New Roman"/>
          <w:sz w:val="20"/>
          <w:szCs w:val="20"/>
          <w:lang w:eastAsia="it-IT"/>
        </w:rPr>
        <w:t xml:space="preserve">inacoteca, dove possano essere visibili le numerose opere, le quali, senza avere particolare interesse per il consueto visitatore, tuttavia non meritano di essere sepolte nei magazzini. Potrebbe anzi, ripeto, essere questo il vero magazzino nel quale, escluse tutte le opere effettivamente trascurabili, l’accesso e lo studio non ne sia vietato a chi ne fa richiesta, ma ordinariamente non compreso nel “giro” dei visitatori del Museo, ai quali, credo fin inutile affermarlo, converrebbe sempre presentare, non un affollamento di opere, ma soltanto quelle più </w:t>
      </w:r>
      <w:r w:rsidRPr="005F143F">
        <w:rPr>
          <w:rFonts w:ascii="Times New Roman" w:eastAsia="Times New Roman" w:hAnsi="Times New Roman" w:cs="Times New Roman"/>
          <w:i/>
          <w:sz w:val="20"/>
          <w:szCs w:val="20"/>
          <w:lang w:eastAsia="it-IT"/>
        </w:rPr>
        <w:t>significative</w:t>
      </w:r>
      <w:r w:rsidRPr="005F143F">
        <w:rPr>
          <w:rFonts w:ascii="Times New Roman" w:eastAsia="Times New Roman" w:hAnsi="Times New Roman" w:cs="Times New Roman"/>
          <w:sz w:val="20"/>
          <w:szCs w:val="20"/>
          <w:lang w:eastAsia="it-IT"/>
        </w:rPr>
        <w:t>, esposte e collocate nel miglior modo possib</w:t>
      </w:r>
      <w:r w:rsidR="00063456" w:rsidRPr="005F143F">
        <w:rPr>
          <w:rFonts w:ascii="Times New Roman" w:eastAsia="Times New Roman" w:hAnsi="Times New Roman" w:cs="Times New Roman"/>
          <w:sz w:val="20"/>
          <w:szCs w:val="20"/>
          <w:lang w:eastAsia="it-IT"/>
        </w:rPr>
        <w:t>ile per apprezzarne l’interesse</w:t>
      </w:r>
      <w:r w:rsidRPr="005F143F">
        <w:rPr>
          <w:rStyle w:val="FootnoteReference"/>
          <w:rFonts w:ascii="Times New Roman" w:eastAsia="Times New Roman" w:hAnsi="Times New Roman" w:cs="Times New Roman"/>
          <w:sz w:val="24"/>
          <w:szCs w:val="24"/>
          <w:lang w:eastAsia="it-IT"/>
        </w:rPr>
        <w:footnoteReference w:id="61"/>
      </w:r>
      <w:r w:rsidRPr="005F143F">
        <w:rPr>
          <w:rFonts w:ascii="Times New Roman" w:eastAsia="Times New Roman" w:hAnsi="Times New Roman" w:cs="Times New Roman"/>
          <w:sz w:val="24"/>
          <w:szCs w:val="24"/>
          <w:lang w:eastAsia="it-IT"/>
        </w:rPr>
        <w:t>.</w:t>
      </w:r>
    </w:p>
    <w:p w:rsidR="00063456" w:rsidRPr="005F143F" w:rsidRDefault="00063456" w:rsidP="009A3925">
      <w:pPr>
        <w:spacing w:after="0" w:line="240" w:lineRule="auto"/>
        <w:jc w:val="both"/>
        <w:rPr>
          <w:rFonts w:ascii="Times New Roman" w:eastAsia="Times New Roman" w:hAnsi="Times New Roman" w:cs="Times New Roman"/>
          <w:sz w:val="24"/>
          <w:szCs w:val="24"/>
          <w:lang w:eastAsia="it-IT"/>
        </w:rPr>
      </w:pPr>
    </w:p>
    <w:p w:rsidR="00E02D81"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 xml:space="preserve">Questa </w:t>
      </w:r>
      <w:r w:rsidRPr="005F143F">
        <w:rPr>
          <w:rFonts w:ascii="Times New Roman" w:hAnsi="Times New Roman" w:cs="Times New Roman"/>
          <w:sz w:val="24"/>
          <w:szCs w:val="24"/>
        </w:rPr>
        <w:t xml:space="preserve">politica di «sfollamento su larghissima scala» fu ampiamente sostenuta alla fine degli anni Venti, </w:t>
      </w:r>
      <w:r w:rsidRPr="005F143F">
        <w:rPr>
          <w:rFonts w:ascii="Times New Roman" w:eastAsia="Times New Roman" w:hAnsi="Times New Roman" w:cs="Times New Roman"/>
          <w:sz w:val="24"/>
          <w:szCs w:val="24"/>
          <w:lang w:eastAsia="it-IT"/>
        </w:rPr>
        <w:t>e alcune delle soluzioni proposte da Nebbia trovarono posto, in una forma ben articolata, nel progetto di Maria Accascina.</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La studiosa si impegnò fin dall’inizio a effettuare «una</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coraggiosa selezione» dei dipinti da esporre in mostra per rendere meno faticosi i percorsi di visita e per mettere in risalto le opere di maggior pregio</w:t>
      </w:r>
      <w:r w:rsidRPr="005F143F">
        <w:rPr>
          <w:rFonts w:ascii="Times New Roman" w:hAnsi="Times New Roman" w:cs="Times New Roman"/>
          <w:color w:val="4F81BD" w:themeColor="accent1"/>
          <w:sz w:val="24"/>
          <w:szCs w:val="24"/>
        </w:rPr>
        <w:t xml:space="preserve"> </w:t>
      </w:r>
      <w:r w:rsidRPr="005F143F">
        <w:rPr>
          <w:rFonts w:ascii="Times New Roman" w:hAnsi="Times New Roman" w:cs="Times New Roman"/>
          <w:sz w:val="24"/>
          <w:szCs w:val="24"/>
        </w:rPr>
        <w:t>secondo l’indirizzo allora prevalente nel contesto nazionale e internazionale</w:t>
      </w:r>
      <w:r w:rsidRPr="005F143F">
        <w:rPr>
          <w:rStyle w:val="FootnoteReference"/>
          <w:rFonts w:ascii="Times New Roman" w:hAnsi="Times New Roman" w:cs="Times New Roman"/>
          <w:sz w:val="24"/>
          <w:szCs w:val="24"/>
        </w:rPr>
        <w:footnoteReference w:id="62"/>
      </w:r>
      <w:r w:rsidRPr="005F143F">
        <w:rPr>
          <w:rFonts w:ascii="Times New Roman" w:hAnsi="Times New Roman" w:cs="Times New Roman"/>
          <w:sz w:val="24"/>
          <w:szCs w:val="24"/>
        </w:rPr>
        <w:t xml:space="preserve">. A guidare le scelte di Maria Accascina era la ferma convinzione che la </w:t>
      </w:r>
      <w:r w:rsidR="002B354C" w:rsidRPr="005F143F">
        <w:rPr>
          <w:rFonts w:ascii="Times New Roman" w:hAnsi="Times New Roman" w:cs="Times New Roman"/>
          <w:sz w:val="24"/>
          <w:szCs w:val="24"/>
        </w:rPr>
        <w:t>p</w:t>
      </w:r>
      <w:r w:rsidRPr="005F143F">
        <w:rPr>
          <w:rFonts w:ascii="Times New Roman" w:hAnsi="Times New Roman" w:cs="Times New Roman"/>
          <w:sz w:val="24"/>
          <w:szCs w:val="24"/>
        </w:rPr>
        <w:t xml:space="preserve">inacoteca </w:t>
      </w:r>
      <w:r w:rsidR="002B354C" w:rsidRPr="005F143F">
        <w:rPr>
          <w:rFonts w:ascii="Times New Roman" w:hAnsi="Times New Roman" w:cs="Times New Roman"/>
          <w:sz w:val="24"/>
          <w:szCs w:val="24"/>
        </w:rPr>
        <w:t xml:space="preserve">del Museo Nazionale </w:t>
      </w:r>
      <w:r w:rsidRPr="005F143F">
        <w:rPr>
          <w:rFonts w:ascii="Times New Roman" w:hAnsi="Times New Roman" w:cs="Times New Roman"/>
          <w:sz w:val="24"/>
          <w:szCs w:val="24"/>
        </w:rPr>
        <w:t>di Palermo potesse avere interesse solo quando rappresentasse «compiutamente la pittura siciliana nei suoi tentativi e nelle sue conquiste»</w:t>
      </w:r>
      <w:r w:rsidRPr="005F143F">
        <w:rPr>
          <w:rStyle w:val="FootnoteReference"/>
          <w:rFonts w:ascii="Times New Roman" w:eastAsia="Times New Roman" w:hAnsi="Times New Roman" w:cs="Times New Roman"/>
          <w:sz w:val="24"/>
          <w:szCs w:val="24"/>
          <w:lang w:eastAsia="it-IT"/>
        </w:rPr>
        <w:footnoteReference w:id="63"/>
      </w:r>
      <w:r w:rsidRPr="005F143F">
        <w:rPr>
          <w:rFonts w:ascii="Times New Roman" w:hAnsi="Times New Roman" w:cs="Times New Roman"/>
          <w:sz w:val="24"/>
          <w:szCs w:val="24"/>
        </w:rPr>
        <w:t>. Per questo motivo</w:t>
      </w:r>
      <w:r w:rsidRPr="005F143F">
        <w:rPr>
          <w:rFonts w:ascii="Times New Roman" w:hAnsi="Times New Roman" w:cs="Times New Roman"/>
          <w:b/>
          <w:sz w:val="24"/>
          <w:szCs w:val="24"/>
        </w:rPr>
        <w:t xml:space="preserve"> </w:t>
      </w:r>
      <w:r w:rsidRPr="005F143F">
        <w:rPr>
          <w:rFonts w:ascii="Times New Roman" w:hAnsi="Times New Roman" w:cs="Times New Roman"/>
          <w:sz w:val="24"/>
          <w:szCs w:val="24"/>
        </w:rPr>
        <w:t xml:space="preserve">sostenne che bisognava «indulgere a quadri anche mediocri di pittori siciliani che possano valere a chiarire un determinato momento </w:t>
      </w:r>
      <w:r w:rsidRPr="005F143F">
        <w:rPr>
          <w:rFonts w:ascii="Times New Roman" w:hAnsi="Times New Roman" w:cs="Times New Roman"/>
          <w:sz w:val="24"/>
          <w:szCs w:val="24"/>
        </w:rPr>
        <w:lastRenderedPageBreak/>
        <w:t>pittorico e usare rigore maggiore per quadri che rappresentino assai miseramente scuole in altri musei d’Italia ben definite»</w:t>
      </w:r>
      <w:r w:rsidRPr="005F143F">
        <w:rPr>
          <w:rStyle w:val="FootnoteReference"/>
          <w:rFonts w:ascii="Times New Roman" w:hAnsi="Times New Roman" w:cs="Times New Roman"/>
          <w:sz w:val="24"/>
          <w:szCs w:val="24"/>
        </w:rPr>
        <w:footnoteReference w:id="64"/>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Una selezione accurata d</w:t>
      </w:r>
      <w:r w:rsidR="00063456" w:rsidRPr="005F143F">
        <w:rPr>
          <w:rFonts w:ascii="Times New Roman" w:hAnsi="Times New Roman" w:cs="Times New Roman"/>
          <w:sz w:val="24"/>
          <w:szCs w:val="24"/>
        </w:rPr>
        <w:t>elle opere proposte al pubblico</w:t>
      </w:r>
      <w:r w:rsidRPr="005F143F">
        <w:rPr>
          <w:rFonts w:ascii="Times New Roman" w:hAnsi="Times New Roman" w:cs="Times New Roman"/>
          <w:sz w:val="24"/>
          <w:szCs w:val="24"/>
        </w:rPr>
        <w:t xml:space="preserve"> e la loro collocazione in posizione isolata all’interno delle sale allo scopo di sottolinearne l’importanza e facilitarne la lettura</w:t>
      </w:r>
      <w:r w:rsidRPr="005F143F">
        <w:rPr>
          <w:rFonts w:ascii="Times New Roman" w:hAnsi="Times New Roman" w:cs="Times New Roman"/>
          <w:color w:val="4F81BD" w:themeColor="accent1"/>
          <w:sz w:val="24"/>
          <w:szCs w:val="24"/>
        </w:rPr>
        <w:t xml:space="preserve"> </w:t>
      </w:r>
      <w:r w:rsidRPr="005F143F">
        <w:rPr>
          <w:rFonts w:ascii="Times New Roman" w:hAnsi="Times New Roman" w:cs="Times New Roman"/>
          <w:sz w:val="24"/>
          <w:szCs w:val="24"/>
        </w:rPr>
        <w:t xml:space="preserve">costituì anche in seguito la linea museologica comune perseguita negli interventi museali postbellici in Italia. </w:t>
      </w:r>
    </w:p>
    <w:p w:rsidR="00E02D81" w:rsidRPr="005F143F" w:rsidRDefault="00E02D81" w:rsidP="009A3925">
      <w:pPr>
        <w:spacing w:after="0" w:line="240" w:lineRule="auto"/>
        <w:jc w:val="both"/>
        <w:rPr>
          <w:rFonts w:ascii="Times New Roman" w:hAnsi="Times New Roman" w:cs="Times New Roman"/>
          <w:sz w:val="24"/>
          <w:szCs w:val="24"/>
        </w:rPr>
      </w:pPr>
    </w:p>
    <w:p w:rsidR="00F054E0" w:rsidRPr="005F143F" w:rsidRDefault="00F054E0"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i/>
          <w:sz w:val="24"/>
          <w:szCs w:val="24"/>
        </w:rPr>
      </w:pPr>
      <w:r w:rsidRPr="005F143F">
        <w:rPr>
          <w:rFonts w:ascii="Times New Roman" w:hAnsi="Times New Roman" w:cs="Times New Roman"/>
          <w:i/>
          <w:sz w:val="24"/>
          <w:szCs w:val="24"/>
        </w:rPr>
        <w:t>3.2 La bipartizione delle collezioni</w:t>
      </w:r>
    </w:p>
    <w:p w:rsidR="00F054E0" w:rsidRPr="005F143F" w:rsidRDefault="00F054E0" w:rsidP="009A3925">
      <w:pPr>
        <w:spacing w:after="0" w:line="240" w:lineRule="auto"/>
        <w:jc w:val="both"/>
        <w:rPr>
          <w:rFonts w:ascii="Times New Roman" w:hAnsi="Times New Roman" w:cs="Times New Roman"/>
          <w:i/>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Nell’allestimento trovano riscontro anche altri precetti museografici che si andavano diffondendo</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in quel periodo.</w:t>
      </w:r>
      <w:r w:rsidR="00201458" w:rsidRPr="005F143F">
        <w:rPr>
          <w:rFonts w:ascii="Times New Roman" w:hAnsi="Times New Roman" w:cs="Times New Roman"/>
          <w:sz w:val="24"/>
          <w:szCs w:val="24"/>
        </w:rPr>
        <w:t xml:space="preserve">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In primo luogo fu perseguito il proposito di adottare un sistema che distinguesse le collezioni per il pubblico generico e quelle per il pubblico specializzato, sulla scia del modello americano del doppio percorso, che già nel 1916 era stato applicato all’interno del Cleveland Museum of Art</w:t>
      </w:r>
      <w:r w:rsidRPr="005F143F">
        <w:rPr>
          <w:rStyle w:val="FootnoteReference"/>
          <w:rFonts w:ascii="Times New Roman" w:hAnsi="Times New Roman" w:cs="Times New Roman"/>
          <w:sz w:val="24"/>
          <w:szCs w:val="24"/>
        </w:rPr>
        <w:footnoteReference w:id="65"/>
      </w:r>
      <w:r w:rsidRPr="005F143F">
        <w:rPr>
          <w:rFonts w:ascii="Times New Roman" w:hAnsi="Times New Roman" w:cs="Times New Roman"/>
          <w:sz w:val="24"/>
          <w:szCs w:val="24"/>
        </w:rPr>
        <w:t xml:space="preserve">.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Questo principio derivava dalle teorie − già avanzate nella seconda metà dell’Ottocento da Louis Agassiz e riprese da George Brown Goode e William Henry Flower, direttore del Natural History Museum di Londra − che suggerivano la divisione tra collezioni di studio (</w:t>
      </w:r>
      <w:r w:rsidRPr="005F143F">
        <w:rPr>
          <w:rFonts w:ascii="Times New Roman" w:hAnsi="Times New Roman" w:cs="Times New Roman"/>
          <w:i/>
          <w:sz w:val="24"/>
          <w:szCs w:val="24"/>
        </w:rPr>
        <w:t>study series</w:t>
      </w:r>
      <w:r w:rsidRPr="005F143F">
        <w:rPr>
          <w:rFonts w:ascii="Times New Roman" w:hAnsi="Times New Roman" w:cs="Times New Roman"/>
          <w:sz w:val="24"/>
          <w:szCs w:val="24"/>
        </w:rPr>
        <w:t>) ed esposizioni per il pubblico non specializzato (</w:t>
      </w:r>
      <w:r w:rsidRPr="005F143F">
        <w:rPr>
          <w:rFonts w:ascii="Times New Roman" w:hAnsi="Times New Roman" w:cs="Times New Roman"/>
          <w:i/>
          <w:sz w:val="24"/>
          <w:szCs w:val="24"/>
        </w:rPr>
        <w:t>exhibition series</w:t>
      </w:r>
      <w:r w:rsidRPr="005F143F">
        <w:rPr>
          <w:rFonts w:ascii="Times New Roman" w:hAnsi="Times New Roman" w:cs="Times New Roman"/>
          <w:sz w:val="24"/>
          <w:szCs w:val="24"/>
        </w:rPr>
        <w:t>)</w:t>
      </w:r>
      <w:r w:rsidRPr="005F143F">
        <w:rPr>
          <w:rStyle w:val="FootnoteReference"/>
          <w:rFonts w:ascii="Times New Roman" w:hAnsi="Times New Roman" w:cs="Times New Roman"/>
          <w:sz w:val="24"/>
          <w:szCs w:val="24"/>
        </w:rPr>
        <w:footnoteReference w:id="66"/>
      </w:r>
      <w:r w:rsidRPr="005F143F">
        <w:rPr>
          <w:rFonts w:ascii="Times New Roman" w:hAnsi="Times New Roman" w:cs="Times New Roman"/>
          <w:sz w:val="24"/>
          <w:szCs w:val="24"/>
        </w:rPr>
        <w:t>. Per primo fu Louis Agassiz, naturalista svizzero, fondatore nel 1859 del Museum of Comparative Zoology di Harvard, a proporre uno schema basato sulla distinzione tra la serie, sufficientemente rappresentativa, di opere scelte da mostrare al pubblico generico e quella, di</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maggiore entità, destinata agli studiosi e organizzata per la consultazione. La stessa scelta, adottata e sistematizzata nel Natural History Museum di Londra nel 1886, fu introdotta con successo da Wilhelm von Bode a Berlino alla fine del secolo</w:t>
      </w:r>
      <w:r w:rsidRPr="005F143F">
        <w:rPr>
          <w:rStyle w:val="FootnoteReference"/>
          <w:rFonts w:ascii="Times New Roman" w:hAnsi="Times New Roman" w:cs="Times New Roman"/>
          <w:sz w:val="24"/>
          <w:szCs w:val="24"/>
        </w:rPr>
        <w:footnoteReference w:id="67"/>
      </w:r>
      <w:r w:rsidRPr="005F143F">
        <w:rPr>
          <w:rFonts w:ascii="Times New Roman" w:hAnsi="Times New Roman" w:cs="Times New Roman"/>
          <w:sz w:val="24"/>
          <w:szCs w:val="24"/>
        </w:rPr>
        <w:t xml:space="preserve">.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Tale concetto trovò una teorizzazione negli scritti dell’architetto Sidney Fiske Kimball, direttore dal 1925 al 1955 del Philadelphia Museum of Art, che fissò in forma definitiva i principi programmatici del museo d’arte moderno</w:t>
      </w:r>
      <w:r w:rsidRPr="005F143F">
        <w:rPr>
          <w:rStyle w:val="FootnoteReference"/>
          <w:rFonts w:ascii="Times New Roman" w:hAnsi="Times New Roman" w:cs="Times New Roman"/>
          <w:sz w:val="24"/>
          <w:szCs w:val="24"/>
        </w:rPr>
        <w:footnoteReference w:id="68"/>
      </w:r>
      <w:r w:rsidRPr="005F143F">
        <w:rPr>
          <w:rFonts w:ascii="Times New Roman" w:hAnsi="Times New Roman" w:cs="Times New Roman"/>
          <w:sz w:val="24"/>
          <w:szCs w:val="24"/>
        </w:rPr>
        <w:t>.</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Alla base della nuova teoria si poneva la considerazione – chiaramente espressa da Clarence S. Stein nel suo celebre scritto </w:t>
      </w:r>
      <w:r w:rsidRPr="005F143F">
        <w:rPr>
          <w:rFonts w:ascii="Times New Roman" w:hAnsi="Times New Roman" w:cs="Times New Roman"/>
          <w:i/>
          <w:sz w:val="24"/>
          <w:szCs w:val="24"/>
        </w:rPr>
        <w:t>The Art museum of Tomorrow</w:t>
      </w:r>
      <w:r w:rsidRPr="005F143F">
        <w:rPr>
          <w:rFonts w:ascii="Times New Roman" w:hAnsi="Times New Roman" w:cs="Times New Roman"/>
          <w:sz w:val="24"/>
          <w:szCs w:val="24"/>
        </w:rPr>
        <w:t xml:space="preserve"> del 1930 – che «i musei d’arte attraggono gruppi diversi di persone con interessi differenti: il pubblico generico li visita per passare il tempo libero o per trovare ispirazione osservando le esposizioni; studiosi ed esperti per informarsi o approfondire le proprie conoscenze»</w:t>
      </w:r>
      <w:r w:rsidRPr="005F143F">
        <w:rPr>
          <w:rStyle w:val="FootnoteReference"/>
          <w:rFonts w:ascii="Times New Roman" w:hAnsi="Times New Roman" w:cs="Times New Roman"/>
          <w:sz w:val="24"/>
          <w:szCs w:val="24"/>
        </w:rPr>
        <w:footnoteReference w:id="69"/>
      </w:r>
      <w:r w:rsidRPr="005F143F">
        <w:rPr>
          <w:rFonts w:ascii="Times New Roman" w:hAnsi="Times New Roman" w:cs="Times New Roman"/>
          <w:sz w:val="24"/>
          <w:szCs w:val="24"/>
        </w:rPr>
        <w:t>. Lo stesso Stein, nel suo scritto, partendo da questa premessa, propugnò il suo «museo di domani» in un luogo distinto in «Museo per il pubblico: museo per la contemplazione» e in «Museo per gli studiosi: un museo didattico», il primo selettivo, il secondo comprensivo</w:t>
      </w:r>
      <w:r w:rsidRPr="005F143F">
        <w:rPr>
          <w:rStyle w:val="FootnoteReference"/>
          <w:rFonts w:ascii="Times New Roman" w:hAnsi="Times New Roman" w:cs="Times New Roman"/>
          <w:sz w:val="24"/>
          <w:szCs w:val="24"/>
        </w:rPr>
        <w:footnoteReference w:id="70"/>
      </w:r>
      <w:r w:rsidRPr="005F143F">
        <w:rPr>
          <w:rFonts w:ascii="Times New Roman" w:hAnsi="Times New Roman" w:cs="Times New Roman"/>
          <w:sz w:val="24"/>
          <w:szCs w:val="24"/>
        </w:rPr>
        <w:t>.</w:t>
      </w:r>
    </w:p>
    <w:p w:rsidR="00E02D81"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hAnsi="Times New Roman" w:cs="Times New Roman"/>
          <w:sz w:val="24"/>
          <w:szCs w:val="24"/>
        </w:rPr>
        <w:t>Maria Accascina, aderendo a questi precetti, assimilati anche indirettamente grazie ad una costante attenzione e vivace curiosità verso quanto accadeva in campo internazionale, nella sua relazione del 1929 sostenne la necessità di realizzare all’interno del museo un «magazzino per gli studiosi», cioè una sala – di cui peraltro c’era la disponibilità al secondo piano dell’edificio</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 dove fossero riunite le opere da lei considerate «di scarto» perché avrebbero appesantito il percorso pur essendo di </w:t>
      </w:r>
      <w:r w:rsidRPr="005F143F">
        <w:rPr>
          <w:rFonts w:ascii="Times New Roman" w:hAnsi="Times New Roman" w:cs="Times New Roman"/>
          <w:sz w:val="24"/>
          <w:szCs w:val="24"/>
        </w:rPr>
        <w:lastRenderedPageBreak/>
        <w:t>qualche interesse per gli studiosi e per l’avanzamento della ricerca</w:t>
      </w:r>
      <w:r w:rsidRPr="005F143F">
        <w:rPr>
          <w:rStyle w:val="FootnoteReference"/>
          <w:rFonts w:ascii="Times New Roman" w:eastAsia="Times New Roman" w:hAnsi="Times New Roman" w:cs="Times New Roman"/>
          <w:sz w:val="24"/>
          <w:szCs w:val="24"/>
          <w:lang w:eastAsia="it-IT"/>
        </w:rPr>
        <w:footnoteReference w:id="71"/>
      </w:r>
      <w:r w:rsidR="00D72EE7" w:rsidRPr="005F143F">
        <w:rPr>
          <w:rFonts w:ascii="Times New Roman" w:hAnsi="Times New Roman" w:cs="Times New Roman"/>
          <w:sz w:val="24"/>
          <w:szCs w:val="24"/>
        </w:rPr>
        <w:t>.</w:t>
      </w:r>
      <w:r w:rsidRPr="005F143F">
        <w:rPr>
          <w:rFonts w:ascii="Times New Roman" w:hAnsi="Times New Roman" w:cs="Times New Roman"/>
          <w:sz w:val="24"/>
          <w:szCs w:val="24"/>
        </w:rPr>
        <w:t xml:space="preserve"> «Ciò lascerebbe libertà e serenità maggiore nella scelta dei quadri da esporre </w:t>
      </w:r>
      <w:r w:rsidR="00D72EE7" w:rsidRPr="005F143F">
        <w:rPr>
          <w:rFonts w:ascii="Times New Roman" w:hAnsi="Times New Roman" w:cs="Times New Roman"/>
          <w:sz w:val="24"/>
          <w:szCs w:val="24"/>
        </w:rPr>
        <w:t>– scrisse nel 1929 nel proget</w:t>
      </w:r>
      <w:r w:rsidR="002B354C" w:rsidRPr="005F143F">
        <w:rPr>
          <w:rFonts w:ascii="Times New Roman" w:hAnsi="Times New Roman" w:cs="Times New Roman"/>
          <w:sz w:val="24"/>
          <w:szCs w:val="24"/>
        </w:rPr>
        <w:t>to del nuovo ordinamento della p</w:t>
      </w:r>
      <w:r w:rsidR="00D72EE7" w:rsidRPr="005F143F">
        <w:rPr>
          <w:rFonts w:ascii="Times New Roman" w:hAnsi="Times New Roman" w:cs="Times New Roman"/>
          <w:sz w:val="24"/>
          <w:szCs w:val="24"/>
        </w:rPr>
        <w:t>inacoteca</w:t>
      </w:r>
      <w:r w:rsidR="00201458" w:rsidRPr="005F143F">
        <w:rPr>
          <w:rFonts w:ascii="Times New Roman" w:hAnsi="Times New Roman" w:cs="Times New Roman"/>
          <w:sz w:val="24"/>
          <w:szCs w:val="24"/>
        </w:rPr>
        <w:t xml:space="preserve"> </w:t>
      </w:r>
      <w:r w:rsidR="00D72EE7" w:rsidRPr="005F143F">
        <w:rPr>
          <w:rFonts w:ascii="Times New Roman" w:hAnsi="Times New Roman" w:cs="Times New Roman"/>
          <w:sz w:val="24"/>
          <w:szCs w:val="24"/>
        </w:rPr>
        <w:t xml:space="preserve">– </w:t>
      </w:r>
      <w:r w:rsidRPr="005F143F">
        <w:rPr>
          <w:rFonts w:ascii="Times New Roman" w:hAnsi="Times New Roman" w:cs="Times New Roman"/>
          <w:sz w:val="24"/>
          <w:szCs w:val="24"/>
        </w:rPr>
        <w:t>e toglierebbe l’inconveniente di precludere agli studiosi una parte di pitture suscettibile ancora di eventuali ricerche»</w:t>
      </w:r>
      <w:r w:rsidRPr="005F143F">
        <w:rPr>
          <w:rStyle w:val="FootnoteReference"/>
          <w:rFonts w:ascii="Times New Roman" w:eastAsia="Times New Roman" w:hAnsi="Times New Roman" w:cs="Times New Roman"/>
          <w:sz w:val="24"/>
          <w:szCs w:val="24"/>
          <w:lang w:eastAsia="it-IT"/>
        </w:rPr>
        <w:footnoteReference w:id="72"/>
      </w:r>
      <w:r w:rsidRPr="005F143F">
        <w:rPr>
          <w:rFonts w:ascii="Times New Roman" w:hAnsi="Times New Roman" w:cs="Times New Roman"/>
          <w:sz w:val="24"/>
          <w:szCs w:val="24"/>
        </w:rPr>
        <w:t>. Diede così forma all’idea espressa da Ugo Nebbia un decennio prima di riservare</w:t>
      </w:r>
      <w:r w:rsidR="00201458" w:rsidRPr="005F143F">
        <w:rPr>
          <w:rFonts w:ascii="Times New Roman" w:hAnsi="Times New Roman" w:cs="Times New Roman"/>
          <w:sz w:val="24"/>
          <w:szCs w:val="24"/>
        </w:rPr>
        <w:t xml:space="preserve"> </w:t>
      </w:r>
      <w:r w:rsidRPr="005F143F">
        <w:rPr>
          <w:rFonts w:ascii="Times New Roman" w:eastAsia="Times New Roman" w:hAnsi="Times New Roman" w:cs="Times New Roman"/>
          <w:sz w:val="24"/>
          <w:szCs w:val="24"/>
          <w:lang w:eastAsia="it-IT"/>
        </w:rPr>
        <w:t xml:space="preserve">un ambiente esclusivamente agli studiosi, in modo che la scelta di esporre le opere note e attestate dalla critica non precludesse a loro la possibilità di sottoporre a nuove ricerche quadri di indubbia attribuzione. </w:t>
      </w:r>
    </w:p>
    <w:p w:rsidR="00E02D81"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 xml:space="preserve">La sua proposta si concretizzò nell’analisi accurata dei numerosi spazi, spesso non idonei, allora adibiti a magazzini e nell’individuazione di una serie di soluzioni metodologiche illustrate nella </w:t>
      </w:r>
      <w:r w:rsidRPr="005F143F">
        <w:rPr>
          <w:rFonts w:ascii="Times New Roman" w:eastAsia="Times New Roman" w:hAnsi="Times New Roman" w:cs="Times New Roman"/>
          <w:i/>
          <w:sz w:val="24"/>
          <w:szCs w:val="24"/>
          <w:lang w:eastAsia="it-IT"/>
        </w:rPr>
        <w:t>Relazione sull’ordinamento dei magazzini del Museo Nazionale contenente materiale medievale e moderno</w:t>
      </w:r>
      <w:r w:rsidRPr="005F143F">
        <w:rPr>
          <w:rFonts w:ascii="Times New Roman" w:eastAsia="Times New Roman" w:hAnsi="Times New Roman" w:cs="Times New Roman"/>
          <w:sz w:val="24"/>
          <w:szCs w:val="24"/>
          <w:lang w:eastAsia="it-IT"/>
        </w:rPr>
        <w:t>, rintracciata tra i documenti dell’</w:t>
      </w:r>
      <w:r w:rsidR="00DB7703" w:rsidRPr="005F143F">
        <w:rPr>
          <w:rFonts w:ascii="Times New Roman" w:eastAsia="Times New Roman" w:hAnsi="Times New Roman" w:cs="Times New Roman"/>
          <w:sz w:val="24"/>
          <w:szCs w:val="24"/>
          <w:lang w:eastAsia="it-IT"/>
        </w:rPr>
        <w:t>A</w:t>
      </w:r>
      <w:r w:rsidRPr="005F143F">
        <w:rPr>
          <w:rFonts w:ascii="Times New Roman" w:eastAsia="Times New Roman" w:hAnsi="Times New Roman" w:cs="Times New Roman"/>
          <w:sz w:val="24"/>
          <w:szCs w:val="24"/>
          <w:lang w:eastAsia="it-IT"/>
        </w:rPr>
        <w:t xml:space="preserve">rchivio del Museo Archeologico </w:t>
      </w:r>
      <w:r w:rsidR="00DB7703" w:rsidRPr="005F143F">
        <w:rPr>
          <w:rFonts w:ascii="Times New Roman" w:eastAsia="Times New Roman" w:hAnsi="Times New Roman" w:cs="Times New Roman"/>
          <w:sz w:val="24"/>
          <w:szCs w:val="24"/>
          <w:lang w:eastAsia="it-IT"/>
        </w:rPr>
        <w:t xml:space="preserve">Regionale </w:t>
      </w:r>
      <w:r w:rsidRPr="005F143F">
        <w:rPr>
          <w:rFonts w:ascii="Times New Roman" w:eastAsia="Times New Roman" w:hAnsi="Times New Roman" w:cs="Times New Roman"/>
          <w:sz w:val="24"/>
          <w:szCs w:val="24"/>
          <w:lang w:eastAsia="it-IT"/>
        </w:rPr>
        <w:t>Antonino Salinas di Palermo</w:t>
      </w:r>
      <w:r w:rsidRPr="005F143F">
        <w:rPr>
          <w:rStyle w:val="FootnoteReference"/>
          <w:rFonts w:ascii="Times New Roman" w:eastAsia="Times New Roman" w:hAnsi="Times New Roman" w:cs="Times New Roman"/>
          <w:sz w:val="24"/>
          <w:szCs w:val="24"/>
          <w:lang w:eastAsia="it-IT"/>
        </w:rPr>
        <w:footnoteReference w:id="73"/>
      </w:r>
      <w:r w:rsidRPr="005F143F">
        <w:rPr>
          <w:rFonts w:ascii="Times New Roman" w:eastAsia="Times New Roman" w:hAnsi="Times New Roman" w:cs="Times New Roman"/>
          <w:sz w:val="24"/>
          <w:szCs w:val="24"/>
          <w:lang w:eastAsia="it-IT"/>
        </w:rPr>
        <w:t xml:space="preserve">. </w:t>
      </w:r>
    </w:p>
    <w:p w:rsidR="00F054E0"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In essa la studiosa sottolineava che raramente le opere conservate nei magazzini erano fornite di numero di inventario e che lo scopo di essi non doveva essere quello «di seppellire per sempre gli oggetti, rendendone impossibile ogni ulteriore esame, ed abbandonandoli alla lenta rovina del tempo»</w:t>
      </w:r>
      <w:r w:rsidRPr="005F143F">
        <w:rPr>
          <w:rStyle w:val="FootnoteReference"/>
          <w:rFonts w:ascii="Times New Roman" w:eastAsia="Times New Roman" w:hAnsi="Times New Roman" w:cs="Times New Roman"/>
          <w:sz w:val="24"/>
          <w:szCs w:val="24"/>
          <w:lang w:eastAsia="it-IT"/>
        </w:rPr>
        <w:footnoteReference w:id="74"/>
      </w:r>
      <w:r w:rsidRPr="005F143F">
        <w:rPr>
          <w:rFonts w:ascii="Times New Roman" w:eastAsia="Times New Roman" w:hAnsi="Times New Roman" w:cs="Times New Roman"/>
          <w:sz w:val="24"/>
          <w:szCs w:val="24"/>
          <w:lang w:eastAsia="it-IT"/>
        </w:rPr>
        <w:t>. Suggeriva quindi una prima indicazione di metodo per metterli in ordine distinguendo</w:t>
      </w:r>
    </w:p>
    <w:p w:rsidR="00F054E0"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 xml:space="preserve"> </w:t>
      </w:r>
    </w:p>
    <w:p w:rsidR="00E02D81"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0"/>
          <w:szCs w:val="20"/>
          <w:lang w:eastAsia="it-IT"/>
        </w:rPr>
        <w:t>fra rottami ed oggetti fuori d’uso, che è d’uopo siano messi a parte, od alienati, e che in ogni modo ingombrano inutilmente i locali, rubando spazio, e quei materiali che è impossibile collocare nelle sale di esposizione, dato che la precedenza e la scelta sono date alle opere più significative e più ricche di valore, ma che non sono da dimenticare o da disprezzare, che hanno un loro interesse ed una loro importanza, che debbono essere salvaguardati dalla rovina e dalla dispersione e debbono essere collocati in modo da essere facilmente sottoposti ad esami od a revisioni, e disposti in mo</w:t>
      </w:r>
      <w:r w:rsidR="00F054E0" w:rsidRPr="005F143F">
        <w:rPr>
          <w:rFonts w:ascii="Times New Roman" w:eastAsia="Times New Roman" w:hAnsi="Times New Roman" w:cs="Times New Roman"/>
          <w:sz w:val="20"/>
          <w:szCs w:val="20"/>
          <w:lang w:eastAsia="it-IT"/>
        </w:rPr>
        <w:t>do razionale, con tutta la cura</w:t>
      </w:r>
      <w:r w:rsidRPr="005F143F">
        <w:rPr>
          <w:rStyle w:val="FootnoteReference"/>
          <w:rFonts w:ascii="Times New Roman" w:eastAsia="Times New Roman" w:hAnsi="Times New Roman" w:cs="Times New Roman"/>
          <w:sz w:val="24"/>
          <w:szCs w:val="24"/>
          <w:lang w:eastAsia="it-IT"/>
        </w:rPr>
        <w:footnoteReference w:id="75"/>
      </w:r>
      <w:r w:rsidRPr="005F143F">
        <w:rPr>
          <w:rFonts w:ascii="Times New Roman" w:eastAsia="Times New Roman" w:hAnsi="Times New Roman" w:cs="Times New Roman"/>
          <w:sz w:val="24"/>
          <w:szCs w:val="24"/>
          <w:lang w:eastAsia="it-IT"/>
        </w:rPr>
        <w:t>.</w:t>
      </w:r>
    </w:p>
    <w:p w:rsidR="00F054E0" w:rsidRPr="005F143F" w:rsidRDefault="00F054E0" w:rsidP="009A3925">
      <w:pPr>
        <w:spacing w:after="0" w:line="240" w:lineRule="auto"/>
        <w:jc w:val="both"/>
        <w:rPr>
          <w:rFonts w:ascii="Times New Roman" w:eastAsia="Times New Roman" w:hAnsi="Times New Roman" w:cs="Times New Roman"/>
          <w:sz w:val="24"/>
          <w:szCs w:val="24"/>
          <w:lang w:eastAsia="it-IT"/>
        </w:rPr>
      </w:pPr>
    </w:p>
    <w:p w:rsidR="00F054E0"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 xml:space="preserve">Una seconda indicazione riguardava gli aspetti conservativi e microclimatici degli ambienti: </w:t>
      </w:r>
    </w:p>
    <w:p w:rsidR="00F054E0" w:rsidRPr="005F143F" w:rsidRDefault="00F054E0" w:rsidP="009A3925">
      <w:pPr>
        <w:spacing w:after="0" w:line="240" w:lineRule="auto"/>
        <w:jc w:val="both"/>
        <w:rPr>
          <w:rFonts w:ascii="Times New Roman" w:eastAsia="Times New Roman" w:hAnsi="Times New Roman" w:cs="Times New Roman"/>
          <w:sz w:val="24"/>
          <w:szCs w:val="24"/>
          <w:lang w:eastAsia="it-IT"/>
        </w:rPr>
      </w:pPr>
    </w:p>
    <w:p w:rsidR="00F054E0" w:rsidRPr="005F143F" w:rsidRDefault="00E02D81" w:rsidP="009A3925">
      <w:pPr>
        <w:spacing w:after="0" w:line="240" w:lineRule="auto"/>
        <w:jc w:val="both"/>
        <w:rPr>
          <w:rFonts w:ascii="Times New Roman" w:eastAsia="Times New Roman" w:hAnsi="Times New Roman" w:cs="Times New Roman"/>
          <w:sz w:val="20"/>
          <w:szCs w:val="20"/>
          <w:lang w:eastAsia="it-IT"/>
        </w:rPr>
      </w:pPr>
      <w:r w:rsidRPr="005F143F">
        <w:rPr>
          <w:rFonts w:ascii="Times New Roman" w:eastAsia="Times New Roman" w:hAnsi="Times New Roman" w:cs="Times New Roman"/>
          <w:sz w:val="20"/>
          <w:szCs w:val="20"/>
          <w:lang w:eastAsia="it-IT"/>
        </w:rPr>
        <w:t>inoltre è necessario, come minimo provvedimento, che gli oggetti da magazzino siano posti in locali asciutti e puliti, resi adatti all’uopo, e siano descritti, elencati, anche se non inventariati; e non accatastati alla rinfusa, sì che uno rechi danno all’altro, ma disposti in modo da potere essere esaminati, per ragioni di studio, o controllati per ragioni amministrative</w:t>
      </w:r>
      <w:r w:rsidRPr="005F143F">
        <w:rPr>
          <w:rStyle w:val="FootnoteReference"/>
          <w:rFonts w:ascii="Times New Roman" w:eastAsia="Times New Roman" w:hAnsi="Times New Roman" w:cs="Times New Roman"/>
          <w:sz w:val="20"/>
          <w:szCs w:val="20"/>
          <w:lang w:eastAsia="it-IT"/>
        </w:rPr>
        <w:footnoteReference w:id="76"/>
      </w:r>
      <w:r w:rsidRPr="005F143F">
        <w:rPr>
          <w:rFonts w:ascii="Times New Roman" w:eastAsia="Times New Roman" w:hAnsi="Times New Roman" w:cs="Times New Roman"/>
          <w:sz w:val="20"/>
          <w:szCs w:val="20"/>
          <w:lang w:eastAsia="it-IT"/>
        </w:rPr>
        <w:t xml:space="preserve">. </w:t>
      </w:r>
    </w:p>
    <w:p w:rsidR="00F054E0" w:rsidRPr="005F143F" w:rsidRDefault="00F054E0" w:rsidP="009A3925">
      <w:pPr>
        <w:spacing w:after="0" w:line="240" w:lineRule="auto"/>
        <w:jc w:val="both"/>
        <w:rPr>
          <w:rFonts w:ascii="Times New Roman" w:eastAsia="Times New Roman" w:hAnsi="Times New Roman" w:cs="Times New Roman"/>
          <w:sz w:val="24"/>
          <w:szCs w:val="24"/>
          <w:lang w:eastAsia="it-IT"/>
        </w:rPr>
      </w:pPr>
    </w:p>
    <w:p w:rsidR="00E02D81"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Come soluzioni per il caso specifico del Museo Nazionale, propose di distinguere due gruppi di magazzini, l’uno di arte classica e l’altro di arte medievale e moderna, attribuendo alle opere contenute in ciascuno numerazioni diverse. A loro volta, i magazzini di arte medievale e moderna sarebbero dovuti essere divisi in «magazzini per quadri» e «magazzini per scarti vari»</w:t>
      </w:r>
      <w:r w:rsidRPr="005F143F">
        <w:rPr>
          <w:rStyle w:val="FootnoteReference"/>
          <w:rFonts w:ascii="Times New Roman" w:eastAsia="Times New Roman" w:hAnsi="Times New Roman" w:cs="Times New Roman"/>
          <w:sz w:val="24"/>
          <w:szCs w:val="24"/>
          <w:lang w:eastAsia="it-IT"/>
        </w:rPr>
        <w:footnoteReference w:id="77"/>
      </w:r>
      <w:r w:rsidRPr="005F143F">
        <w:rPr>
          <w:rFonts w:ascii="Times New Roman" w:eastAsia="Times New Roman" w:hAnsi="Times New Roman" w:cs="Times New Roman"/>
          <w:sz w:val="24"/>
          <w:szCs w:val="24"/>
          <w:lang w:eastAsia="it-IT"/>
        </w:rPr>
        <w:t>. Fatte queste distinzioni, scese nei particolari e, se per le tele irreparabilmente guaste e corrose dispose che andassero in un magazzino inaccessibile, suddivise tutti gli altri quadri in vari gruppi in rapporto al loro valore storico e ne indicò la collocazione precisa</w:t>
      </w:r>
      <w:r w:rsidRPr="005F143F">
        <w:rPr>
          <w:rStyle w:val="FootnoteReference"/>
          <w:rFonts w:ascii="Times New Roman" w:eastAsia="Times New Roman" w:hAnsi="Times New Roman" w:cs="Times New Roman"/>
          <w:sz w:val="24"/>
          <w:szCs w:val="24"/>
          <w:lang w:eastAsia="it-IT"/>
        </w:rPr>
        <w:footnoteReference w:id="78"/>
      </w:r>
      <w:r w:rsidRPr="005F143F">
        <w:rPr>
          <w:rFonts w:ascii="Times New Roman" w:eastAsia="Times New Roman" w:hAnsi="Times New Roman" w:cs="Times New Roman"/>
          <w:sz w:val="24"/>
          <w:szCs w:val="24"/>
          <w:lang w:eastAsia="it-IT"/>
        </w:rPr>
        <w:t xml:space="preserve">. Il primo gruppo di opere, che doveva radunare le pitture «di particolare interesse per lo studio di limitati problemi d’arte», sarebbe stato esposto nel «magazzino degli studiosi», un grande spazio situato al secondo piano dove «i quadri debbono essere sempre visibili e, malgrado la stanza sia vasta e alta, dato il numero dei quadri sarà </w:t>
      </w:r>
      <w:r w:rsidRPr="005F143F">
        <w:rPr>
          <w:rFonts w:ascii="Times New Roman" w:eastAsia="Times New Roman" w:hAnsi="Times New Roman" w:cs="Times New Roman"/>
          <w:sz w:val="24"/>
          <w:szCs w:val="24"/>
          <w:lang w:eastAsia="it-IT"/>
        </w:rPr>
        <w:lastRenderedPageBreak/>
        <w:t>necessario provvedere alla formazione di telai da supporto. Naturalmente nella disposizione dei quadri non si terrà conto né di spaziatura, né di studiata illuminazione»</w:t>
      </w:r>
      <w:r w:rsidRPr="005F143F">
        <w:rPr>
          <w:rStyle w:val="FootnoteReference"/>
          <w:rFonts w:ascii="Times New Roman" w:eastAsia="Times New Roman" w:hAnsi="Times New Roman" w:cs="Times New Roman"/>
          <w:sz w:val="24"/>
          <w:szCs w:val="24"/>
          <w:lang w:eastAsia="it-IT"/>
        </w:rPr>
        <w:footnoteReference w:id="79"/>
      </w:r>
      <w:r w:rsidRPr="005F143F">
        <w:rPr>
          <w:rFonts w:ascii="Times New Roman" w:eastAsia="Times New Roman" w:hAnsi="Times New Roman" w:cs="Times New Roman"/>
          <w:sz w:val="24"/>
          <w:szCs w:val="24"/>
          <w:lang w:eastAsia="it-IT"/>
        </w:rPr>
        <w:t>.</w:t>
      </w:r>
    </w:p>
    <w:p w:rsidR="00D22CE6"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 xml:space="preserve">La studiosa si propose inoltre di applicare un nuovo sistema per la conservazione dei quadri nei magazzini, che descrisse nella sua relazione: </w:t>
      </w:r>
    </w:p>
    <w:p w:rsidR="00D22CE6" w:rsidRPr="005F143F" w:rsidRDefault="00D22CE6" w:rsidP="009A3925">
      <w:pPr>
        <w:spacing w:after="0" w:line="240" w:lineRule="auto"/>
        <w:jc w:val="both"/>
        <w:rPr>
          <w:rFonts w:ascii="Times New Roman" w:eastAsia="Times New Roman" w:hAnsi="Times New Roman" w:cs="Times New Roman"/>
          <w:sz w:val="24"/>
          <w:szCs w:val="24"/>
          <w:lang w:eastAsia="it-IT"/>
        </w:rPr>
      </w:pPr>
    </w:p>
    <w:p w:rsidR="00D22CE6"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0"/>
          <w:szCs w:val="20"/>
          <w:lang w:eastAsia="it-IT"/>
        </w:rPr>
        <w:t>Il magazzino si dividerebbe in quattro quarti, due quarti in linea diagonale verrebbero ad essere occupati dai quadri. I quadri mediante uncini verrebbero ad essere sostenuti a bastoni traversi in modo da mantenere l’appiombo. A seconda la maggiore o minore altezza dei quadri l’uncino avrebbe la maggiore o minore altezza per raggiungere il bastone. In tal modo ogni tela sarebbe libera da sovrapposizione e avrebbe una sua piccola zona da renderne possibile il movimento. Qualora si volesse vedere un’opera basterebbe staccare l’uncino e trarla nella metà di stanza libera. Il sistema semplice e di poca spesa permetterebbe di mantenere in condizioni igieniche la stanza perché facilmente si potrebbe procedere alla pulizia degli ambienti sposta</w:t>
      </w:r>
      <w:r w:rsidR="00D22CE6" w:rsidRPr="005F143F">
        <w:rPr>
          <w:rFonts w:ascii="Times New Roman" w:eastAsia="Times New Roman" w:hAnsi="Times New Roman" w:cs="Times New Roman"/>
          <w:sz w:val="20"/>
          <w:szCs w:val="20"/>
          <w:lang w:eastAsia="it-IT"/>
        </w:rPr>
        <w:t>ndo i quadri negli spazi liberi</w:t>
      </w:r>
      <w:r w:rsidRPr="005F143F">
        <w:rPr>
          <w:rStyle w:val="FootnoteReference"/>
          <w:rFonts w:ascii="Times New Roman" w:eastAsia="Times New Roman" w:hAnsi="Times New Roman" w:cs="Times New Roman"/>
          <w:sz w:val="24"/>
          <w:szCs w:val="24"/>
          <w:lang w:eastAsia="it-IT"/>
        </w:rPr>
        <w:footnoteReference w:id="80"/>
      </w:r>
      <w:r w:rsidRPr="005F143F">
        <w:rPr>
          <w:rFonts w:ascii="Times New Roman" w:eastAsia="Times New Roman" w:hAnsi="Times New Roman" w:cs="Times New Roman"/>
          <w:sz w:val="24"/>
          <w:szCs w:val="24"/>
          <w:lang w:eastAsia="it-IT"/>
        </w:rPr>
        <w:t xml:space="preserve">. </w:t>
      </w:r>
    </w:p>
    <w:p w:rsidR="00D22CE6" w:rsidRPr="005F143F" w:rsidRDefault="00D22CE6" w:rsidP="009A3925">
      <w:pPr>
        <w:spacing w:after="0" w:line="240" w:lineRule="auto"/>
        <w:jc w:val="both"/>
        <w:rPr>
          <w:rFonts w:ascii="Times New Roman" w:eastAsia="Times New Roman" w:hAnsi="Times New Roman" w:cs="Times New Roman"/>
          <w:sz w:val="24"/>
          <w:szCs w:val="24"/>
          <w:lang w:eastAsia="it-IT"/>
        </w:rPr>
      </w:pPr>
    </w:p>
    <w:p w:rsidR="00E02D81"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Infine sostenne da un lato la necessità di «formare singoli elenchi delle opere contenute nei magazzini, elenchi che costituirebbero un rapido mezzo di riscontro e di ricerca», dall’altro il vantaggio di assecondare le richieste di prestito di opere per motivi di arredo in modo da liberare così il più possibile i magazzini</w:t>
      </w:r>
      <w:r w:rsidRPr="005F143F">
        <w:rPr>
          <w:rStyle w:val="FootnoteReference"/>
          <w:rFonts w:ascii="Times New Roman" w:eastAsia="Times New Roman" w:hAnsi="Times New Roman" w:cs="Times New Roman"/>
          <w:sz w:val="24"/>
          <w:szCs w:val="24"/>
          <w:lang w:eastAsia="it-IT"/>
        </w:rPr>
        <w:footnoteReference w:id="81"/>
      </w:r>
      <w:r w:rsidRPr="005F143F">
        <w:rPr>
          <w:rFonts w:ascii="Times New Roman" w:eastAsia="Times New Roman" w:hAnsi="Times New Roman" w:cs="Times New Roman"/>
          <w:sz w:val="24"/>
          <w:szCs w:val="24"/>
          <w:lang w:eastAsia="it-IT"/>
        </w:rPr>
        <w:t xml:space="preserve">. </w:t>
      </w:r>
    </w:p>
    <w:p w:rsidR="00172646"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Negli anni Trenta il sistema della distinzione delle due collezioni</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w:t>
      </w:r>
      <w:r w:rsidRPr="005F143F">
        <w:rPr>
          <w:rFonts w:ascii="Times New Roman" w:hAnsi="Times New Roman" w:cs="Times New Roman"/>
          <w:i/>
          <w:sz w:val="24"/>
          <w:szCs w:val="24"/>
        </w:rPr>
        <w:t xml:space="preserve">study series </w:t>
      </w:r>
      <w:r w:rsidRPr="005F143F">
        <w:rPr>
          <w:rFonts w:ascii="Times New Roman" w:hAnsi="Times New Roman" w:cs="Times New Roman"/>
          <w:sz w:val="24"/>
          <w:szCs w:val="24"/>
        </w:rPr>
        <w:t>e</w:t>
      </w:r>
      <w:r w:rsidRPr="005F143F">
        <w:rPr>
          <w:rFonts w:ascii="Times New Roman" w:hAnsi="Times New Roman" w:cs="Times New Roman"/>
          <w:i/>
          <w:sz w:val="24"/>
          <w:szCs w:val="24"/>
        </w:rPr>
        <w:t xml:space="preserve"> exhibition series</w:t>
      </w:r>
      <w:r w:rsidRPr="005F143F">
        <w:rPr>
          <w:rFonts w:ascii="Times New Roman" w:hAnsi="Times New Roman" w:cs="Times New Roman"/>
          <w:sz w:val="24"/>
          <w:szCs w:val="24"/>
        </w:rPr>
        <w:t xml:space="preserve">) e l’importanza di rendere chiaro ed efficace il percorso espositivo furono tra i temi più presenti negli scritti di museologia nel contesto internazionale, ma anche oggetto di discussione in ambito italiano. </w:t>
      </w:r>
    </w:p>
    <w:p w:rsidR="00172646" w:rsidRPr="005F143F" w:rsidRDefault="00D571A4"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Su «Cost</w:t>
      </w:r>
      <w:r w:rsidR="005F143F">
        <w:rPr>
          <w:rFonts w:ascii="Times New Roman" w:hAnsi="Times New Roman" w:cs="Times New Roman"/>
          <w:sz w:val="24"/>
          <w:szCs w:val="24"/>
        </w:rPr>
        <w:t xml:space="preserve">ruzioni-Casabella» del febbraio </w:t>
      </w:r>
      <w:r w:rsidRPr="005F143F">
        <w:rPr>
          <w:rFonts w:ascii="Times New Roman" w:hAnsi="Times New Roman" w:cs="Times New Roman"/>
          <w:sz w:val="24"/>
          <w:szCs w:val="24"/>
        </w:rPr>
        <w:t>1934 si legge:</w:t>
      </w:r>
    </w:p>
    <w:p w:rsidR="00172646" w:rsidRPr="005F143F" w:rsidRDefault="00172646"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0"/>
          <w:szCs w:val="20"/>
        </w:rPr>
        <w:t>Siccome la maggiorparte dei musei soffre dell’eccessiva ricchezza del materiale</w:t>
      </w:r>
      <w:r w:rsidR="00172646" w:rsidRPr="005F143F">
        <w:rPr>
          <w:rFonts w:ascii="Times New Roman" w:hAnsi="Times New Roman" w:cs="Times New Roman"/>
          <w:sz w:val="20"/>
          <w:szCs w:val="20"/>
        </w:rPr>
        <w:t xml:space="preserve"> </w:t>
      </w:r>
      <w:r w:rsidRPr="005F143F">
        <w:rPr>
          <w:rFonts w:ascii="Times New Roman" w:hAnsi="Times New Roman" w:cs="Times New Roman"/>
          <w:sz w:val="20"/>
          <w:szCs w:val="20"/>
        </w:rPr>
        <w:t>vi è soltanto un rimedio: la collezione esposta e la collezione di studio che sarà consultata in pace da pochi specialisti. Non importa tanto che gli oggetti siano ordinati secondo punti di vista storici, geografici, tecnici od artistici; l’essenziale è che questo ordine sia chiaro e perspicuo, che il visitatore si ricordi anche più tardi quali sculture ha visto su una parete, quali ceramiche in una vetrina, quale forma avesse un armadio, quale ornamento un cassone, invece di serbare un ricordo confuso di un magazzino di mobili, di una catasta di stoffe, di un cumulo di bicchieri, di un g</w:t>
      </w:r>
      <w:r w:rsidR="00172646" w:rsidRPr="005F143F">
        <w:rPr>
          <w:rFonts w:ascii="Times New Roman" w:hAnsi="Times New Roman" w:cs="Times New Roman"/>
          <w:sz w:val="20"/>
          <w:szCs w:val="20"/>
        </w:rPr>
        <w:t>roviglio di collane australiane</w:t>
      </w:r>
      <w:r w:rsidRPr="005F143F">
        <w:rPr>
          <w:rStyle w:val="FootnoteReference"/>
          <w:rFonts w:ascii="Times New Roman" w:hAnsi="Times New Roman" w:cs="Times New Roman"/>
          <w:sz w:val="24"/>
          <w:szCs w:val="24"/>
        </w:rPr>
        <w:footnoteReference w:id="82"/>
      </w:r>
      <w:r w:rsidRPr="005F143F">
        <w:rPr>
          <w:rFonts w:ascii="Times New Roman" w:hAnsi="Times New Roman" w:cs="Times New Roman"/>
          <w:sz w:val="24"/>
          <w:szCs w:val="24"/>
        </w:rPr>
        <w:t>.</w:t>
      </w:r>
    </w:p>
    <w:p w:rsidR="00172646" w:rsidRPr="005F143F" w:rsidRDefault="00172646"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La sperimentazione attuata nel </w:t>
      </w:r>
      <w:r w:rsidR="00DB7703" w:rsidRPr="005F143F">
        <w:rPr>
          <w:rFonts w:ascii="Times New Roman" w:hAnsi="Times New Roman" w:cs="Times New Roman"/>
          <w:sz w:val="24"/>
          <w:szCs w:val="24"/>
        </w:rPr>
        <w:t>m</w:t>
      </w:r>
      <w:r w:rsidRPr="005F143F">
        <w:rPr>
          <w:rFonts w:ascii="Times New Roman" w:hAnsi="Times New Roman" w:cs="Times New Roman"/>
          <w:sz w:val="24"/>
          <w:szCs w:val="24"/>
        </w:rPr>
        <w:t xml:space="preserve">useo palermitano rimase tuttavia un caso quasi isolato. Pochi anni dopo </w:t>
      </w:r>
      <w:r w:rsidR="00D571A4" w:rsidRPr="005F143F">
        <w:rPr>
          <w:rFonts w:ascii="Times New Roman" w:hAnsi="Times New Roman" w:cs="Times New Roman"/>
          <w:sz w:val="24"/>
          <w:szCs w:val="24"/>
        </w:rPr>
        <w:t xml:space="preserve">l’ordinamento di Maria Accascina </w:t>
      </w:r>
      <w:r w:rsidRPr="005F143F">
        <w:rPr>
          <w:rFonts w:ascii="Times New Roman" w:hAnsi="Times New Roman" w:cs="Times New Roman"/>
          <w:sz w:val="24"/>
          <w:szCs w:val="24"/>
        </w:rPr>
        <w:t xml:space="preserve">il principio della separazione delle collezioni fu sancito da Guglielmo Pacchioni negli atti del </w:t>
      </w:r>
      <w:r w:rsidR="00172646" w:rsidRPr="005F143F">
        <w:rPr>
          <w:rFonts w:ascii="Times New Roman" w:hAnsi="Times New Roman" w:cs="Times New Roman"/>
          <w:sz w:val="24"/>
          <w:szCs w:val="24"/>
        </w:rPr>
        <w:t>C</w:t>
      </w:r>
      <w:r w:rsidRPr="005F143F">
        <w:rPr>
          <w:rFonts w:ascii="Times New Roman" w:hAnsi="Times New Roman" w:cs="Times New Roman"/>
          <w:sz w:val="24"/>
          <w:szCs w:val="24"/>
        </w:rPr>
        <w:t xml:space="preserve">ongresso </w:t>
      </w:r>
      <w:r w:rsidR="00172646" w:rsidRPr="005F143F">
        <w:rPr>
          <w:rFonts w:ascii="Times New Roman" w:hAnsi="Times New Roman" w:cs="Times New Roman"/>
          <w:sz w:val="24"/>
          <w:szCs w:val="24"/>
        </w:rPr>
        <w:t>I</w:t>
      </w:r>
      <w:r w:rsidRPr="005F143F">
        <w:rPr>
          <w:rFonts w:ascii="Times New Roman" w:hAnsi="Times New Roman" w:cs="Times New Roman"/>
          <w:sz w:val="24"/>
          <w:szCs w:val="24"/>
        </w:rPr>
        <w:t>nternazionale di Museografia di Madrid del 1934</w:t>
      </w:r>
      <w:r w:rsidRPr="005F143F">
        <w:rPr>
          <w:rStyle w:val="FootnoteReference"/>
          <w:rFonts w:ascii="Times New Roman" w:hAnsi="Times New Roman" w:cs="Times New Roman"/>
          <w:sz w:val="24"/>
          <w:szCs w:val="24"/>
        </w:rPr>
        <w:footnoteReference w:id="83"/>
      </w:r>
      <w:r w:rsidRPr="005F143F">
        <w:rPr>
          <w:rFonts w:ascii="Times New Roman" w:hAnsi="Times New Roman" w:cs="Times New Roman"/>
          <w:sz w:val="24"/>
          <w:szCs w:val="24"/>
        </w:rPr>
        <w:t xml:space="preserve"> e illustrato nell’articolo </w:t>
      </w:r>
      <w:r w:rsidRPr="005F143F">
        <w:rPr>
          <w:rFonts w:ascii="Times New Roman" w:hAnsi="Times New Roman" w:cs="Times New Roman"/>
          <w:i/>
          <w:sz w:val="24"/>
          <w:szCs w:val="24"/>
        </w:rPr>
        <w:t>Coordinamento dei criteri museografici</w:t>
      </w:r>
      <w:r w:rsidRPr="005F143F">
        <w:rPr>
          <w:rFonts w:ascii="Times New Roman" w:hAnsi="Times New Roman" w:cs="Times New Roman"/>
          <w:sz w:val="24"/>
          <w:szCs w:val="24"/>
        </w:rPr>
        <w:t>, pubblicato su «Le Arti» nel 1939, per poi essere da lui stesso applicato nel riordinamento del Palazzo Ducale di Mantova, della Galleria Sabauda, del Broletto di Novara e del Museo della Ceramica di Pesaro</w:t>
      </w:r>
      <w:r w:rsidRPr="005F143F">
        <w:rPr>
          <w:rStyle w:val="FootnoteReference"/>
          <w:rFonts w:ascii="Times New Roman" w:hAnsi="Times New Roman" w:cs="Times New Roman"/>
          <w:sz w:val="24"/>
          <w:szCs w:val="24"/>
        </w:rPr>
        <w:footnoteReference w:id="84"/>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p>
    <w:p w:rsidR="003824F8" w:rsidRPr="005F143F" w:rsidRDefault="003824F8"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i/>
          <w:sz w:val="24"/>
          <w:szCs w:val="24"/>
          <w:lang w:val="en-US"/>
        </w:rPr>
      </w:pPr>
      <w:r w:rsidRPr="005F143F">
        <w:rPr>
          <w:rFonts w:ascii="Times New Roman" w:hAnsi="Times New Roman" w:cs="Times New Roman"/>
          <w:i/>
          <w:sz w:val="24"/>
          <w:szCs w:val="24"/>
          <w:lang w:val="en-US"/>
        </w:rPr>
        <w:t xml:space="preserve">3.3 </w:t>
      </w:r>
      <w:proofErr w:type="spellStart"/>
      <w:r w:rsidRPr="005F143F">
        <w:rPr>
          <w:rFonts w:ascii="Times New Roman" w:hAnsi="Times New Roman" w:cs="Times New Roman"/>
          <w:i/>
          <w:sz w:val="24"/>
          <w:szCs w:val="24"/>
          <w:lang w:val="en-US"/>
        </w:rPr>
        <w:t>Mise</w:t>
      </w:r>
      <w:proofErr w:type="spellEnd"/>
      <w:r w:rsidRPr="005F143F">
        <w:rPr>
          <w:rFonts w:ascii="Times New Roman" w:hAnsi="Times New Roman" w:cs="Times New Roman"/>
          <w:i/>
          <w:sz w:val="24"/>
          <w:szCs w:val="24"/>
          <w:lang w:val="en-US"/>
        </w:rPr>
        <w:t xml:space="preserve"> en </w:t>
      </w:r>
      <w:proofErr w:type="spellStart"/>
      <w:r w:rsidRPr="005F143F">
        <w:rPr>
          <w:rFonts w:ascii="Times New Roman" w:hAnsi="Times New Roman" w:cs="Times New Roman"/>
          <w:i/>
          <w:sz w:val="24"/>
          <w:szCs w:val="24"/>
          <w:lang w:val="en-US"/>
        </w:rPr>
        <w:t>valeur</w:t>
      </w:r>
      <w:proofErr w:type="spellEnd"/>
      <w:r w:rsidRPr="005F143F">
        <w:rPr>
          <w:rFonts w:ascii="Times New Roman" w:hAnsi="Times New Roman" w:cs="Times New Roman"/>
          <w:i/>
          <w:sz w:val="24"/>
          <w:szCs w:val="24"/>
          <w:lang w:val="en-US"/>
        </w:rPr>
        <w:t xml:space="preserve"> des oeuvres d’art</w:t>
      </w:r>
    </w:p>
    <w:p w:rsidR="003824F8" w:rsidRPr="005F143F" w:rsidRDefault="003824F8" w:rsidP="009A3925">
      <w:pPr>
        <w:spacing w:after="0" w:line="240" w:lineRule="auto"/>
        <w:jc w:val="both"/>
        <w:rPr>
          <w:rFonts w:ascii="Times New Roman" w:hAnsi="Times New Roman" w:cs="Times New Roman"/>
          <w:b/>
          <w:i/>
          <w:sz w:val="24"/>
          <w:szCs w:val="24"/>
          <w:lang w:val="en-US"/>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All’interno del Museo Nazionale si profilava così un nuovo stile di presentazione, basato oltre che sul diradamento delle opere sulle pareti</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«i quadri sono esposti spaziosamente, in modo da evitare noie visive» scriveva Maria Accascina</w:t>
      </w:r>
      <w:r w:rsidR="00064AA4">
        <w:rPr>
          <w:rFonts w:ascii="Times New Roman" w:hAnsi="Times New Roman" w:cs="Times New Roman"/>
          <w:sz w:val="24"/>
          <w:szCs w:val="24"/>
        </w:rPr>
        <w:t xml:space="preserve"> </w:t>
      </w:r>
      <w:bookmarkStart w:id="0" w:name="_GoBack"/>
      <w:bookmarkEnd w:id="0"/>
      <w:r w:rsidRPr="005F143F">
        <w:rPr>
          <w:rFonts w:ascii="Times New Roman" w:hAnsi="Times New Roman" w:cs="Times New Roman"/>
          <w:sz w:val="24"/>
          <w:szCs w:val="24"/>
        </w:rPr>
        <w:t>−</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sull’eliminazione «di tutti gl’inutili oggetti di arte minore spesso di assai discutibile valore artistico» e sull’uso di una luce calda e dorata ottenuta «mediante opportuni tendaggi»</w:t>
      </w:r>
      <w:r w:rsidRPr="005F143F">
        <w:rPr>
          <w:rStyle w:val="FootnoteReference"/>
          <w:rFonts w:ascii="Times New Roman" w:hAnsi="Times New Roman" w:cs="Times New Roman"/>
          <w:sz w:val="24"/>
          <w:szCs w:val="24"/>
        </w:rPr>
        <w:footnoteReference w:id="85"/>
      </w:r>
      <w:r w:rsidRPr="005F143F">
        <w:rPr>
          <w:rFonts w:ascii="Times New Roman" w:hAnsi="Times New Roman" w:cs="Times New Roman"/>
          <w:sz w:val="24"/>
          <w:szCs w:val="24"/>
        </w:rPr>
        <w:t xml:space="preserve">, anche sul principio dell’isolamento dei capolavori, motivato dalla condivisione dell’importanza per la funzione didattica e comunicativa del museo. Quest’indicazione operativa era già assimilata in Italia, come mostrano il riallestimento della Pinacoteca di Brera </w:t>
      </w:r>
      <w:r w:rsidRPr="005F143F">
        <w:rPr>
          <w:rFonts w:ascii="Times New Roman" w:hAnsi="Times New Roman" w:cs="Times New Roman"/>
          <w:sz w:val="24"/>
          <w:szCs w:val="24"/>
        </w:rPr>
        <w:lastRenderedPageBreak/>
        <w:t xml:space="preserve">eseguito da Corrado Ricci nel 1907, dove era particolarmente ammirata la sala con lo </w:t>
      </w:r>
      <w:r w:rsidRPr="005F143F">
        <w:rPr>
          <w:rFonts w:ascii="Times New Roman" w:hAnsi="Times New Roman" w:cs="Times New Roman"/>
          <w:i/>
          <w:sz w:val="24"/>
          <w:szCs w:val="24"/>
        </w:rPr>
        <w:t>Sposalizio della Vergine</w:t>
      </w:r>
      <w:r w:rsidRPr="005F143F">
        <w:rPr>
          <w:rFonts w:ascii="Times New Roman" w:hAnsi="Times New Roman" w:cs="Times New Roman"/>
          <w:sz w:val="24"/>
          <w:szCs w:val="24"/>
        </w:rPr>
        <w:t xml:space="preserve"> di Raffaello, e tra gli esempi stranieri la sala dedicata a </w:t>
      </w:r>
      <w:r w:rsidRPr="005F143F">
        <w:rPr>
          <w:rFonts w:ascii="Times New Roman" w:hAnsi="Times New Roman" w:cs="Times New Roman"/>
          <w:i/>
          <w:sz w:val="24"/>
          <w:szCs w:val="24"/>
        </w:rPr>
        <w:t>Las Meninas</w:t>
      </w:r>
      <w:r w:rsidRPr="005F143F">
        <w:rPr>
          <w:rFonts w:ascii="Times New Roman" w:hAnsi="Times New Roman" w:cs="Times New Roman"/>
          <w:sz w:val="24"/>
          <w:szCs w:val="24"/>
        </w:rPr>
        <w:t xml:space="preserve"> </w:t>
      </w:r>
      <w:r w:rsidR="007743C5" w:rsidRPr="005F143F">
        <w:rPr>
          <w:rFonts w:ascii="Times New Roman" w:hAnsi="Times New Roman" w:cs="Times New Roman"/>
          <w:sz w:val="24"/>
          <w:szCs w:val="24"/>
        </w:rPr>
        <w:t xml:space="preserve">di Velázquez </w:t>
      </w:r>
      <w:r w:rsidRPr="005F143F">
        <w:rPr>
          <w:rFonts w:ascii="Times New Roman" w:hAnsi="Times New Roman" w:cs="Times New Roman"/>
          <w:sz w:val="24"/>
          <w:szCs w:val="24"/>
        </w:rPr>
        <w:t xml:space="preserve">del Museo del Prado di Madrid e lo spazio riservato alla </w:t>
      </w:r>
      <w:r w:rsidRPr="005F143F">
        <w:rPr>
          <w:rFonts w:ascii="Times New Roman" w:hAnsi="Times New Roman" w:cs="Times New Roman"/>
          <w:i/>
          <w:sz w:val="24"/>
          <w:szCs w:val="24"/>
        </w:rPr>
        <w:t>Ronda di notte</w:t>
      </w:r>
      <w:r w:rsidRPr="005F143F">
        <w:rPr>
          <w:rFonts w:ascii="Times New Roman" w:hAnsi="Times New Roman" w:cs="Times New Roman"/>
          <w:sz w:val="24"/>
          <w:szCs w:val="24"/>
        </w:rPr>
        <w:t xml:space="preserve"> </w:t>
      </w:r>
      <w:r w:rsidR="003824F8" w:rsidRPr="005F143F">
        <w:rPr>
          <w:rFonts w:ascii="Times New Roman" w:hAnsi="Times New Roman" w:cs="Times New Roman"/>
          <w:sz w:val="24"/>
          <w:szCs w:val="24"/>
        </w:rPr>
        <w:t xml:space="preserve">di Rembrandt </w:t>
      </w:r>
      <w:r w:rsidRPr="005F143F">
        <w:rPr>
          <w:rFonts w:ascii="Times New Roman" w:hAnsi="Times New Roman" w:cs="Times New Roman"/>
          <w:sz w:val="24"/>
          <w:szCs w:val="24"/>
        </w:rPr>
        <w:t xml:space="preserve">del Rijskmuseum di Amsterdam.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L’isolamento dei capolavori rispondeva anche al concetto di </w:t>
      </w:r>
      <w:r w:rsidRPr="005F143F">
        <w:rPr>
          <w:rFonts w:ascii="Times New Roman" w:hAnsi="Times New Roman" w:cs="Times New Roman"/>
          <w:i/>
          <w:sz w:val="24"/>
          <w:szCs w:val="24"/>
        </w:rPr>
        <w:t>mise en valeur des oeuvres d’art</w:t>
      </w:r>
      <w:r w:rsidRPr="005F143F">
        <w:rPr>
          <w:rFonts w:ascii="Times New Roman" w:hAnsi="Times New Roman" w:cs="Times New Roman"/>
          <w:sz w:val="24"/>
          <w:szCs w:val="24"/>
        </w:rPr>
        <w:t xml:space="preserve">, che fu uno dei temi trattati al convegno </w:t>
      </w:r>
      <w:r w:rsidR="003824F8" w:rsidRPr="005F143F">
        <w:rPr>
          <w:rFonts w:ascii="Times New Roman" w:hAnsi="Times New Roman" w:cs="Times New Roman"/>
          <w:sz w:val="24"/>
          <w:szCs w:val="24"/>
        </w:rPr>
        <w:t>di Madrid del 1934 e al quale Frederik Schmidt-</w:t>
      </w:r>
      <w:r w:rsidRPr="005F143F">
        <w:rPr>
          <w:rFonts w:ascii="Times New Roman" w:hAnsi="Times New Roman" w:cs="Times New Roman"/>
          <w:sz w:val="24"/>
          <w:szCs w:val="24"/>
        </w:rPr>
        <w:t>Degener dedicò un intervento, poi pubblicato negli atti</w:t>
      </w:r>
      <w:r w:rsidRPr="005F143F">
        <w:rPr>
          <w:rStyle w:val="FootnoteReference"/>
          <w:rFonts w:ascii="Times New Roman" w:hAnsi="Times New Roman" w:cs="Times New Roman"/>
          <w:sz w:val="24"/>
          <w:szCs w:val="24"/>
        </w:rPr>
        <w:footnoteReference w:id="86"/>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Animata da questi convincimenti e spinta dalla volontà «di creare intorno all’opera d’arte il più perfetto ambiente spirituale», Maria Acca</w:t>
      </w:r>
      <w:r w:rsidR="002B354C" w:rsidRPr="005F143F">
        <w:rPr>
          <w:rFonts w:ascii="Times New Roman" w:hAnsi="Times New Roman" w:cs="Times New Roman"/>
          <w:sz w:val="24"/>
          <w:szCs w:val="24"/>
        </w:rPr>
        <w:t>scina realizzò nel piano della p</w:t>
      </w:r>
      <w:r w:rsidRPr="005F143F">
        <w:rPr>
          <w:rFonts w:ascii="Times New Roman" w:hAnsi="Times New Roman" w:cs="Times New Roman"/>
          <w:sz w:val="24"/>
          <w:szCs w:val="24"/>
        </w:rPr>
        <w:t xml:space="preserve">inacoteca una saletta di scultura, completamente indipendente dal resto dell’allestimento, dove collocò il </w:t>
      </w:r>
      <w:r w:rsidRPr="005F143F">
        <w:rPr>
          <w:rFonts w:ascii="Times New Roman" w:hAnsi="Times New Roman" w:cs="Times New Roman"/>
          <w:i/>
          <w:sz w:val="24"/>
          <w:szCs w:val="24"/>
        </w:rPr>
        <w:t>busto di Eleonora di Aragona</w:t>
      </w:r>
      <w:r w:rsidRPr="005F143F">
        <w:rPr>
          <w:rFonts w:ascii="Times New Roman" w:hAnsi="Times New Roman" w:cs="Times New Roman"/>
          <w:sz w:val="24"/>
          <w:szCs w:val="24"/>
        </w:rPr>
        <w:t xml:space="preserve"> di Francesco Laurana e altri pezzi di scultura accuratamente selezionati (</w:t>
      </w:r>
      <w:r w:rsidR="00E04074" w:rsidRPr="005F143F">
        <w:rPr>
          <w:rFonts w:ascii="Times New Roman" w:hAnsi="Times New Roman" w:cs="Times New Roman"/>
          <w:sz w:val="24"/>
          <w:szCs w:val="24"/>
        </w:rPr>
        <w:t>fig. 10</w:t>
      </w:r>
      <w:r w:rsidRPr="005F143F">
        <w:rPr>
          <w:rFonts w:ascii="Times New Roman" w:hAnsi="Times New Roman" w:cs="Times New Roman"/>
          <w:sz w:val="24"/>
          <w:szCs w:val="24"/>
        </w:rPr>
        <w:t>).</w:t>
      </w:r>
      <w:r w:rsidR="003824F8" w:rsidRPr="005F143F">
        <w:rPr>
          <w:rFonts w:ascii="Times New Roman" w:hAnsi="Times New Roman" w:cs="Times New Roman"/>
          <w:sz w:val="24"/>
          <w:szCs w:val="24"/>
        </w:rPr>
        <w:t xml:space="preserve"> Scrisse la studiosa:</w:t>
      </w:r>
    </w:p>
    <w:p w:rsidR="003824F8" w:rsidRPr="005F143F" w:rsidRDefault="003824F8"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0"/>
          <w:szCs w:val="20"/>
        </w:rPr>
        <w:t>Si è cercato amorosamente di creare un ambiente suggestivo int</w:t>
      </w:r>
      <w:r w:rsidR="003824F8" w:rsidRPr="005F143F">
        <w:rPr>
          <w:rFonts w:ascii="Times New Roman" w:hAnsi="Times New Roman" w:cs="Times New Roman"/>
          <w:sz w:val="20"/>
          <w:szCs w:val="20"/>
        </w:rPr>
        <w:t>orno alle opere belle</w:t>
      </w:r>
      <w:r w:rsidRPr="005F143F">
        <w:rPr>
          <w:rFonts w:ascii="Times New Roman" w:hAnsi="Times New Roman" w:cs="Times New Roman"/>
          <w:sz w:val="20"/>
          <w:szCs w:val="20"/>
        </w:rPr>
        <w:t xml:space="preserve"> ci illudiamo di averlo raggiunto, molto semplicemente addensando le ombre mediante tendaggi rosati che comunicano ai marmi senso di vita, ponendo sul sarcofago di Cecilia e dietro il busto di Eleonora di Aragona velluti rossi che bene assorbono la bianchezza del marmo, ponendo nella saletta due stalli corali di noce scura, un torciere di ferro battuto e un’acquasantiera</w:t>
      </w:r>
      <w:r w:rsidRPr="005F143F">
        <w:rPr>
          <w:rStyle w:val="FootnoteReference"/>
          <w:rFonts w:ascii="Times New Roman" w:hAnsi="Times New Roman" w:cs="Times New Roman"/>
          <w:sz w:val="24"/>
          <w:szCs w:val="24"/>
        </w:rPr>
        <w:footnoteReference w:id="87"/>
      </w:r>
      <w:r w:rsidRPr="005F143F">
        <w:rPr>
          <w:rFonts w:ascii="Times New Roman" w:hAnsi="Times New Roman" w:cs="Times New Roman"/>
          <w:sz w:val="24"/>
          <w:szCs w:val="24"/>
        </w:rPr>
        <w:t xml:space="preserve">. </w:t>
      </w:r>
    </w:p>
    <w:p w:rsidR="003824F8" w:rsidRPr="005F143F" w:rsidRDefault="003824F8"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Accascina si pose anche il problema dei supporti per le sculture. Per il busto di Eleonora d’Aragona fu creato un semplice supporto con un dossale di vell</w:t>
      </w:r>
      <w:r w:rsidR="003824F8" w:rsidRPr="005F143F">
        <w:rPr>
          <w:rFonts w:ascii="Times New Roman" w:hAnsi="Times New Roman" w:cs="Times New Roman"/>
          <w:sz w:val="24"/>
          <w:szCs w:val="24"/>
        </w:rPr>
        <w:t>uto rosso antico posto dietro l’</w:t>
      </w:r>
      <w:r w:rsidRPr="005F143F">
        <w:rPr>
          <w:rFonts w:ascii="Times New Roman" w:hAnsi="Times New Roman" w:cs="Times New Roman"/>
          <w:sz w:val="24"/>
          <w:szCs w:val="24"/>
        </w:rPr>
        <w:t>opera in modo da valorizzare gli straord</w:t>
      </w:r>
      <w:r w:rsidR="003824F8" w:rsidRPr="005F143F">
        <w:rPr>
          <w:rFonts w:ascii="Times New Roman" w:hAnsi="Times New Roman" w:cs="Times New Roman"/>
          <w:sz w:val="24"/>
          <w:szCs w:val="24"/>
        </w:rPr>
        <w:t>inari tratti del volto in marmo</w:t>
      </w:r>
      <w:r w:rsidRPr="005F143F">
        <w:rPr>
          <w:rStyle w:val="FootnoteReference"/>
          <w:rFonts w:ascii="Times New Roman" w:hAnsi="Times New Roman" w:cs="Times New Roman"/>
          <w:sz w:val="24"/>
          <w:szCs w:val="24"/>
        </w:rPr>
        <w:footnoteReference w:id="88"/>
      </w:r>
      <w:r w:rsidRPr="005F143F">
        <w:rPr>
          <w:rFonts w:ascii="Times New Roman" w:hAnsi="Times New Roman" w:cs="Times New Roman"/>
          <w:sz w:val="24"/>
          <w:szCs w:val="24"/>
        </w:rPr>
        <w:t>;</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per le altre due opere (la </w:t>
      </w:r>
      <w:r w:rsidRPr="005F143F">
        <w:rPr>
          <w:rFonts w:ascii="Times New Roman" w:hAnsi="Times New Roman" w:cs="Times New Roman"/>
          <w:i/>
          <w:sz w:val="24"/>
          <w:szCs w:val="24"/>
        </w:rPr>
        <w:t>testa di donna</w:t>
      </w:r>
      <w:r w:rsidRPr="005F143F">
        <w:rPr>
          <w:rFonts w:ascii="Times New Roman" w:hAnsi="Times New Roman" w:cs="Times New Roman"/>
          <w:sz w:val="24"/>
          <w:szCs w:val="24"/>
        </w:rPr>
        <w:t xml:space="preserve"> </w:t>
      </w:r>
      <w:r w:rsidR="00D521AC" w:rsidRPr="005F143F">
        <w:rPr>
          <w:rFonts w:ascii="Times New Roman" w:hAnsi="Times New Roman" w:cs="Times New Roman"/>
          <w:sz w:val="24"/>
          <w:szCs w:val="24"/>
        </w:rPr>
        <w:t xml:space="preserve">di </w:t>
      </w:r>
      <w:r w:rsidRPr="005F143F">
        <w:rPr>
          <w:rFonts w:ascii="Times New Roman" w:hAnsi="Times New Roman" w:cs="Times New Roman"/>
          <w:sz w:val="24"/>
          <w:szCs w:val="24"/>
        </w:rPr>
        <w:t xml:space="preserve">scuola lauranesca e </w:t>
      </w:r>
      <w:r w:rsidR="00D521AC" w:rsidRPr="005F143F">
        <w:rPr>
          <w:rFonts w:ascii="Times New Roman" w:hAnsi="Times New Roman" w:cs="Times New Roman"/>
          <w:sz w:val="24"/>
          <w:szCs w:val="24"/>
        </w:rPr>
        <w:t xml:space="preserve">il </w:t>
      </w:r>
      <w:r w:rsidR="00D521AC" w:rsidRPr="005F143F">
        <w:rPr>
          <w:rFonts w:ascii="Times New Roman" w:hAnsi="Times New Roman" w:cs="Times New Roman"/>
          <w:i/>
          <w:sz w:val="24"/>
          <w:szCs w:val="24"/>
        </w:rPr>
        <w:t>ritratto di giovanetto</w:t>
      </w:r>
      <w:r w:rsidR="00D521AC" w:rsidRPr="005F143F">
        <w:rPr>
          <w:rFonts w:ascii="Times New Roman" w:hAnsi="Times New Roman" w:cs="Times New Roman"/>
          <w:sz w:val="24"/>
          <w:szCs w:val="24"/>
        </w:rPr>
        <w:t>, oggi concordemente riconosciuto ad Antonello Gagini</w:t>
      </w:r>
      <w:r w:rsidRPr="005F143F">
        <w:rPr>
          <w:rFonts w:ascii="Times New Roman" w:hAnsi="Times New Roman" w:cs="Times New Roman"/>
          <w:sz w:val="24"/>
          <w:szCs w:val="24"/>
        </w:rPr>
        <w:t>) optò per basi d’epoca, utilizzando «pilastrini quattrocenteschi che erano buttati nei magazzini, miniera inesauribile di ritrovamenti»</w:t>
      </w:r>
      <w:r w:rsidRPr="005F143F">
        <w:rPr>
          <w:rStyle w:val="FootnoteReference"/>
          <w:rFonts w:ascii="Times New Roman" w:hAnsi="Times New Roman" w:cs="Times New Roman"/>
          <w:sz w:val="24"/>
          <w:szCs w:val="24"/>
        </w:rPr>
        <w:footnoteReference w:id="89"/>
      </w:r>
      <w:r w:rsidRPr="005F143F">
        <w:rPr>
          <w:rFonts w:ascii="Times New Roman" w:hAnsi="Times New Roman" w:cs="Times New Roman"/>
          <w:sz w:val="24"/>
          <w:szCs w:val="24"/>
        </w:rPr>
        <w:t xml:space="preserv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Nel nuovo ordinamento, un posto isolato spettò anche all’</w:t>
      </w:r>
      <w:r w:rsidRPr="005F143F">
        <w:rPr>
          <w:rFonts w:ascii="Times New Roman" w:hAnsi="Times New Roman" w:cs="Times New Roman"/>
          <w:i/>
          <w:sz w:val="24"/>
          <w:szCs w:val="24"/>
        </w:rPr>
        <w:t>Annunciazione</w:t>
      </w:r>
      <w:r w:rsidRPr="005F143F">
        <w:rPr>
          <w:rFonts w:ascii="Times New Roman" w:hAnsi="Times New Roman" w:cs="Times New Roman"/>
          <w:sz w:val="24"/>
          <w:szCs w:val="24"/>
        </w:rPr>
        <w:t xml:space="preserve"> di Antonello da Messin</w:t>
      </w:r>
      <w:r w:rsidR="002B354C" w:rsidRPr="005F143F">
        <w:rPr>
          <w:rFonts w:ascii="Times New Roman" w:hAnsi="Times New Roman" w:cs="Times New Roman"/>
          <w:sz w:val="24"/>
          <w:szCs w:val="24"/>
        </w:rPr>
        <w:t>a, considerata il fulcro della p</w:t>
      </w:r>
      <w:r w:rsidRPr="005F143F">
        <w:rPr>
          <w:rFonts w:ascii="Times New Roman" w:hAnsi="Times New Roman" w:cs="Times New Roman"/>
          <w:sz w:val="24"/>
          <w:szCs w:val="24"/>
        </w:rPr>
        <w:t>inacoteca (</w:t>
      </w:r>
      <w:r w:rsidR="00E04074" w:rsidRPr="005F143F">
        <w:rPr>
          <w:rFonts w:ascii="Times New Roman" w:hAnsi="Times New Roman" w:cs="Times New Roman"/>
          <w:sz w:val="24"/>
          <w:szCs w:val="24"/>
        </w:rPr>
        <w:t>fig. 11</w:t>
      </w:r>
      <w:r w:rsidRPr="005F143F">
        <w:rPr>
          <w:rFonts w:ascii="Times New Roman" w:hAnsi="Times New Roman" w:cs="Times New Roman"/>
          <w:sz w:val="24"/>
          <w:szCs w:val="24"/>
        </w:rPr>
        <w:t xml:space="preserve">). L’opera fu esposta in un piccolo ambiente apposito, che riproduceva una cappella, posto all’estremità del Corridoio dei Primitivi e al quale si accedeva da un vano delimitato da un’incorniciatura in legno. </w:t>
      </w:r>
    </w:p>
    <w:p w:rsidR="003824F8"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L’ispettrice si impegnò in uno studio analitico dello spazio espositivo e della luce per individuare le soluzioni che potessero meglio valorizzare l’opera, assoggettando entrambi alle esigenze imposte dal quadro. </w:t>
      </w:r>
    </w:p>
    <w:p w:rsidR="003824F8" w:rsidRPr="005F143F" w:rsidRDefault="003824F8" w:rsidP="009A3925">
      <w:pPr>
        <w:spacing w:after="0" w:line="240" w:lineRule="auto"/>
        <w:jc w:val="both"/>
        <w:rPr>
          <w:rFonts w:ascii="Times New Roman" w:hAnsi="Times New Roman" w:cs="Times New Roman"/>
          <w:sz w:val="24"/>
          <w:szCs w:val="24"/>
        </w:rPr>
      </w:pPr>
    </w:p>
    <w:p w:rsidR="003824F8"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0"/>
          <w:szCs w:val="20"/>
        </w:rPr>
        <w:t>Giacch</w:t>
      </w:r>
      <w:r w:rsidR="003824F8" w:rsidRPr="005F143F">
        <w:rPr>
          <w:rFonts w:ascii="Times New Roman" w:hAnsi="Times New Roman" w:cs="Times New Roman"/>
          <w:sz w:val="20"/>
          <w:szCs w:val="20"/>
        </w:rPr>
        <w:t>é</w:t>
      </w:r>
      <w:r w:rsidRPr="005F143F">
        <w:rPr>
          <w:rFonts w:ascii="Times New Roman" w:hAnsi="Times New Roman" w:cs="Times New Roman"/>
          <w:sz w:val="20"/>
          <w:szCs w:val="20"/>
        </w:rPr>
        <w:t xml:space="preserve"> la luce del quadro è destrorsa, necessariamente esso doveva porsi sulla parete est della stanza, e cioè proprio dinanzi alla porticina d’ingresso. D’altra parte le pareti inclinate favorivano una dispersione di linee sgradevole alla vista, e l’abbondanza della luce distraeva l’attenzione e non permetteva di valorizzare quello studio di luce sulla figura illuminata, che è del quadro un mezzo effica</w:t>
      </w:r>
      <w:r w:rsidR="003824F8" w:rsidRPr="005F143F">
        <w:rPr>
          <w:rFonts w:ascii="Times New Roman" w:hAnsi="Times New Roman" w:cs="Times New Roman"/>
          <w:sz w:val="20"/>
          <w:szCs w:val="20"/>
        </w:rPr>
        <w:t>cissimo per la ricerca plastica</w:t>
      </w:r>
      <w:r w:rsidRPr="005F143F">
        <w:rPr>
          <w:rStyle w:val="FootnoteReference"/>
          <w:rFonts w:ascii="Times New Roman" w:hAnsi="Times New Roman" w:cs="Times New Roman"/>
          <w:sz w:val="24"/>
          <w:szCs w:val="24"/>
        </w:rPr>
        <w:footnoteReference w:id="90"/>
      </w:r>
      <w:r w:rsidRPr="005F143F">
        <w:rPr>
          <w:rFonts w:ascii="Times New Roman" w:hAnsi="Times New Roman" w:cs="Times New Roman"/>
          <w:sz w:val="24"/>
          <w:szCs w:val="24"/>
        </w:rPr>
        <w:t xml:space="preserve">. </w:t>
      </w:r>
    </w:p>
    <w:p w:rsidR="003824F8" w:rsidRPr="005F143F" w:rsidRDefault="003824F8"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Per questi motivi la struttura della sala fu modificata, in modo che la porta d’ingresso fosse di fronte all’opera e non di lato. Inoltre, alla parete interna, che era inclinata, fu addossata una controparete in legno che nell’angolo formava una piccola abside rivestita di damasco azzurro, in assonanza con il colore del manto della Vergine.</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L’opera di Antonello da Messina, la cui cornice moderna era stata sostituita con una in legno dorato del secolo XVI (sottratta ad una quadro di Vincenzo Da Pavia), fu inserita in una predella costruita appositamente «ad imitazione di quelle che appaiono nei quadri del rinascimento veneziano» e rivestita con il velluto azzurro. Sui gradini della predella si estendeva un tappeto di tipo orientale, </w:t>
      </w:r>
      <w:r w:rsidRPr="005F143F">
        <w:rPr>
          <w:rFonts w:ascii="Times New Roman" w:hAnsi="Times New Roman" w:cs="Times New Roman"/>
          <w:sz w:val="24"/>
          <w:szCs w:val="24"/>
        </w:rPr>
        <w:lastRenderedPageBreak/>
        <w:t>ritrovato nei magazzini del Museo, e sul primo gradino era posta una maiolica a smalto verde, probabilmente del 400 siciliano. Unico altro elemento d’arredo era uno stallo corale in noce del Cinquecento.</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Analoghi accorgimenti furono utilizzati per adattare l’ambiente e la luce ad un’altra delle opere più importanti della collezione, il Trittico Malvagna, capolavoro del fiammingo Jean Gossaert</w:t>
      </w:r>
      <w:r w:rsidR="00E04074" w:rsidRPr="005F143F">
        <w:rPr>
          <w:rFonts w:ascii="Times New Roman" w:hAnsi="Times New Roman" w:cs="Times New Roman"/>
          <w:sz w:val="24"/>
          <w:szCs w:val="24"/>
        </w:rPr>
        <w:t xml:space="preserve"> (fig. 12)</w:t>
      </w:r>
      <w:r w:rsidRPr="005F143F">
        <w:rPr>
          <w:rFonts w:ascii="Times New Roman" w:hAnsi="Times New Roman" w:cs="Times New Roman"/>
          <w:sz w:val="24"/>
          <w:szCs w:val="24"/>
        </w:rPr>
        <w:t>.</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Fu creata così un’apposita sala che recava la scritta Gabinetto Malvagna, caratterizzata dalla presenza di un’edicola lignea a sostegno del quadro, di damasco rosso alle pareti e di doppi tendaggi di seta alle finestre</w:t>
      </w:r>
      <w:r w:rsidRPr="005F143F">
        <w:rPr>
          <w:rStyle w:val="FootnoteReference"/>
          <w:rFonts w:ascii="Times New Roman" w:hAnsi="Times New Roman" w:cs="Times New Roman"/>
          <w:sz w:val="24"/>
          <w:szCs w:val="24"/>
        </w:rPr>
        <w:footnoteReference w:id="91"/>
      </w:r>
      <w:r w:rsidRPr="005F143F">
        <w:rPr>
          <w:rFonts w:ascii="Times New Roman" w:hAnsi="Times New Roman" w:cs="Times New Roman"/>
          <w:sz w:val="24"/>
          <w:szCs w:val="24"/>
        </w:rPr>
        <w:t>.</w:t>
      </w:r>
    </w:p>
    <w:p w:rsidR="00E02D81" w:rsidRPr="005F143F" w:rsidRDefault="00E02D81" w:rsidP="009A3925">
      <w:pPr>
        <w:spacing w:after="0" w:line="240" w:lineRule="auto"/>
        <w:jc w:val="both"/>
        <w:rPr>
          <w:rFonts w:ascii="Times New Roman" w:hAnsi="Times New Roman" w:cs="Times New Roman"/>
          <w:color w:val="4F81BD" w:themeColor="accent1"/>
          <w:sz w:val="24"/>
          <w:szCs w:val="24"/>
        </w:rPr>
      </w:pPr>
      <w:r w:rsidRPr="005F143F">
        <w:rPr>
          <w:rFonts w:ascii="Times New Roman" w:hAnsi="Times New Roman" w:cs="Times New Roman"/>
          <w:sz w:val="24"/>
          <w:szCs w:val="24"/>
        </w:rPr>
        <w:t xml:space="preserve">Al diradamento delle opere e alla </w:t>
      </w:r>
      <w:r w:rsidRPr="005F143F">
        <w:rPr>
          <w:rFonts w:ascii="Times New Roman" w:hAnsi="Times New Roman" w:cs="Times New Roman"/>
          <w:i/>
          <w:sz w:val="24"/>
          <w:szCs w:val="24"/>
        </w:rPr>
        <w:t>mise en valeur des oeuvres d’art</w:t>
      </w:r>
      <w:r w:rsidRPr="005F143F">
        <w:rPr>
          <w:rFonts w:ascii="Times New Roman" w:hAnsi="Times New Roman" w:cs="Times New Roman"/>
          <w:sz w:val="24"/>
          <w:szCs w:val="24"/>
        </w:rPr>
        <w:t xml:space="preserve"> si univano altri criteri: la scelta di colori pastello, chiari e luminosi alle pareti</w:t>
      </w:r>
      <w:r w:rsidR="003824F8" w:rsidRPr="005F143F">
        <w:rPr>
          <w:rFonts w:ascii="Times New Roman" w:hAnsi="Times New Roman" w:cs="Times New Roman"/>
          <w:sz w:val="24"/>
          <w:szCs w:val="24"/>
        </w:rPr>
        <w:t>,</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si accompagnò allo studio della luce naturale</w:t>
      </w:r>
      <w:r w:rsidRPr="005F143F">
        <w:rPr>
          <w:rStyle w:val="FootnoteReference"/>
          <w:rFonts w:ascii="Times New Roman" w:hAnsi="Times New Roman" w:cs="Times New Roman"/>
          <w:sz w:val="24"/>
          <w:szCs w:val="24"/>
        </w:rPr>
        <w:footnoteReference w:id="92"/>
      </w:r>
      <w:r w:rsidRPr="005F143F">
        <w:rPr>
          <w:rFonts w:ascii="Times New Roman" w:hAnsi="Times New Roman" w:cs="Times New Roman"/>
          <w:sz w:val="24"/>
          <w:szCs w:val="24"/>
        </w:rPr>
        <w:t xml:space="preserve">, che spinse Maria Accascina ad utilizzare </w:t>
      </w:r>
      <w:r w:rsidR="003824F8" w:rsidRPr="005F143F">
        <w:rPr>
          <w:rFonts w:ascii="Times New Roman" w:hAnsi="Times New Roman" w:cs="Times New Roman"/>
          <w:sz w:val="24"/>
          <w:szCs w:val="24"/>
        </w:rPr>
        <w:t xml:space="preserve">alle finestre </w:t>
      </w:r>
      <w:r w:rsidRPr="005F143F">
        <w:rPr>
          <w:rFonts w:ascii="Times New Roman" w:hAnsi="Times New Roman" w:cs="Times New Roman"/>
          <w:sz w:val="24"/>
          <w:szCs w:val="24"/>
        </w:rPr>
        <w:t>nella Sala del Quattrocento telai a centina movibili coperti di stoffa colore avorio allo scopo di filtrare la luce del sole e renderla diffusa</w:t>
      </w:r>
      <w:r w:rsidRPr="005F143F">
        <w:rPr>
          <w:rStyle w:val="FootnoteReference"/>
          <w:rFonts w:ascii="Times New Roman" w:hAnsi="Times New Roman" w:cs="Times New Roman"/>
          <w:sz w:val="24"/>
          <w:szCs w:val="24"/>
        </w:rPr>
        <w:footnoteReference w:id="93"/>
      </w:r>
      <w:r w:rsidRPr="005F143F">
        <w:rPr>
          <w:rFonts w:ascii="Times New Roman" w:hAnsi="Times New Roman" w:cs="Times New Roman"/>
          <w:sz w:val="24"/>
          <w:szCs w:val="24"/>
        </w:rPr>
        <w:t xml:space="preserve">. I quadri, inoltre, furono quasi sempre disposti alle pareti in un solo ordine; le cornici moderne vennero sostituite con altre in stile, sottratte da quadri mediocri conservati nei magazzini; arredi in legno in stile con i dipinti esposti servirono per completare le ambientazioni delle opere. </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La sala più suggestiva, grazie anche alla luce proveniente dal lucernaio, fu dedicata alle opere di Pietro Novelli</w:t>
      </w:r>
      <w:r w:rsidR="00E04074" w:rsidRPr="005F143F">
        <w:rPr>
          <w:rFonts w:ascii="Times New Roman" w:hAnsi="Times New Roman" w:cs="Times New Roman"/>
          <w:sz w:val="24"/>
          <w:szCs w:val="24"/>
        </w:rPr>
        <w:t xml:space="preserve"> (figg. 13-14)</w:t>
      </w:r>
      <w:r w:rsidRPr="005F143F">
        <w:rPr>
          <w:rFonts w:ascii="Times New Roman" w:hAnsi="Times New Roman" w:cs="Times New Roman"/>
          <w:sz w:val="24"/>
          <w:szCs w:val="24"/>
        </w:rPr>
        <w:t>, le uniche a non essere disposte su un solo ordine e allo stesso livello come nelle altre sale, ma liberamente alle pareti. In accordo ad esse furono sistemati gli arredi e alcuni oggetti decorativi (maioliche del Seicento, un candeliere in ferro battuto, due pignatte bronzee) per «formare un completo ambiente del sec. XVIII»</w:t>
      </w:r>
      <w:r w:rsidRPr="005F143F">
        <w:rPr>
          <w:rStyle w:val="FootnoteReference"/>
          <w:rFonts w:ascii="Times New Roman" w:hAnsi="Times New Roman" w:cs="Times New Roman"/>
          <w:sz w:val="24"/>
          <w:szCs w:val="24"/>
        </w:rPr>
        <w:footnoteReference w:id="94"/>
      </w:r>
      <w:r w:rsidRPr="005F143F">
        <w:rPr>
          <w:rFonts w:ascii="Times New Roman" w:hAnsi="Times New Roman" w:cs="Times New Roman"/>
          <w:sz w:val="24"/>
          <w:szCs w:val="24"/>
        </w:rPr>
        <w:t>.</w:t>
      </w: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Anche per la pittura del Settecento – alla quale con spirito pioneristico la studiosa dedicò grande attenzione</w:t>
      </w:r>
      <w:r w:rsidRPr="005F143F">
        <w:rPr>
          <w:rStyle w:val="FootnoteReference"/>
          <w:rFonts w:ascii="Times New Roman" w:hAnsi="Times New Roman" w:cs="Times New Roman"/>
          <w:sz w:val="24"/>
          <w:szCs w:val="24"/>
        </w:rPr>
        <w:footnoteReference w:id="95"/>
      </w:r>
      <w:r w:rsidRPr="005F143F">
        <w:rPr>
          <w:rFonts w:ascii="Times New Roman" w:hAnsi="Times New Roman" w:cs="Times New Roman"/>
          <w:sz w:val="24"/>
          <w:szCs w:val="24"/>
        </w:rPr>
        <w:t xml:space="preserve"> – l’utilizzo di cornici d’epoca, il colore delle pareti (</w:t>
      </w:r>
      <w:r w:rsidR="00183136" w:rsidRPr="005F143F">
        <w:rPr>
          <w:rFonts w:ascii="Times New Roman" w:hAnsi="Times New Roman" w:cs="Times New Roman"/>
          <w:sz w:val="24"/>
          <w:szCs w:val="24"/>
        </w:rPr>
        <w:t>una «tinta di chiarissimo verde</w:t>
      </w:r>
      <w:r w:rsidRPr="005F143F">
        <w:rPr>
          <w:rFonts w:ascii="Times New Roman" w:hAnsi="Times New Roman" w:cs="Times New Roman"/>
          <w:sz w:val="24"/>
          <w:szCs w:val="24"/>
        </w:rPr>
        <w:t>»</w:t>
      </w:r>
      <w:r w:rsidR="00183136" w:rsidRPr="005F143F">
        <w:rPr>
          <w:rFonts w:ascii="Times New Roman" w:hAnsi="Times New Roman" w:cs="Times New Roman"/>
          <w:sz w:val="24"/>
          <w:szCs w:val="24"/>
        </w:rPr>
        <w:t xml:space="preserve">) e gli arredi – </w:t>
      </w:r>
      <w:r w:rsidRPr="005F143F">
        <w:rPr>
          <w:rFonts w:ascii="Times New Roman" w:hAnsi="Times New Roman" w:cs="Times New Roman"/>
          <w:sz w:val="24"/>
          <w:szCs w:val="24"/>
        </w:rPr>
        <w:t>tra i quali spiccavano «due belle portiere di legno dorato del</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‘700» e specchiere con consolle stile Luigi XVI </w:t>
      </w:r>
      <w:r w:rsidR="00183136" w:rsidRPr="005F143F">
        <w:rPr>
          <w:rFonts w:ascii="Times New Roman" w:hAnsi="Times New Roman" w:cs="Times New Roman"/>
          <w:sz w:val="24"/>
          <w:szCs w:val="24"/>
        </w:rPr>
        <w:t>–</w:t>
      </w:r>
      <w:r w:rsidRPr="005F143F">
        <w:rPr>
          <w:rFonts w:ascii="Times New Roman" w:hAnsi="Times New Roman" w:cs="Times New Roman"/>
          <w:sz w:val="24"/>
          <w:szCs w:val="24"/>
        </w:rPr>
        <w:t xml:space="preserve"> furono studiati meticolosamente per ricreare l’atmosfera dell’epoca</w:t>
      </w:r>
      <w:r w:rsidR="00E04074" w:rsidRPr="005F143F">
        <w:rPr>
          <w:rFonts w:ascii="Times New Roman" w:hAnsi="Times New Roman" w:cs="Times New Roman"/>
          <w:sz w:val="24"/>
          <w:szCs w:val="24"/>
        </w:rPr>
        <w:t xml:space="preserve"> (fig. 15)</w:t>
      </w:r>
      <w:r w:rsidRPr="005F143F">
        <w:rPr>
          <w:rStyle w:val="FootnoteReference"/>
          <w:rFonts w:ascii="Times New Roman" w:hAnsi="Times New Roman" w:cs="Times New Roman"/>
          <w:sz w:val="24"/>
          <w:szCs w:val="24"/>
        </w:rPr>
        <w:footnoteReference w:id="96"/>
      </w:r>
      <w:r w:rsidRPr="005F143F">
        <w:rPr>
          <w:rFonts w:ascii="Times New Roman" w:hAnsi="Times New Roman" w:cs="Times New Roman"/>
          <w:sz w:val="24"/>
          <w:szCs w:val="24"/>
        </w:rPr>
        <w:t xml:space="preserve">. </w:t>
      </w:r>
    </w:p>
    <w:p w:rsidR="00183136" w:rsidRPr="005F143F" w:rsidRDefault="00183136" w:rsidP="009A3925">
      <w:pPr>
        <w:spacing w:after="0" w:line="240" w:lineRule="auto"/>
        <w:jc w:val="both"/>
        <w:rPr>
          <w:rFonts w:ascii="Times New Roman" w:hAnsi="Times New Roman" w:cs="Times New Roman"/>
          <w:b/>
          <w:i/>
          <w:sz w:val="24"/>
          <w:szCs w:val="24"/>
        </w:rPr>
      </w:pPr>
    </w:p>
    <w:p w:rsidR="00FE7258" w:rsidRPr="005F143F" w:rsidRDefault="00FE7258" w:rsidP="009A3925">
      <w:pPr>
        <w:spacing w:after="0" w:line="240" w:lineRule="auto"/>
        <w:jc w:val="both"/>
        <w:rPr>
          <w:rFonts w:ascii="Times New Roman" w:hAnsi="Times New Roman" w:cs="Times New Roman"/>
          <w:b/>
          <w:i/>
          <w:sz w:val="24"/>
          <w:szCs w:val="24"/>
        </w:rPr>
      </w:pPr>
    </w:p>
    <w:p w:rsidR="00E02D81" w:rsidRPr="005F143F" w:rsidRDefault="00E02D81" w:rsidP="009A3925">
      <w:pPr>
        <w:spacing w:after="0" w:line="240" w:lineRule="auto"/>
        <w:jc w:val="both"/>
        <w:rPr>
          <w:rFonts w:ascii="Times New Roman" w:hAnsi="Times New Roman" w:cs="Times New Roman"/>
          <w:i/>
          <w:sz w:val="24"/>
          <w:szCs w:val="24"/>
        </w:rPr>
      </w:pPr>
      <w:r w:rsidRPr="005F143F">
        <w:rPr>
          <w:rFonts w:ascii="Times New Roman" w:hAnsi="Times New Roman" w:cs="Times New Roman"/>
          <w:i/>
          <w:sz w:val="24"/>
          <w:szCs w:val="24"/>
        </w:rPr>
        <w:t>3.4 L’ordinamento delle oreficerie</w:t>
      </w:r>
    </w:p>
    <w:p w:rsidR="00FE7258" w:rsidRPr="005F143F" w:rsidRDefault="00FE7258" w:rsidP="009A3925">
      <w:pPr>
        <w:spacing w:after="0" w:line="240" w:lineRule="auto"/>
        <w:jc w:val="both"/>
        <w:rPr>
          <w:rFonts w:ascii="Times New Roman" w:hAnsi="Times New Roman" w:cs="Times New Roman"/>
          <w:b/>
          <w:i/>
          <w:sz w:val="24"/>
          <w:szCs w:val="24"/>
        </w:rPr>
      </w:pPr>
    </w:p>
    <w:p w:rsidR="00FE7258"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hAnsi="Times New Roman" w:cs="Times New Roman"/>
          <w:sz w:val="24"/>
          <w:szCs w:val="24"/>
        </w:rPr>
        <w:t xml:space="preserve">Una trattazione a parte meriterebbe il riordinamento </w:t>
      </w:r>
      <w:r w:rsidRPr="005F143F">
        <w:rPr>
          <w:rFonts w:ascii="Times New Roman" w:eastAsia="Times New Roman" w:hAnsi="Times New Roman" w:cs="Times New Roman"/>
          <w:sz w:val="24"/>
          <w:szCs w:val="24"/>
          <w:lang w:eastAsia="it-IT"/>
        </w:rPr>
        <w:t>delle arti decorative, connotate a quel tempo ancora con l’appellativo di ‘arti minori”, che fin dall’inizio dei lavori Maria Accascina considerò di prioritaria importanza</w:t>
      </w:r>
      <w:r w:rsidR="00E04074" w:rsidRPr="005F143F">
        <w:rPr>
          <w:rFonts w:ascii="Times New Roman" w:eastAsia="Times New Roman" w:hAnsi="Times New Roman" w:cs="Times New Roman"/>
          <w:sz w:val="24"/>
          <w:szCs w:val="24"/>
          <w:lang w:eastAsia="it-IT"/>
        </w:rPr>
        <w:t xml:space="preserve"> (figg. 16-17)</w:t>
      </w:r>
      <w:r w:rsidRPr="005F143F">
        <w:rPr>
          <w:rStyle w:val="FootnoteReference"/>
          <w:rFonts w:ascii="Times New Roman" w:eastAsia="Times New Roman" w:hAnsi="Times New Roman" w:cs="Times New Roman"/>
          <w:sz w:val="24"/>
          <w:szCs w:val="24"/>
          <w:lang w:eastAsia="it-IT"/>
        </w:rPr>
        <w:footnoteReference w:id="97"/>
      </w:r>
      <w:r w:rsidRPr="005F143F">
        <w:rPr>
          <w:rFonts w:ascii="Times New Roman" w:eastAsia="Times New Roman" w:hAnsi="Times New Roman" w:cs="Times New Roman"/>
          <w:sz w:val="24"/>
          <w:szCs w:val="24"/>
          <w:lang w:eastAsia="it-IT"/>
        </w:rPr>
        <w:t xml:space="preserve">. </w:t>
      </w:r>
      <w:r w:rsidR="00FE7258" w:rsidRPr="005F143F">
        <w:rPr>
          <w:rFonts w:ascii="Times New Roman" w:eastAsia="Times New Roman" w:hAnsi="Times New Roman" w:cs="Times New Roman"/>
          <w:sz w:val="24"/>
          <w:szCs w:val="24"/>
          <w:lang w:eastAsia="it-IT"/>
        </w:rPr>
        <w:t>Sostenne infatti:</w:t>
      </w:r>
    </w:p>
    <w:p w:rsidR="00FE7258" w:rsidRPr="005F143F" w:rsidRDefault="00FE7258" w:rsidP="009A3925">
      <w:pPr>
        <w:spacing w:after="0" w:line="240" w:lineRule="auto"/>
        <w:jc w:val="both"/>
        <w:rPr>
          <w:rFonts w:ascii="Times New Roman" w:eastAsia="Times New Roman" w:hAnsi="Times New Roman" w:cs="Times New Roman"/>
          <w:sz w:val="24"/>
          <w:szCs w:val="24"/>
          <w:lang w:eastAsia="it-IT"/>
        </w:rPr>
      </w:pPr>
    </w:p>
    <w:p w:rsidR="00FE7258" w:rsidRPr="005F143F" w:rsidRDefault="00FE7258"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0"/>
          <w:szCs w:val="20"/>
          <w:lang w:eastAsia="it-IT"/>
        </w:rPr>
        <w:lastRenderedPageBreak/>
        <w:t xml:space="preserve">Il problema delle arti minori </w:t>
      </w:r>
      <w:r w:rsidR="00E02D81" w:rsidRPr="005F143F">
        <w:rPr>
          <w:rFonts w:ascii="Times New Roman" w:eastAsia="Times New Roman" w:hAnsi="Times New Roman" w:cs="Times New Roman"/>
          <w:sz w:val="20"/>
          <w:szCs w:val="20"/>
          <w:lang w:eastAsia="it-IT"/>
        </w:rPr>
        <w:t>s’impone come essenziale per l’ordinamento della Pinacoteca, s’impone perché gli oggetti di piccola arte – specialmente le maioliche e i ricami – che oggi, sparsi per ogni dove, hanno l’aria di intrusi mal sopportati ovunque, formano un complesso di alto interesse artistico che non è lecito trascurare; s’impone infine per l’ordinament</w:t>
      </w:r>
      <w:r w:rsidRPr="005F143F">
        <w:rPr>
          <w:rFonts w:ascii="Times New Roman" w:eastAsia="Times New Roman" w:hAnsi="Times New Roman" w:cs="Times New Roman"/>
          <w:sz w:val="20"/>
          <w:szCs w:val="20"/>
          <w:lang w:eastAsia="it-IT"/>
        </w:rPr>
        <w:t>o scientifico di tutto il museo</w:t>
      </w:r>
      <w:r w:rsidR="00E02D81" w:rsidRPr="005F143F">
        <w:rPr>
          <w:rStyle w:val="FootnoteReference"/>
          <w:rFonts w:ascii="Times New Roman" w:eastAsia="Times New Roman" w:hAnsi="Times New Roman" w:cs="Times New Roman"/>
          <w:sz w:val="24"/>
          <w:szCs w:val="24"/>
          <w:lang w:eastAsia="it-IT"/>
        </w:rPr>
        <w:footnoteReference w:id="98"/>
      </w:r>
      <w:r w:rsidR="00E02D81" w:rsidRPr="005F143F">
        <w:rPr>
          <w:rFonts w:ascii="Times New Roman" w:eastAsia="Times New Roman" w:hAnsi="Times New Roman" w:cs="Times New Roman"/>
          <w:sz w:val="24"/>
          <w:szCs w:val="24"/>
          <w:lang w:eastAsia="it-IT"/>
        </w:rPr>
        <w:t>.</w:t>
      </w:r>
    </w:p>
    <w:p w:rsidR="00E02D81"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 xml:space="preserve"> </w:t>
      </w:r>
    </w:p>
    <w:p w:rsidR="0086538E"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All’ordinamento delle oreficerie dedicò un altro articolo, pubblicato anch’esso sul «</w:t>
      </w:r>
      <w:r w:rsidR="0086538E" w:rsidRPr="005F143F">
        <w:rPr>
          <w:rFonts w:ascii="Times New Roman" w:hAnsi="Times New Roman" w:cs="Times New Roman"/>
          <w:sz w:val="24"/>
          <w:szCs w:val="24"/>
        </w:rPr>
        <w:t xml:space="preserve"> </w:t>
      </w:r>
      <w:r w:rsidR="00956011" w:rsidRPr="005F143F">
        <w:rPr>
          <w:rFonts w:ascii="Times New Roman" w:hAnsi="Times New Roman" w:cs="Times New Roman"/>
          <w:sz w:val="24"/>
          <w:szCs w:val="24"/>
        </w:rPr>
        <w:t>Bollettino d’Arte del Ministero dell’Educazione Nazionale</w:t>
      </w:r>
      <w:r w:rsidRPr="005F143F">
        <w:rPr>
          <w:rFonts w:ascii="Times New Roman" w:eastAsia="Times New Roman" w:hAnsi="Times New Roman" w:cs="Times New Roman"/>
          <w:sz w:val="24"/>
          <w:szCs w:val="24"/>
          <w:lang w:eastAsia="it-IT"/>
        </w:rPr>
        <w:t>» del 1930, nel quale spiegò i criteri adottati, basati – a seguito di una rigorosa selezione - sulla separazione delle oreficerie classiche da quelle medievali e moderne e sul raggruppamento degli oggetti per materia</w:t>
      </w:r>
      <w:r w:rsidRPr="005F143F">
        <w:rPr>
          <w:rStyle w:val="FootnoteReference"/>
          <w:rFonts w:ascii="Times New Roman" w:eastAsia="Times New Roman" w:hAnsi="Times New Roman" w:cs="Times New Roman"/>
          <w:sz w:val="24"/>
          <w:szCs w:val="24"/>
          <w:lang w:eastAsia="it-IT"/>
        </w:rPr>
        <w:footnoteReference w:id="99"/>
      </w:r>
      <w:r w:rsidRPr="005F143F">
        <w:rPr>
          <w:rFonts w:ascii="Times New Roman" w:eastAsia="Times New Roman" w:hAnsi="Times New Roman" w:cs="Times New Roman"/>
          <w:sz w:val="24"/>
          <w:szCs w:val="24"/>
          <w:lang w:eastAsia="it-IT"/>
        </w:rPr>
        <w:t xml:space="preserve">. Per la scelta del criterio espositivo delle oreficerie Accascina fece i conti con il carattere e la consistenza della collezione stessa: </w:t>
      </w:r>
    </w:p>
    <w:p w:rsidR="0086538E" w:rsidRPr="005F143F" w:rsidRDefault="0086538E" w:rsidP="009A3925">
      <w:pPr>
        <w:spacing w:after="0" w:line="240" w:lineRule="auto"/>
        <w:jc w:val="both"/>
        <w:rPr>
          <w:rFonts w:ascii="Times New Roman" w:eastAsia="Times New Roman" w:hAnsi="Times New Roman" w:cs="Times New Roman"/>
          <w:sz w:val="24"/>
          <w:szCs w:val="24"/>
          <w:lang w:eastAsia="it-IT"/>
        </w:rPr>
      </w:pPr>
    </w:p>
    <w:p w:rsidR="0086538E"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0"/>
          <w:szCs w:val="20"/>
          <w:lang w:eastAsia="it-IT"/>
        </w:rPr>
        <w:t>Trattandosi di una quantità di oggetti di natura diversa, di ori, smalti, avori, vetri, legni, abbiamo preferito anzitutto un aggruppamento per materia, poiché un ordinamento complessivo fatto con criterio cronologico allo scopo di dare una visione dei vari prodotti delle arti minori in ogni secolo non sarebbe stato opportuno sia per la scarsa quantità degli avori e dei legni, sia per la qu</w:t>
      </w:r>
      <w:r w:rsidR="0086538E" w:rsidRPr="005F143F">
        <w:rPr>
          <w:rFonts w:ascii="Times New Roman" w:eastAsia="Times New Roman" w:hAnsi="Times New Roman" w:cs="Times New Roman"/>
          <w:sz w:val="20"/>
          <w:szCs w:val="20"/>
          <w:lang w:eastAsia="it-IT"/>
        </w:rPr>
        <w:t>alità difforme dei vari oggetti</w:t>
      </w:r>
      <w:r w:rsidRPr="005F143F">
        <w:rPr>
          <w:rStyle w:val="FootnoteReference"/>
          <w:rFonts w:ascii="Times New Roman" w:eastAsia="Times New Roman" w:hAnsi="Times New Roman" w:cs="Times New Roman"/>
          <w:sz w:val="24"/>
          <w:szCs w:val="24"/>
          <w:lang w:eastAsia="it-IT"/>
        </w:rPr>
        <w:footnoteReference w:id="100"/>
      </w:r>
      <w:r w:rsidRPr="005F143F">
        <w:rPr>
          <w:rFonts w:ascii="Times New Roman" w:eastAsia="Times New Roman" w:hAnsi="Times New Roman" w:cs="Times New Roman"/>
          <w:sz w:val="24"/>
          <w:szCs w:val="24"/>
          <w:lang w:eastAsia="it-IT"/>
        </w:rPr>
        <w:t xml:space="preserve">. </w:t>
      </w:r>
    </w:p>
    <w:p w:rsidR="0086538E" w:rsidRPr="005F143F" w:rsidRDefault="0086538E" w:rsidP="009A3925">
      <w:pPr>
        <w:spacing w:after="0" w:line="240" w:lineRule="auto"/>
        <w:jc w:val="both"/>
        <w:rPr>
          <w:rFonts w:ascii="Times New Roman" w:eastAsia="Times New Roman" w:hAnsi="Times New Roman" w:cs="Times New Roman"/>
          <w:sz w:val="24"/>
          <w:szCs w:val="24"/>
          <w:lang w:eastAsia="it-IT"/>
        </w:rPr>
      </w:pPr>
    </w:p>
    <w:p w:rsidR="00E02D81"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La scelta di tale criterio espositivo, preferito a</w:t>
      </w:r>
      <w:r w:rsidR="0086538E" w:rsidRPr="005F143F">
        <w:rPr>
          <w:rFonts w:ascii="Times New Roman" w:eastAsia="Times New Roman" w:hAnsi="Times New Roman" w:cs="Times New Roman"/>
          <w:sz w:val="24"/>
          <w:szCs w:val="24"/>
          <w:lang w:eastAsia="it-IT"/>
        </w:rPr>
        <w:t>ll’ordinamento</w:t>
      </w:r>
      <w:r w:rsidRPr="005F143F">
        <w:rPr>
          <w:rFonts w:ascii="Times New Roman" w:eastAsia="Times New Roman" w:hAnsi="Times New Roman" w:cs="Times New Roman"/>
          <w:sz w:val="24"/>
          <w:szCs w:val="24"/>
          <w:lang w:eastAsia="it-IT"/>
        </w:rPr>
        <w:t xml:space="preserve"> cronologico che avrebbe consentito una visione generale dell’arte decorativa siciliana, era dettata dalla collezione stessa e motivata dalla disparità numerica e qualitativa delle opere da esporre. Anche in questo caso Maria Accascina avrebbe voluto «offrire – come lei stessa dichiarò – nobilmente e chiaramente una storia dell’oreficeria siciliana»</w:t>
      </w:r>
      <w:r w:rsidRPr="005F143F">
        <w:rPr>
          <w:rStyle w:val="FootnoteReference"/>
          <w:rFonts w:ascii="Times New Roman" w:eastAsia="Times New Roman" w:hAnsi="Times New Roman" w:cs="Times New Roman"/>
          <w:sz w:val="24"/>
          <w:szCs w:val="24"/>
          <w:lang w:eastAsia="it-IT"/>
        </w:rPr>
        <w:footnoteReference w:id="101"/>
      </w:r>
      <w:r w:rsidRPr="005F143F">
        <w:rPr>
          <w:rFonts w:ascii="Times New Roman" w:eastAsia="Times New Roman" w:hAnsi="Times New Roman" w:cs="Times New Roman"/>
          <w:sz w:val="24"/>
          <w:szCs w:val="24"/>
          <w:lang w:eastAsia="it-IT"/>
        </w:rPr>
        <w:t>. Ma le opere più rappresentative erano conservate a suo avviso in altre collezioni, dal tesoro della Cattedrale al</w:t>
      </w:r>
      <w:r w:rsidR="00201458" w:rsidRPr="005F143F">
        <w:rPr>
          <w:rFonts w:ascii="Times New Roman" w:eastAsia="Times New Roman" w:hAnsi="Times New Roman" w:cs="Times New Roman"/>
          <w:sz w:val="24"/>
          <w:szCs w:val="24"/>
          <w:lang w:eastAsia="it-IT"/>
        </w:rPr>
        <w:t xml:space="preserve"> </w:t>
      </w:r>
      <w:r w:rsidRPr="005F143F">
        <w:rPr>
          <w:rFonts w:ascii="Times New Roman" w:eastAsia="Times New Roman" w:hAnsi="Times New Roman" w:cs="Times New Roman"/>
          <w:sz w:val="24"/>
          <w:szCs w:val="24"/>
          <w:lang w:eastAsia="it-IT"/>
        </w:rPr>
        <w:t xml:space="preserve">Monastero di San Martino delle Scale alle raccolte di Geraci Sicula e Petralia Sottana, che conosceva bene per avere visionato direttamente e catalogato oggetti d’arte in tutto il territorio siciliano. Tuttavia colse l’occasione per tirare fuori dalla cassaforte del </w:t>
      </w:r>
      <w:r w:rsidR="00DB7703" w:rsidRPr="005F143F">
        <w:rPr>
          <w:rFonts w:ascii="Times New Roman" w:eastAsia="Times New Roman" w:hAnsi="Times New Roman" w:cs="Times New Roman"/>
          <w:sz w:val="24"/>
          <w:szCs w:val="24"/>
          <w:lang w:eastAsia="it-IT"/>
        </w:rPr>
        <w:t>m</w:t>
      </w:r>
      <w:r w:rsidRPr="005F143F">
        <w:rPr>
          <w:rFonts w:ascii="Times New Roman" w:eastAsia="Times New Roman" w:hAnsi="Times New Roman" w:cs="Times New Roman"/>
          <w:sz w:val="24"/>
          <w:szCs w:val="24"/>
          <w:lang w:eastAsia="it-IT"/>
        </w:rPr>
        <w:t xml:space="preserve">useo e inserire nel percorso museale opere preziose di manifattura siciliana, fino ad allora ignote al pubblico, come una paio di orecchini in lamina d’oro del VI secolo, che erano stati acquistati da poco, un altro paio di orecchini in filigrana d’oro d’età normanna e un diadema d’argento con diamanti e smeraldi del </w:t>
      </w:r>
      <w:r w:rsidR="0086538E" w:rsidRPr="005F143F">
        <w:rPr>
          <w:rFonts w:ascii="Times New Roman" w:eastAsia="Times New Roman" w:hAnsi="Times New Roman" w:cs="Times New Roman"/>
          <w:sz w:val="24"/>
          <w:szCs w:val="24"/>
          <w:lang w:eastAsia="it-IT"/>
        </w:rPr>
        <w:t>S</w:t>
      </w:r>
      <w:r w:rsidRPr="005F143F">
        <w:rPr>
          <w:rFonts w:ascii="Times New Roman" w:eastAsia="Times New Roman" w:hAnsi="Times New Roman" w:cs="Times New Roman"/>
          <w:sz w:val="24"/>
          <w:szCs w:val="24"/>
          <w:lang w:eastAsia="it-IT"/>
        </w:rPr>
        <w:t>eicento</w:t>
      </w:r>
      <w:r w:rsidRPr="005F143F">
        <w:rPr>
          <w:rStyle w:val="FootnoteReference"/>
          <w:rFonts w:ascii="Times New Roman" w:eastAsia="Times New Roman" w:hAnsi="Times New Roman" w:cs="Times New Roman"/>
          <w:sz w:val="24"/>
          <w:szCs w:val="24"/>
          <w:lang w:eastAsia="it-IT"/>
        </w:rPr>
        <w:footnoteReference w:id="102"/>
      </w:r>
      <w:r w:rsidRPr="005F143F">
        <w:rPr>
          <w:rFonts w:ascii="Times New Roman" w:eastAsia="Times New Roman" w:hAnsi="Times New Roman" w:cs="Times New Roman"/>
          <w:sz w:val="24"/>
          <w:szCs w:val="24"/>
          <w:lang w:eastAsia="it-IT"/>
        </w:rPr>
        <w:t xml:space="preserve">. </w:t>
      </w:r>
    </w:p>
    <w:p w:rsidR="00E02D81" w:rsidRPr="005F143F" w:rsidRDefault="00E02D81" w:rsidP="009A3925">
      <w:pPr>
        <w:spacing w:after="0" w:line="240" w:lineRule="auto"/>
        <w:jc w:val="both"/>
        <w:rPr>
          <w:rFonts w:ascii="Times New Roman" w:eastAsia="Times New Roman" w:hAnsi="Times New Roman" w:cs="Times New Roman"/>
          <w:sz w:val="24"/>
          <w:szCs w:val="24"/>
          <w:lang w:eastAsia="it-IT"/>
        </w:rPr>
      </w:pPr>
      <w:r w:rsidRPr="005F143F">
        <w:rPr>
          <w:rFonts w:ascii="Times New Roman" w:eastAsia="Times New Roman" w:hAnsi="Times New Roman" w:cs="Times New Roman"/>
          <w:sz w:val="24"/>
          <w:szCs w:val="24"/>
          <w:lang w:eastAsia="it-IT"/>
        </w:rPr>
        <w:t>«Buona parte delle preziose oreficerie esposte non aveva alcun numero d’inventario, e non era stata segnata in alcun registro di entrata o catalogo; in altri oggetti le targhette col numero si erano staccate e quindi confuse fra di loro e perdute»</w:t>
      </w:r>
      <w:r w:rsidRPr="005F143F">
        <w:rPr>
          <w:rStyle w:val="FootnoteReference"/>
          <w:rFonts w:ascii="Times New Roman" w:eastAsia="Times New Roman" w:hAnsi="Times New Roman" w:cs="Times New Roman"/>
          <w:sz w:val="24"/>
          <w:szCs w:val="24"/>
          <w:lang w:eastAsia="it-IT"/>
        </w:rPr>
        <w:footnoteReference w:id="103"/>
      </w:r>
      <w:r w:rsidRPr="005F143F">
        <w:rPr>
          <w:rFonts w:ascii="Times New Roman" w:eastAsia="Times New Roman" w:hAnsi="Times New Roman" w:cs="Times New Roman"/>
          <w:sz w:val="24"/>
          <w:szCs w:val="24"/>
          <w:lang w:eastAsia="it-IT"/>
        </w:rPr>
        <w:t>. Di tutti gli oggetti Maria Accascina sottolineò l’importanza della catalogazione scientifica e provvide intanto, per le oreficerie, gli avori, i bronzi e le opere in legno, alla compilazione dei cataloghi, suddivisi per materie e, ciascuno al proprio interno, in ordine topografico</w:t>
      </w:r>
      <w:r w:rsidRPr="005F143F">
        <w:rPr>
          <w:rStyle w:val="FootnoteReference"/>
          <w:rFonts w:ascii="Times New Roman" w:eastAsia="Times New Roman" w:hAnsi="Times New Roman" w:cs="Times New Roman"/>
          <w:sz w:val="24"/>
          <w:szCs w:val="24"/>
          <w:lang w:eastAsia="it-IT"/>
        </w:rPr>
        <w:footnoteReference w:id="104"/>
      </w:r>
      <w:r w:rsidRPr="005F143F">
        <w:rPr>
          <w:rFonts w:ascii="Times New Roman" w:eastAsia="Times New Roman" w:hAnsi="Times New Roman" w:cs="Times New Roman"/>
          <w:sz w:val="24"/>
          <w:szCs w:val="24"/>
          <w:lang w:eastAsia="it-IT"/>
        </w:rPr>
        <w:t xml:space="preserve">. </w:t>
      </w:r>
    </w:p>
    <w:p w:rsidR="00B500EA"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Il nuovo ordinamento da lei ideato ottenne ampia risonanza sulla stampa locale e nazionale, ridestando l’interesse verso l’istituzione palermitana di cui dai tempi di Salinas si era persa la consapevolezza della portata culturale. L’adesione ai precetti museografici che si andavano diffondendo in ambito nazionale e internazionale negli anni Trenta pose il Museo Nazionale di Palermo a passo con i tempi e spinse Pirro Marconi a manifestare, in occasione dell’inaugurazione del</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museo, piena soddisfazione.</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«Noi ci illudiamo – pronunciò durante il suo discorso – che il visitatore trovi nelle collezioni ordinate degli organismi vivi, animati di età e di stile, avvivati da un sobrio gusto di presentare</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e contornare»</w:t>
      </w:r>
      <w:r w:rsidRPr="005F143F">
        <w:rPr>
          <w:rStyle w:val="FootnoteReference"/>
          <w:rFonts w:ascii="Times New Roman" w:hAnsi="Times New Roman" w:cs="Times New Roman"/>
          <w:sz w:val="24"/>
          <w:szCs w:val="24"/>
        </w:rPr>
        <w:footnoteReference w:id="105"/>
      </w:r>
      <w:r w:rsidRPr="005F143F">
        <w:rPr>
          <w:rFonts w:ascii="Times New Roman" w:hAnsi="Times New Roman" w:cs="Times New Roman"/>
          <w:sz w:val="24"/>
          <w:szCs w:val="24"/>
        </w:rPr>
        <w:t>.</w:t>
      </w: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i/>
          <w:iCs/>
          <w:sz w:val="24"/>
          <w:szCs w:val="24"/>
        </w:rPr>
        <w:lastRenderedPageBreak/>
        <w:t>Riferimenti bibliografici / References</w:t>
      </w: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Abbate V. (1990), </w:t>
      </w:r>
      <w:r w:rsidRPr="005F143F">
        <w:rPr>
          <w:rFonts w:ascii="Times New Roman" w:hAnsi="Times New Roman" w:cs="Times New Roman"/>
          <w:i/>
          <w:sz w:val="24"/>
          <w:szCs w:val="24"/>
        </w:rPr>
        <w:t>Dalla quadreria privata alla pinacoteca pubblica: origini e vicende delle raccolte seicentesche della Galleria Regionale della Sicilia</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Pittori del Seicento a Palazzo Abatellis</w:t>
      </w:r>
      <w:r w:rsidRPr="005F143F">
        <w:rPr>
          <w:rFonts w:ascii="Times New Roman" w:hAnsi="Times New Roman" w:cs="Times New Roman"/>
          <w:sz w:val="24"/>
          <w:szCs w:val="24"/>
        </w:rPr>
        <w:t xml:space="preserve"> (Palermo, Galleria Regi</w:t>
      </w:r>
      <w:r w:rsidR="000114B5" w:rsidRPr="005F143F">
        <w:rPr>
          <w:rFonts w:ascii="Times New Roman" w:hAnsi="Times New Roman" w:cs="Times New Roman"/>
          <w:sz w:val="24"/>
          <w:szCs w:val="24"/>
        </w:rPr>
        <w:t>onale della Sicilia, 31 marzo-</w:t>
      </w:r>
      <w:r w:rsidRPr="005F143F">
        <w:rPr>
          <w:rFonts w:ascii="Times New Roman" w:hAnsi="Times New Roman" w:cs="Times New Roman"/>
          <w:sz w:val="24"/>
          <w:szCs w:val="24"/>
        </w:rPr>
        <w:t>28 ottobre 1990), a cura di V. Abbate, Milano: Electa, pp. 58-63.</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Abbate V. (2007), </w:t>
      </w:r>
      <w:r w:rsidRPr="005F143F">
        <w:rPr>
          <w:rStyle w:val="Emphasis"/>
          <w:rFonts w:ascii="Times New Roman" w:hAnsi="Times New Roman" w:cs="Times New Roman"/>
          <w:sz w:val="24"/>
          <w:szCs w:val="24"/>
        </w:rPr>
        <w:t>Maria Accascina per il Museo di Palermo</w:t>
      </w:r>
      <w:r w:rsidRPr="005F143F">
        <w:rPr>
          <w:rFonts w:ascii="Times New Roman" w:hAnsi="Times New Roman" w:cs="Times New Roman"/>
          <w:sz w:val="24"/>
          <w:szCs w:val="24"/>
        </w:rPr>
        <w:t xml:space="preserve">, in </w:t>
      </w:r>
      <w:r w:rsidRPr="005F143F">
        <w:rPr>
          <w:rStyle w:val="Emphasis"/>
          <w:rFonts w:ascii="Times New Roman" w:hAnsi="Times New Roman" w:cs="Times New Roman"/>
          <w:sz w:val="24"/>
          <w:szCs w:val="24"/>
        </w:rPr>
        <w:t>Storia, critica e tutela dell’arte nel Novecento. Un’esperienza siciliana a confronto con il dibattito nazionale</w:t>
      </w:r>
      <w:r w:rsidRPr="005F143F">
        <w:rPr>
          <w:rFonts w:ascii="Times New Roman" w:hAnsi="Times New Roman" w:cs="Times New Roman"/>
          <w:sz w:val="24"/>
          <w:szCs w:val="24"/>
        </w:rPr>
        <w:t xml:space="preserve">, Atti del convegno internazionale di studi in onore di Maria Accascina (Palermo-Erice, 14-17 giugno 2006), a cura di M.C. Di Natale, Caltanissetta: Sciascia, pp. 350-359.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Accascina M. (1930a), </w:t>
      </w:r>
      <w:r w:rsidR="00F106BA" w:rsidRPr="005F143F">
        <w:rPr>
          <w:rFonts w:ascii="Times New Roman" w:hAnsi="Times New Roman" w:cs="Times New Roman"/>
          <w:i/>
          <w:sz w:val="24"/>
          <w:szCs w:val="24"/>
        </w:rPr>
        <w:t>L’</w:t>
      </w:r>
      <w:r w:rsidRPr="005F143F">
        <w:rPr>
          <w:rFonts w:ascii="Times New Roman" w:hAnsi="Times New Roman" w:cs="Times New Roman"/>
          <w:i/>
          <w:sz w:val="24"/>
          <w:szCs w:val="24"/>
        </w:rPr>
        <w:t>ordinamento delle oreficerie del museo nazionale di Palermo</w:t>
      </w:r>
      <w:r w:rsidRPr="005F143F">
        <w:rPr>
          <w:rFonts w:ascii="Times New Roman" w:hAnsi="Times New Roman" w:cs="Times New Roman"/>
          <w:sz w:val="24"/>
          <w:szCs w:val="24"/>
        </w:rPr>
        <w:t>, «</w:t>
      </w:r>
      <w:r w:rsidR="00956011" w:rsidRPr="005F143F">
        <w:rPr>
          <w:rFonts w:ascii="Times New Roman" w:hAnsi="Times New Roman" w:cs="Times New Roman"/>
          <w:sz w:val="24"/>
          <w:szCs w:val="24"/>
        </w:rPr>
        <w:t>Bollettino d’Arte del Ministero dell’Educazione Nazionale</w:t>
      </w:r>
      <w:r w:rsidRPr="005F143F">
        <w:rPr>
          <w:rFonts w:ascii="Times New Roman" w:hAnsi="Times New Roman" w:cs="Times New Roman"/>
          <w:sz w:val="24"/>
          <w:szCs w:val="24"/>
        </w:rPr>
        <w:t>», a. IX, marzo, s. II, fasc. IX, pp. 225-231.</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Accascina M. (1930b), </w:t>
      </w:r>
      <w:r w:rsidRPr="005F143F">
        <w:rPr>
          <w:rFonts w:ascii="Times New Roman" w:hAnsi="Times New Roman" w:cs="Times New Roman"/>
          <w:i/>
          <w:sz w:val="24"/>
          <w:szCs w:val="24"/>
        </w:rPr>
        <w:t>Il riordinamento della galleria del Museo Nazionale di Palermo</w:t>
      </w:r>
      <w:r w:rsidRPr="005F143F">
        <w:rPr>
          <w:rFonts w:ascii="Times New Roman" w:hAnsi="Times New Roman" w:cs="Times New Roman"/>
          <w:sz w:val="24"/>
          <w:szCs w:val="24"/>
        </w:rPr>
        <w:t>, «</w:t>
      </w:r>
      <w:r w:rsidR="00956011" w:rsidRPr="005F143F">
        <w:rPr>
          <w:rFonts w:ascii="Times New Roman" w:hAnsi="Times New Roman" w:cs="Times New Roman"/>
          <w:sz w:val="24"/>
          <w:szCs w:val="24"/>
        </w:rPr>
        <w:t>Bollettino d’Arte del Ministero dell’Educazione Nazionale</w:t>
      </w:r>
      <w:r w:rsidRPr="005F143F">
        <w:rPr>
          <w:rFonts w:ascii="Times New Roman" w:hAnsi="Times New Roman" w:cs="Times New Roman"/>
          <w:sz w:val="24"/>
          <w:szCs w:val="24"/>
        </w:rPr>
        <w:t>», a. IX, marzo, s. II, fasc. IX, pp. 385-400.</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Accascina M. (1930c), </w:t>
      </w:r>
      <w:r w:rsidRPr="005F143F">
        <w:rPr>
          <w:rFonts w:ascii="Times New Roman" w:hAnsi="Times New Roman" w:cs="Times New Roman"/>
          <w:i/>
          <w:sz w:val="24"/>
          <w:szCs w:val="24"/>
        </w:rPr>
        <w:t>Per la Pittura del settecento nel museo nazionale di Palermo. Nuovi acquisti</w:t>
      </w:r>
      <w:r w:rsidRPr="005F143F">
        <w:rPr>
          <w:rFonts w:ascii="Times New Roman" w:hAnsi="Times New Roman" w:cs="Times New Roman"/>
          <w:sz w:val="24"/>
          <w:szCs w:val="24"/>
        </w:rPr>
        <w:t>, «</w:t>
      </w:r>
      <w:r w:rsidR="00956011" w:rsidRPr="005F143F">
        <w:rPr>
          <w:rFonts w:ascii="Times New Roman" w:hAnsi="Times New Roman" w:cs="Times New Roman"/>
          <w:sz w:val="24"/>
          <w:szCs w:val="24"/>
        </w:rPr>
        <w:t>Bollettino d’Arte del Ministero dell’Educazione Nazionale</w:t>
      </w:r>
      <w:r w:rsidRPr="005F143F">
        <w:rPr>
          <w:rFonts w:ascii="Times New Roman" w:hAnsi="Times New Roman" w:cs="Times New Roman"/>
          <w:sz w:val="24"/>
          <w:szCs w:val="24"/>
        </w:rPr>
        <w:t>», a. IX, marzo, s. II, fasc. IX, pp. 500-505.</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692631" w:rsidRPr="005F143F" w:rsidRDefault="00692631" w:rsidP="00692631">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Accascina M. (1974), </w:t>
      </w:r>
      <w:r w:rsidRPr="005F143F">
        <w:rPr>
          <w:rFonts w:ascii="Times New Roman" w:hAnsi="Times New Roman" w:cs="Times New Roman"/>
          <w:i/>
          <w:sz w:val="24"/>
          <w:szCs w:val="24"/>
        </w:rPr>
        <w:t>Oreficeria di Sicilia dall’XI al XIX secolo</w:t>
      </w:r>
      <w:r w:rsidRPr="005F143F">
        <w:rPr>
          <w:rFonts w:ascii="Times New Roman" w:hAnsi="Times New Roman" w:cs="Times New Roman"/>
          <w:sz w:val="24"/>
          <w:szCs w:val="24"/>
        </w:rPr>
        <w:t>, Palermo: Flaccovio.</w:t>
      </w:r>
    </w:p>
    <w:p w:rsidR="00692631" w:rsidRPr="005F143F" w:rsidRDefault="00692631" w:rsidP="009A3925">
      <w:pPr>
        <w:autoSpaceDE w:val="0"/>
        <w:autoSpaceDN w:val="0"/>
        <w:adjustRightInd w:val="0"/>
        <w:spacing w:after="0" w:line="240" w:lineRule="auto"/>
        <w:jc w:val="both"/>
        <w:rPr>
          <w:rFonts w:ascii="Times New Roman" w:hAnsi="Times New Roman" w:cs="Times New Roman"/>
          <w:i/>
          <w:iCs/>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proofErr w:type="spellStart"/>
      <w:r w:rsidRPr="005F143F">
        <w:rPr>
          <w:rFonts w:ascii="Times New Roman" w:hAnsi="Times New Roman" w:cs="Times New Roman"/>
          <w:i/>
          <w:iCs/>
          <w:sz w:val="24"/>
          <w:szCs w:val="24"/>
          <w:lang w:val="en-US"/>
        </w:rPr>
        <w:t>Actes</w:t>
      </w:r>
      <w:proofErr w:type="spellEnd"/>
      <w:r w:rsidRPr="005F143F">
        <w:rPr>
          <w:rFonts w:ascii="Times New Roman" w:hAnsi="Times New Roman" w:cs="Times New Roman"/>
          <w:i/>
          <w:iCs/>
          <w:sz w:val="24"/>
          <w:szCs w:val="24"/>
          <w:lang w:val="en-US"/>
        </w:rPr>
        <w:t xml:space="preserve"> du </w:t>
      </w:r>
      <w:proofErr w:type="spellStart"/>
      <w:r w:rsidRPr="005F143F">
        <w:rPr>
          <w:rFonts w:ascii="Times New Roman" w:hAnsi="Times New Roman" w:cs="Times New Roman"/>
          <w:i/>
          <w:iCs/>
          <w:sz w:val="24"/>
          <w:szCs w:val="24"/>
          <w:lang w:val="en-US"/>
        </w:rPr>
        <w:t>Congrès</w:t>
      </w:r>
      <w:proofErr w:type="spellEnd"/>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i/>
          <w:iCs/>
          <w:sz w:val="24"/>
          <w:szCs w:val="24"/>
          <w:lang w:val="en-US"/>
        </w:rPr>
        <w:t>d’histoire</w:t>
      </w:r>
      <w:proofErr w:type="spellEnd"/>
      <w:r w:rsidRPr="005F143F">
        <w:rPr>
          <w:rFonts w:ascii="Times New Roman" w:hAnsi="Times New Roman" w:cs="Times New Roman"/>
          <w:i/>
          <w:iCs/>
          <w:sz w:val="24"/>
          <w:szCs w:val="24"/>
          <w:lang w:val="en-US"/>
        </w:rPr>
        <w:t xml:space="preserve"> de </w:t>
      </w:r>
      <w:proofErr w:type="spellStart"/>
      <w:r w:rsidRPr="005F143F">
        <w:rPr>
          <w:rFonts w:ascii="Times New Roman" w:hAnsi="Times New Roman" w:cs="Times New Roman"/>
          <w:i/>
          <w:iCs/>
          <w:sz w:val="24"/>
          <w:szCs w:val="24"/>
          <w:lang w:val="en-US"/>
        </w:rPr>
        <w:t>l’art</w:t>
      </w:r>
      <w:proofErr w:type="spellEnd"/>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i/>
          <w:iCs/>
          <w:sz w:val="24"/>
          <w:szCs w:val="24"/>
          <w:lang w:val="en-US"/>
        </w:rPr>
        <w:t>organisé</w:t>
      </w:r>
      <w:proofErr w:type="spellEnd"/>
      <w:r w:rsidRPr="005F143F">
        <w:rPr>
          <w:rFonts w:ascii="Times New Roman" w:hAnsi="Times New Roman" w:cs="Times New Roman"/>
          <w:i/>
          <w:iCs/>
          <w:sz w:val="24"/>
          <w:szCs w:val="24"/>
          <w:lang w:val="en-US"/>
        </w:rPr>
        <w:t xml:space="preserve"> par la </w:t>
      </w:r>
      <w:proofErr w:type="spellStart"/>
      <w:r w:rsidRPr="005F143F">
        <w:rPr>
          <w:rFonts w:ascii="Times New Roman" w:hAnsi="Times New Roman" w:cs="Times New Roman"/>
          <w:i/>
          <w:iCs/>
          <w:sz w:val="24"/>
          <w:szCs w:val="24"/>
          <w:lang w:val="en-US"/>
        </w:rPr>
        <w:t>Société</w:t>
      </w:r>
      <w:proofErr w:type="spellEnd"/>
      <w:r w:rsidRPr="005F143F">
        <w:rPr>
          <w:rFonts w:ascii="Times New Roman" w:hAnsi="Times New Roman" w:cs="Times New Roman"/>
          <w:i/>
          <w:iCs/>
          <w:sz w:val="24"/>
          <w:szCs w:val="24"/>
          <w:lang w:val="en-US"/>
        </w:rPr>
        <w:t xml:space="preserve"> de </w:t>
      </w:r>
      <w:proofErr w:type="spellStart"/>
      <w:r w:rsidRPr="005F143F">
        <w:rPr>
          <w:rFonts w:ascii="Times New Roman" w:hAnsi="Times New Roman" w:cs="Times New Roman"/>
          <w:i/>
          <w:iCs/>
          <w:sz w:val="24"/>
          <w:szCs w:val="24"/>
          <w:lang w:val="en-US"/>
        </w:rPr>
        <w:t>l’histoire</w:t>
      </w:r>
      <w:proofErr w:type="spellEnd"/>
      <w:r w:rsidRPr="005F143F">
        <w:rPr>
          <w:rFonts w:ascii="Times New Roman" w:hAnsi="Times New Roman" w:cs="Times New Roman"/>
          <w:i/>
          <w:iCs/>
          <w:sz w:val="24"/>
          <w:szCs w:val="24"/>
          <w:lang w:val="en-US"/>
        </w:rPr>
        <w:t xml:space="preserve"> de </w:t>
      </w:r>
      <w:proofErr w:type="spellStart"/>
      <w:r w:rsidRPr="005F143F">
        <w:rPr>
          <w:rFonts w:ascii="Times New Roman" w:hAnsi="Times New Roman" w:cs="Times New Roman"/>
          <w:i/>
          <w:iCs/>
          <w:sz w:val="24"/>
          <w:szCs w:val="24"/>
          <w:lang w:val="en-US"/>
        </w:rPr>
        <w:t>l’art</w:t>
      </w:r>
      <w:proofErr w:type="spellEnd"/>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i/>
          <w:iCs/>
          <w:sz w:val="24"/>
          <w:szCs w:val="24"/>
          <w:lang w:val="en-US"/>
        </w:rPr>
        <w:t>français</w:t>
      </w:r>
      <w:proofErr w:type="spellEnd"/>
      <w:r w:rsidRPr="005F143F">
        <w:rPr>
          <w:rFonts w:ascii="Times New Roman" w:hAnsi="Times New Roman" w:cs="Times New Roman"/>
          <w:i/>
          <w:iCs/>
          <w:sz w:val="24"/>
          <w:szCs w:val="24"/>
          <w:lang w:val="en-US"/>
        </w:rPr>
        <w:t xml:space="preserve"> </w:t>
      </w:r>
      <w:r w:rsidRPr="005F143F">
        <w:rPr>
          <w:rFonts w:ascii="Times New Roman" w:hAnsi="Times New Roman" w:cs="Times New Roman"/>
          <w:sz w:val="24"/>
          <w:szCs w:val="24"/>
          <w:lang w:val="en-US"/>
        </w:rPr>
        <w:t>(1923)</w:t>
      </w:r>
      <w:r w:rsidRPr="005F143F">
        <w:rPr>
          <w:rFonts w:ascii="Times New Roman" w:hAnsi="Times New Roman" w:cs="Times New Roman"/>
          <w:iCs/>
          <w:sz w:val="24"/>
          <w:szCs w:val="24"/>
          <w:lang w:val="en-US"/>
        </w:rPr>
        <w:t>, (</w:t>
      </w:r>
      <w:r w:rsidRPr="005F143F">
        <w:rPr>
          <w:rFonts w:ascii="Times New Roman" w:hAnsi="Times New Roman" w:cs="Times New Roman"/>
          <w:sz w:val="24"/>
          <w:szCs w:val="24"/>
          <w:lang w:val="en-US"/>
        </w:rPr>
        <w:t xml:space="preserve">Paris, 26 septembre-5 </w:t>
      </w:r>
      <w:proofErr w:type="spellStart"/>
      <w:r w:rsidRPr="005F143F">
        <w:rPr>
          <w:rFonts w:ascii="Times New Roman" w:hAnsi="Times New Roman" w:cs="Times New Roman"/>
          <w:sz w:val="24"/>
          <w:szCs w:val="24"/>
          <w:lang w:val="en-US"/>
        </w:rPr>
        <w:t>octobre</w:t>
      </w:r>
      <w:proofErr w:type="spellEnd"/>
      <w:r w:rsidRPr="005F143F">
        <w:rPr>
          <w:rFonts w:ascii="Times New Roman" w:hAnsi="Times New Roman" w:cs="Times New Roman"/>
          <w:sz w:val="24"/>
          <w:szCs w:val="24"/>
          <w:lang w:val="en-US"/>
        </w:rPr>
        <w:t xml:space="preserve"> 1921),</w:t>
      </w:r>
      <w:r w:rsidRPr="005F143F">
        <w:rPr>
          <w:rFonts w:ascii="Times New Roman" w:hAnsi="Times New Roman" w:cs="Times New Roman"/>
          <w:i/>
          <w:iCs/>
          <w:sz w:val="24"/>
          <w:szCs w:val="24"/>
          <w:lang w:val="en-US"/>
        </w:rPr>
        <w:t xml:space="preserve"> </w:t>
      </w:r>
      <w:r w:rsidRPr="005F143F">
        <w:rPr>
          <w:rFonts w:ascii="Times New Roman" w:hAnsi="Times New Roman" w:cs="Times New Roman"/>
          <w:sz w:val="24"/>
          <w:szCs w:val="24"/>
          <w:lang w:val="en-US"/>
        </w:rPr>
        <w:t xml:space="preserve">Paris: Les Presses </w:t>
      </w:r>
      <w:proofErr w:type="spellStart"/>
      <w:r w:rsidRPr="005F143F">
        <w:rPr>
          <w:rFonts w:ascii="Times New Roman" w:hAnsi="Times New Roman" w:cs="Times New Roman"/>
          <w:sz w:val="24"/>
          <w:szCs w:val="24"/>
          <w:lang w:val="en-US"/>
        </w:rPr>
        <w:t>universitaires</w:t>
      </w:r>
      <w:proofErr w:type="spellEnd"/>
      <w:r w:rsidRPr="005F143F">
        <w:rPr>
          <w:rFonts w:ascii="Times New Roman" w:hAnsi="Times New Roman" w:cs="Times New Roman"/>
          <w:sz w:val="24"/>
          <w:szCs w:val="24"/>
          <w:lang w:val="en-US"/>
        </w:rPr>
        <w:t xml:space="preserve"> de France, vol. </w:t>
      </w:r>
      <w:r w:rsidRPr="005F143F">
        <w:rPr>
          <w:rFonts w:ascii="Times New Roman" w:hAnsi="Times New Roman" w:cs="Times New Roman"/>
          <w:sz w:val="24"/>
          <w:szCs w:val="24"/>
        </w:rPr>
        <w:t>I.</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Bajamonte C. (2014), </w:t>
      </w:r>
      <w:r w:rsidRPr="005F143F">
        <w:rPr>
          <w:rFonts w:ascii="Times New Roman" w:hAnsi="Times New Roman" w:cs="Times New Roman"/>
          <w:i/>
          <w:sz w:val="24"/>
          <w:szCs w:val="24"/>
        </w:rPr>
        <w:t>Storiografia artistica in Sicilia negli anni di Malaguzzi Valeri con aggiunte su Antonino Salinas e il Museo di Palermo</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 xml:space="preserve">Francesco Malaguzzi Valeri (1867 - 1928), </w:t>
      </w:r>
      <w:r w:rsidRPr="005F143F">
        <w:rPr>
          <w:rStyle w:val="complemento"/>
          <w:rFonts w:ascii="Times New Roman" w:hAnsi="Times New Roman" w:cs="Times New Roman"/>
          <w:i/>
          <w:sz w:val="24"/>
          <w:szCs w:val="24"/>
        </w:rPr>
        <w:t>tra storiografia artistica, museo e tutela</w:t>
      </w:r>
      <w:r w:rsidRPr="005F143F">
        <w:rPr>
          <w:rStyle w:val="complemento"/>
          <w:rFonts w:ascii="Times New Roman" w:hAnsi="Times New Roman" w:cs="Times New Roman"/>
          <w:sz w:val="24"/>
          <w:szCs w:val="24"/>
        </w:rPr>
        <w:t>, Atti del convegno di studi</w:t>
      </w:r>
      <w:r w:rsidRPr="005F143F">
        <w:rPr>
          <w:rStyle w:val="formulazione"/>
          <w:rFonts w:ascii="Times New Roman" w:hAnsi="Times New Roman" w:cs="Times New Roman"/>
          <w:sz w:val="24"/>
          <w:szCs w:val="24"/>
        </w:rPr>
        <w:t xml:space="preserve"> </w:t>
      </w:r>
      <w:r w:rsidRPr="005F143F">
        <w:rPr>
          <w:rStyle w:val="complemento"/>
          <w:rFonts w:ascii="Times New Roman" w:hAnsi="Times New Roman" w:cs="Times New Roman"/>
          <w:sz w:val="24"/>
          <w:szCs w:val="24"/>
        </w:rPr>
        <w:t>(Milano, 19 ottobre 2011; Bologna, 20 - 21 ottobre 2011)</w:t>
      </w:r>
      <w:r w:rsidRPr="005F143F">
        <w:rPr>
          <w:rStyle w:val="formulazione"/>
          <w:rFonts w:ascii="Times New Roman" w:hAnsi="Times New Roman" w:cs="Times New Roman"/>
          <w:sz w:val="24"/>
          <w:szCs w:val="24"/>
        </w:rPr>
        <w:t xml:space="preserve"> a cura di A. Rovetta, G. C. Sciolla</w:t>
      </w:r>
      <w:r w:rsidRPr="005F143F">
        <w:rPr>
          <w:rFonts w:ascii="Times New Roman" w:hAnsi="Times New Roman" w:cs="Times New Roman"/>
          <w:sz w:val="24"/>
          <w:szCs w:val="24"/>
        </w:rPr>
        <w:t xml:space="preserve">, </w:t>
      </w:r>
      <w:r w:rsidRPr="005F143F">
        <w:rPr>
          <w:rStyle w:val="luogo"/>
          <w:rFonts w:ascii="Times New Roman" w:hAnsi="Times New Roman" w:cs="Times New Roman"/>
          <w:sz w:val="24"/>
          <w:szCs w:val="24"/>
        </w:rPr>
        <w:t xml:space="preserve">Segrate: </w:t>
      </w:r>
      <w:r w:rsidRPr="005F143F">
        <w:rPr>
          <w:rStyle w:val="editore"/>
          <w:rFonts w:ascii="Times New Roman" w:hAnsi="Times New Roman" w:cs="Times New Roman"/>
          <w:sz w:val="24"/>
          <w:szCs w:val="24"/>
        </w:rPr>
        <w:t xml:space="preserve">Scalpendi, pp. </w:t>
      </w:r>
      <w:r w:rsidRPr="005F143F">
        <w:rPr>
          <w:rFonts w:ascii="Times New Roman" w:hAnsi="Times New Roman" w:cs="Times New Roman"/>
          <w:sz w:val="24"/>
          <w:szCs w:val="24"/>
        </w:rPr>
        <w:t>459-467.</w:t>
      </w:r>
    </w:p>
    <w:p w:rsidR="00E02D81" w:rsidRPr="005F143F" w:rsidRDefault="00E02D81"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Barbera G.</w:t>
      </w:r>
      <w:r w:rsidRPr="005F143F">
        <w:rPr>
          <w:rFonts w:ascii="Times New Roman" w:hAnsi="Times New Roman" w:cs="Times New Roman"/>
          <w:i/>
          <w:sz w:val="24"/>
          <w:szCs w:val="24"/>
        </w:rPr>
        <w:t xml:space="preserve"> </w:t>
      </w:r>
      <w:r w:rsidRPr="005F143F">
        <w:rPr>
          <w:rFonts w:ascii="Times New Roman" w:hAnsi="Times New Roman" w:cs="Times New Roman"/>
          <w:sz w:val="24"/>
          <w:szCs w:val="24"/>
        </w:rPr>
        <w:t>(2007),</w:t>
      </w:r>
      <w:r w:rsidRPr="005F143F">
        <w:rPr>
          <w:rFonts w:ascii="Times New Roman" w:hAnsi="Times New Roman" w:cs="Times New Roman"/>
          <w:i/>
          <w:sz w:val="24"/>
          <w:szCs w:val="24"/>
        </w:rPr>
        <w:t xml:space="preserve"> La Galleria d’Arte Moderna negli anni venti e trenta</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Galleria d’Arte Moderna di Palermo. Catalogo delle opere</w:t>
      </w:r>
      <w:r w:rsidRPr="005F143F">
        <w:rPr>
          <w:rFonts w:ascii="Times New Roman" w:hAnsi="Times New Roman" w:cs="Times New Roman"/>
          <w:sz w:val="24"/>
          <w:szCs w:val="24"/>
        </w:rPr>
        <w:t>, a cura di F. Mazzocca, G. Barbera, A. Purpura, Milano: Silvana Editoriale, pp. 40-49.</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Barrella N. (2009), </w:t>
      </w:r>
      <w:r w:rsidRPr="005F143F">
        <w:rPr>
          <w:rFonts w:ascii="Times New Roman" w:hAnsi="Times New Roman" w:cs="Times New Roman"/>
          <w:i/>
          <w:sz w:val="24"/>
          <w:szCs w:val="24"/>
        </w:rPr>
        <w:t>Forme e funzioni del museo italiano nella prima metà del Novecento: l’esperienza napoletana</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Enrico Mauceri 1869-1966. Storico dell’arte fra connoisseurship e conservazione</w:t>
      </w:r>
      <w:r w:rsidRPr="005F143F">
        <w:rPr>
          <w:rFonts w:ascii="Times New Roman" w:hAnsi="Times New Roman" w:cs="Times New Roman"/>
          <w:sz w:val="24"/>
          <w:szCs w:val="24"/>
        </w:rPr>
        <w:t xml:space="preserve">, </w:t>
      </w:r>
      <w:r w:rsidRPr="005F143F">
        <w:rPr>
          <w:rFonts w:ascii="Times New Roman" w:hAnsi="Times New Roman" w:cs="Times New Roman"/>
          <w:noProof/>
          <w:sz w:val="24"/>
          <w:szCs w:val="24"/>
        </w:rPr>
        <w:t>Atti del convegno internazionale di studi (Palermo, 27-29 settembre 2007), a cura di S. La Barbera, Palermo: Flaccovio Editore</w:t>
      </w:r>
      <w:r w:rsidRPr="005F143F">
        <w:rPr>
          <w:rFonts w:ascii="Times New Roman" w:hAnsi="Times New Roman" w:cs="Times New Roman"/>
          <w:sz w:val="24"/>
          <w:szCs w:val="24"/>
        </w:rPr>
        <w:t>, pp. 209-216.</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Basso Peressut L. (2005), </w:t>
      </w:r>
      <w:r w:rsidRPr="005F143F">
        <w:rPr>
          <w:rFonts w:ascii="Times New Roman" w:hAnsi="Times New Roman" w:cs="Times New Roman"/>
          <w:i/>
          <w:sz w:val="24"/>
          <w:szCs w:val="24"/>
        </w:rPr>
        <w:t>Il Museo Moderno. Architettura e museografia da Perret a Kahm</w:t>
      </w:r>
      <w:r w:rsidRPr="005F143F">
        <w:rPr>
          <w:rFonts w:ascii="Times New Roman" w:hAnsi="Times New Roman" w:cs="Times New Roman"/>
          <w:sz w:val="24"/>
          <w:szCs w:val="24"/>
        </w:rPr>
        <w:t>, Milano: Edizioni Lybra Immagine.</w:t>
      </w: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p>
    <w:p w:rsidR="00E02D81" w:rsidRPr="005F143F" w:rsidRDefault="00E02D81" w:rsidP="009A3925">
      <w:pPr>
        <w:spacing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Biondo S. (1997), </w:t>
      </w:r>
      <w:r w:rsidRPr="005F143F">
        <w:rPr>
          <w:rFonts w:ascii="Times New Roman" w:hAnsi="Times New Roman" w:cs="Times New Roman"/>
          <w:i/>
          <w:sz w:val="24"/>
          <w:szCs w:val="24"/>
        </w:rPr>
        <w:t>Dall’adattamento a Museo alla nuova sistemazione museografica</w:t>
      </w:r>
      <w:r w:rsidRPr="005F143F">
        <w:rPr>
          <w:rFonts w:ascii="Times New Roman" w:hAnsi="Times New Roman" w:cs="Times New Roman"/>
          <w:sz w:val="24"/>
          <w:szCs w:val="24"/>
        </w:rPr>
        <w:t>, «Quaderni del Museo Archeologico Regionale “Antonino Salinas”», n. 3, pp. 9-16.</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Brunelli E. (1930</w:t>
      </w:r>
      <w:r w:rsidR="00BF3F84" w:rsidRPr="005F143F">
        <w:rPr>
          <w:rFonts w:ascii="Times New Roman" w:hAnsi="Times New Roman" w:cs="Times New Roman"/>
          <w:sz w:val="24"/>
          <w:szCs w:val="24"/>
        </w:rPr>
        <w:t>a</w:t>
      </w:r>
      <w:r w:rsidRPr="005F143F">
        <w:rPr>
          <w:rFonts w:ascii="Times New Roman" w:hAnsi="Times New Roman" w:cs="Times New Roman"/>
          <w:sz w:val="24"/>
          <w:szCs w:val="24"/>
        </w:rPr>
        <w:t xml:space="preserve">), </w:t>
      </w:r>
      <w:r w:rsidRPr="005F143F">
        <w:rPr>
          <w:rFonts w:ascii="Times New Roman" w:hAnsi="Times New Roman" w:cs="Times New Roman"/>
          <w:i/>
          <w:sz w:val="24"/>
          <w:szCs w:val="24"/>
        </w:rPr>
        <w:t>La Pinacoteca di Palermo nel biennio 1927-28</w:t>
      </w:r>
      <w:r w:rsidRPr="005F143F">
        <w:rPr>
          <w:rFonts w:ascii="Times New Roman" w:hAnsi="Times New Roman" w:cs="Times New Roman"/>
          <w:sz w:val="24"/>
          <w:szCs w:val="24"/>
        </w:rPr>
        <w:t>, «Giornale di Sicilia», a.</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VIII, 4 giugno.</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lastRenderedPageBreak/>
        <w:t>Brunelli E. (1930</w:t>
      </w:r>
      <w:r w:rsidR="00BF3F84" w:rsidRPr="005F143F">
        <w:rPr>
          <w:rFonts w:ascii="Times New Roman" w:hAnsi="Times New Roman" w:cs="Times New Roman"/>
          <w:sz w:val="24"/>
          <w:szCs w:val="24"/>
        </w:rPr>
        <w:t>b</w:t>
      </w:r>
      <w:r w:rsidRPr="005F143F">
        <w:rPr>
          <w:rFonts w:ascii="Times New Roman" w:hAnsi="Times New Roman" w:cs="Times New Roman"/>
          <w:sz w:val="24"/>
          <w:szCs w:val="24"/>
        </w:rPr>
        <w:t>),</w:t>
      </w:r>
      <w:r w:rsidR="00201458" w:rsidRPr="005F143F">
        <w:rPr>
          <w:rFonts w:ascii="Times New Roman" w:hAnsi="Times New Roman" w:cs="Times New Roman"/>
          <w:sz w:val="24"/>
          <w:szCs w:val="24"/>
        </w:rPr>
        <w:t xml:space="preserve"> </w:t>
      </w:r>
      <w:r w:rsidRPr="005F143F">
        <w:rPr>
          <w:rFonts w:ascii="Times New Roman" w:hAnsi="Times New Roman" w:cs="Times New Roman"/>
          <w:i/>
          <w:sz w:val="24"/>
          <w:szCs w:val="24"/>
        </w:rPr>
        <w:t>La Galleria di Palermo e il Museo di Trapani nel Biennio 1927-28</w:t>
      </w:r>
      <w:r w:rsidRPr="005F143F">
        <w:rPr>
          <w:rFonts w:ascii="Times New Roman" w:hAnsi="Times New Roman" w:cs="Times New Roman"/>
          <w:sz w:val="24"/>
          <w:szCs w:val="24"/>
        </w:rPr>
        <w:t>, «L’Arte», XXXIII, 1930, pp. 347-374.</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Bruno I. (2001)</w:t>
      </w:r>
      <w:r w:rsidRPr="005F143F">
        <w:rPr>
          <w:rFonts w:ascii="Times New Roman" w:hAnsi="Times New Roman" w:cs="Times New Roman"/>
          <w:i/>
          <w:iCs/>
          <w:sz w:val="24"/>
          <w:szCs w:val="24"/>
        </w:rPr>
        <w:t>, Prime ricerche sul collezionismo privato dell’Ottocento in Sicilia</w:t>
      </w:r>
      <w:r w:rsidRPr="005F143F">
        <w:rPr>
          <w:rFonts w:ascii="Times New Roman" w:hAnsi="Times New Roman" w:cs="Times New Roman"/>
          <w:sz w:val="24"/>
          <w:szCs w:val="24"/>
        </w:rPr>
        <w:t xml:space="preserve">, in </w:t>
      </w:r>
      <w:r w:rsidRPr="005F143F">
        <w:rPr>
          <w:rFonts w:ascii="Times New Roman" w:hAnsi="Times New Roman" w:cs="Times New Roman"/>
          <w:i/>
          <w:iCs/>
          <w:sz w:val="24"/>
          <w:szCs w:val="24"/>
        </w:rPr>
        <w:t>Ottocento Siciliano. Dipinti di collezioni private agrigentine</w:t>
      </w:r>
      <w:r w:rsidRPr="005F143F">
        <w:rPr>
          <w:rFonts w:ascii="Times New Roman" w:hAnsi="Times New Roman" w:cs="Times New Roman"/>
          <w:sz w:val="24"/>
          <w:szCs w:val="24"/>
        </w:rPr>
        <w:t xml:space="preserve">, catalogo della mostra (Agrigento, </w:t>
      </w:r>
      <w:r w:rsidRPr="005F143F">
        <w:rPr>
          <w:rFonts w:ascii="Times New Roman" w:hAnsi="Times New Roman" w:cs="Times New Roman"/>
          <w:noProof/>
          <w:sz w:val="24"/>
          <w:szCs w:val="24"/>
        </w:rPr>
        <w:t>Complesso Chiaramontano Basilica dell’Immacolata</w:t>
      </w:r>
      <w:r w:rsidRPr="005F143F">
        <w:rPr>
          <w:rFonts w:ascii="Times New Roman" w:hAnsi="Times New Roman" w:cs="Times New Roman"/>
          <w:sz w:val="24"/>
          <w:szCs w:val="24"/>
        </w:rPr>
        <w:t>, 24 marzo-20 maggio 2001) a cura di G. Barbera, Napoli: Electa Napoli, pp. 31-54.</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Bruno I. (2004)</w:t>
      </w:r>
      <w:r w:rsidRPr="005F143F">
        <w:rPr>
          <w:rFonts w:ascii="Times New Roman" w:hAnsi="Times New Roman" w:cs="Times New Roman"/>
          <w:i/>
          <w:iCs/>
          <w:sz w:val="24"/>
          <w:szCs w:val="24"/>
        </w:rPr>
        <w:t xml:space="preserve">, </w:t>
      </w:r>
      <w:r w:rsidRPr="005F143F">
        <w:rPr>
          <w:rFonts w:ascii="Times New Roman" w:hAnsi="Times New Roman" w:cs="Times New Roman"/>
          <w:i/>
          <w:sz w:val="24"/>
          <w:szCs w:val="24"/>
        </w:rPr>
        <w:t>Gioacchino Di Marzo e il clima culturale e artistico palermitano nella seconda metà dell’Ottocento</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Gioacchino Di Marzo e la Critica d’Arte nell’Ottocento in Italia</w:t>
      </w:r>
      <w:r w:rsidRPr="005F143F">
        <w:rPr>
          <w:rFonts w:ascii="Times New Roman" w:hAnsi="Times New Roman" w:cs="Times New Roman"/>
          <w:sz w:val="24"/>
          <w:szCs w:val="24"/>
        </w:rPr>
        <w:t>, atti del convegno internazionale di studio (Palermo 15-17 aprile 2</w:t>
      </w:r>
      <w:r w:rsidR="00F106BA" w:rsidRPr="005F143F">
        <w:rPr>
          <w:rFonts w:ascii="Times New Roman" w:hAnsi="Times New Roman" w:cs="Times New Roman"/>
          <w:sz w:val="24"/>
          <w:szCs w:val="24"/>
        </w:rPr>
        <w:t xml:space="preserve">003) a cura di S. La Barbera, </w:t>
      </w:r>
      <w:r w:rsidRPr="005F143F">
        <w:rPr>
          <w:rFonts w:ascii="Times New Roman" w:hAnsi="Times New Roman" w:cs="Times New Roman"/>
          <w:sz w:val="24"/>
          <w:szCs w:val="24"/>
        </w:rPr>
        <w:t>Palermo: Aiello &amp; Provenzano, pp. 263-279.</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tabs>
          <w:tab w:val="left" w:pos="0"/>
        </w:tabs>
        <w:spacing w:line="240" w:lineRule="auto"/>
        <w:ind w:right="-20"/>
        <w:jc w:val="both"/>
        <w:rPr>
          <w:rFonts w:ascii="Times New Roman" w:hAnsi="Times New Roman" w:cs="Times New Roman"/>
          <w:noProof/>
          <w:sz w:val="24"/>
          <w:szCs w:val="24"/>
        </w:rPr>
      </w:pPr>
      <w:r w:rsidRPr="005F143F">
        <w:rPr>
          <w:rFonts w:ascii="Times New Roman" w:hAnsi="Times New Roman" w:cs="Times New Roman"/>
          <w:sz w:val="24"/>
          <w:szCs w:val="24"/>
        </w:rPr>
        <w:t>Bruno I. (2006a),</w:t>
      </w:r>
      <w:r w:rsidR="00201458" w:rsidRPr="005F143F">
        <w:rPr>
          <w:rFonts w:ascii="Times New Roman" w:hAnsi="Times New Roman" w:cs="Times New Roman"/>
          <w:sz w:val="24"/>
          <w:szCs w:val="24"/>
        </w:rPr>
        <w:t xml:space="preserve"> </w:t>
      </w:r>
      <w:r w:rsidRPr="005F143F">
        <w:rPr>
          <w:rFonts w:ascii="Times New Roman" w:hAnsi="Times New Roman" w:cs="Times New Roman"/>
          <w:i/>
          <w:noProof/>
          <w:sz w:val="24"/>
          <w:szCs w:val="24"/>
        </w:rPr>
        <w:t xml:space="preserve">Palermo “culla della grande industria serica italiana”. La fortuna delle </w:t>
      </w:r>
      <w:r w:rsidRPr="005F143F">
        <w:rPr>
          <w:rFonts w:ascii="Times New Roman" w:hAnsi="Times New Roman" w:cs="Times New Roman"/>
          <w:noProof/>
          <w:sz w:val="24"/>
          <w:szCs w:val="24"/>
        </w:rPr>
        <w:t>Nobiles Officinae</w:t>
      </w:r>
      <w:r w:rsidRPr="005F143F">
        <w:rPr>
          <w:rFonts w:ascii="Times New Roman" w:hAnsi="Times New Roman" w:cs="Times New Roman"/>
          <w:i/>
          <w:noProof/>
          <w:sz w:val="24"/>
          <w:szCs w:val="24"/>
        </w:rPr>
        <w:t xml:space="preserve"> tra Ottocento e Novecento</w:t>
      </w:r>
      <w:r w:rsidRPr="005F143F">
        <w:rPr>
          <w:rFonts w:ascii="Times New Roman" w:hAnsi="Times New Roman" w:cs="Times New Roman"/>
          <w:noProof/>
          <w:sz w:val="24"/>
          <w:szCs w:val="24"/>
        </w:rPr>
        <w:t xml:space="preserve">, in </w:t>
      </w:r>
      <w:r w:rsidRPr="005F143F">
        <w:rPr>
          <w:rFonts w:ascii="Times New Roman" w:hAnsi="Times New Roman" w:cs="Times New Roman"/>
          <w:i/>
          <w:noProof/>
          <w:sz w:val="24"/>
          <w:szCs w:val="24"/>
        </w:rPr>
        <w:t>Nobiles Officinae. Perle, filigrane e trame di seta dal Palazzo Reale di Palermo</w:t>
      </w:r>
      <w:r w:rsidRPr="005F143F">
        <w:rPr>
          <w:rFonts w:ascii="Times New Roman" w:hAnsi="Times New Roman" w:cs="Times New Roman"/>
          <w:noProof/>
          <w:sz w:val="24"/>
          <w:szCs w:val="24"/>
        </w:rPr>
        <w:t xml:space="preserve">, vol. II, saggi, a cura di M. Andaloro, </w:t>
      </w:r>
      <w:r w:rsidR="00F106BA" w:rsidRPr="005F143F">
        <w:rPr>
          <w:rFonts w:ascii="Times New Roman" w:hAnsi="Times New Roman" w:cs="Times New Roman"/>
          <w:noProof/>
          <w:sz w:val="24"/>
          <w:szCs w:val="24"/>
        </w:rPr>
        <w:t xml:space="preserve">Catania: </w:t>
      </w:r>
      <w:r w:rsidRPr="005F143F">
        <w:rPr>
          <w:rFonts w:ascii="Times New Roman" w:hAnsi="Times New Roman" w:cs="Times New Roman"/>
          <w:noProof/>
          <w:sz w:val="24"/>
          <w:szCs w:val="24"/>
        </w:rPr>
        <w:t xml:space="preserve">Giuseppe Maimone Editore, pp. 266-301. </w:t>
      </w:r>
    </w:p>
    <w:p w:rsidR="00E02D81" w:rsidRPr="005F143F" w:rsidRDefault="00E02D81" w:rsidP="009A3925">
      <w:pPr>
        <w:tabs>
          <w:tab w:val="left" w:pos="0"/>
        </w:tabs>
        <w:spacing w:line="240" w:lineRule="auto"/>
        <w:ind w:right="-20"/>
        <w:jc w:val="both"/>
        <w:rPr>
          <w:rFonts w:ascii="Times New Roman" w:hAnsi="Times New Roman" w:cs="Times New Roman"/>
          <w:noProof/>
          <w:sz w:val="24"/>
          <w:szCs w:val="24"/>
        </w:rPr>
      </w:pPr>
      <w:r w:rsidRPr="005F143F">
        <w:rPr>
          <w:rFonts w:ascii="Times New Roman" w:hAnsi="Times New Roman" w:cs="Times New Roman"/>
          <w:sz w:val="24"/>
          <w:szCs w:val="24"/>
        </w:rPr>
        <w:t xml:space="preserve">Bruno I. (2006b), </w:t>
      </w:r>
      <w:r w:rsidRPr="005F143F">
        <w:rPr>
          <w:rFonts w:ascii="Times New Roman" w:hAnsi="Times New Roman" w:cs="Times New Roman"/>
          <w:i/>
          <w:noProof/>
          <w:sz w:val="24"/>
          <w:szCs w:val="24"/>
        </w:rPr>
        <w:t>Incisioni delle vesti di Enrico VI</w:t>
      </w:r>
      <w:r w:rsidR="00201458" w:rsidRPr="005F143F">
        <w:rPr>
          <w:rFonts w:ascii="Times New Roman" w:hAnsi="Times New Roman" w:cs="Times New Roman"/>
          <w:i/>
          <w:noProof/>
          <w:sz w:val="24"/>
          <w:szCs w:val="24"/>
        </w:rPr>
        <w:t xml:space="preserve"> </w:t>
      </w:r>
      <w:r w:rsidRPr="005F143F">
        <w:rPr>
          <w:rFonts w:ascii="Times New Roman" w:hAnsi="Times New Roman" w:cs="Times New Roman"/>
          <w:noProof/>
          <w:sz w:val="24"/>
          <w:szCs w:val="24"/>
        </w:rPr>
        <w:t>(</w:t>
      </w:r>
      <w:r w:rsidR="00867F08" w:rsidRPr="005F143F">
        <w:rPr>
          <w:rFonts w:ascii="Times New Roman" w:hAnsi="Times New Roman" w:cs="Times New Roman"/>
          <w:sz w:val="24"/>
          <w:szCs w:val="24"/>
        </w:rPr>
        <w:t xml:space="preserve">scheda n. </w:t>
      </w:r>
      <w:r w:rsidRPr="005F143F">
        <w:rPr>
          <w:rFonts w:ascii="Times New Roman" w:hAnsi="Times New Roman" w:cs="Times New Roman"/>
          <w:noProof/>
          <w:sz w:val="24"/>
          <w:szCs w:val="24"/>
        </w:rPr>
        <w:t xml:space="preserve">VI.1), in </w:t>
      </w:r>
      <w:r w:rsidRPr="005F143F">
        <w:rPr>
          <w:rFonts w:ascii="Times New Roman" w:hAnsi="Times New Roman" w:cs="Times New Roman"/>
          <w:i/>
          <w:noProof/>
          <w:sz w:val="24"/>
          <w:szCs w:val="24"/>
        </w:rPr>
        <w:t>Nobiles Officinae. Perle, filigrane e trame di seta dal Palazzo Reale di Palermo</w:t>
      </w:r>
      <w:r w:rsidRPr="005F143F">
        <w:rPr>
          <w:rFonts w:ascii="Times New Roman" w:hAnsi="Times New Roman" w:cs="Times New Roman"/>
          <w:noProof/>
          <w:sz w:val="24"/>
          <w:szCs w:val="24"/>
        </w:rPr>
        <w:t>, vol. I, catalogo della mostra (Palermo, Palazzo dei Normanni, 17 dicembre 2003-10 marzo 2004) a cura di M. Andaloro, Catania: Giuseppe Maimone Editore, pp. 356-359, 386-389.</w:t>
      </w:r>
    </w:p>
    <w:p w:rsidR="00473633" w:rsidRPr="005F143F" w:rsidRDefault="00473633" w:rsidP="009A3925">
      <w:pPr>
        <w:pStyle w:val="Heading4"/>
        <w:jc w:val="both"/>
        <w:rPr>
          <w:b w:val="0"/>
        </w:rPr>
      </w:pPr>
      <w:r w:rsidRPr="005F143F">
        <w:rPr>
          <w:b w:val="0"/>
        </w:rPr>
        <w:t xml:space="preserve">Cara R. (2013), </w:t>
      </w:r>
      <w:r w:rsidRPr="005F143F">
        <w:rPr>
          <w:b w:val="0"/>
          <w:i/>
        </w:rPr>
        <w:t>voce Nebbia Ugo</w:t>
      </w:r>
      <w:r w:rsidRPr="005F143F">
        <w:rPr>
          <w:b w:val="0"/>
        </w:rPr>
        <w:t xml:space="preserve">, in </w:t>
      </w:r>
      <w:r w:rsidRPr="005F143F">
        <w:rPr>
          <w:b w:val="0"/>
          <w:i/>
        </w:rPr>
        <w:t>Dizionario Biografico degli Italiani</w:t>
      </w:r>
      <w:r w:rsidRPr="005F143F">
        <w:rPr>
          <w:b w:val="0"/>
        </w:rPr>
        <w:t xml:space="preserve">, </w:t>
      </w:r>
      <w:r w:rsidRPr="005F143F">
        <w:rPr>
          <w:b w:val="0"/>
          <w:noProof/>
        </w:rPr>
        <w:t>vol. 78, Roma: Istituto dell’Enciclopedia Italiana-Treccani</w:t>
      </w:r>
      <w:r w:rsidR="00867F08" w:rsidRPr="005F143F">
        <w:rPr>
          <w:b w:val="0"/>
          <w:noProof/>
        </w:rPr>
        <w:t>.</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Caruso C. (2013), </w:t>
      </w:r>
      <w:r w:rsidRPr="005F143F">
        <w:rPr>
          <w:rFonts w:ascii="Times New Roman" w:hAnsi="Times New Roman" w:cs="Times New Roman"/>
          <w:i/>
          <w:sz w:val="24"/>
          <w:szCs w:val="24"/>
        </w:rPr>
        <w:t>L’attività</w:t>
      </w:r>
      <w:r w:rsidR="00201458" w:rsidRPr="005F143F">
        <w:rPr>
          <w:rFonts w:ascii="Times New Roman" w:hAnsi="Times New Roman" w:cs="Times New Roman"/>
          <w:i/>
          <w:sz w:val="24"/>
          <w:szCs w:val="24"/>
        </w:rPr>
        <w:t xml:space="preserve"> </w:t>
      </w:r>
      <w:r w:rsidRPr="005F143F">
        <w:rPr>
          <w:rFonts w:ascii="Times New Roman" w:hAnsi="Times New Roman" w:cs="Times New Roman"/>
          <w:i/>
          <w:sz w:val="24"/>
          <w:szCs w:val="24"/>
        </w:rPr>
        <w:t>di Ettore Gabrici direttore del R. Museo di Palermo</w:t>
      </w:r>
      <w:r w:rsidRPr="005F143F">
        <w:rPr>
          <w:rFonts w:ascii="Times New Roman" w:hAnsi="Times New Roman" w:cs="Times New Roman"/>
          <w:sz w:val="24"/>
          <w:szCs w:val="24"/>
        </w:rPr>
        <w:t>, «TECLA. Rivista di temi di Critica e Letteratura artistica», n. 7, pp. 34-60.</w:t>
      </w:r>
      <w:r w:rsidR="00201458" w:rsidRPr="005F143F">
        <w:rPr>
          <w:rFonts w:ascii="Times New Roman" w:hAnsi="Times New Roman" w:cs="Times New Roman"/>
          <w:sz w:val="24"/>
          <w:szCs w:val="24"/>
        </w:rPr>
        <w:t xml:space="preserve">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Catalano M.I., a cura di (2013a), </w:t>
      </w:r>
      <w:r w:rsidRPr="005F143F">
        <w:rPr>
          <w:rFonts w:ascii="Times New Roman" w:hAnsi="Times New Roman" w:cs="Times New Roman"/>
          <w:i/>
          <w:iCs/>
          <w:sz w:val="24"/>
          <w:szCs w:val="24"/>
        </w:rPr>
        <w:t>Snodi di critica. Musei, mostre, restauro e diagnostica artistica in Italia 1930-1940</w:t>
      </w:r>
      <w:r w:rsidRPr="005F143F">
        <w:rPr>
          <w:rFonts w:ascii="Times New Roman" w:hAnsi="Times New Roman" w:cs="Times New Roman"/>
          <w:sz w:val="24"/>
          <w:szCs w:val="24"/>
        </w:rPr>
        <w:t>, Roma: Gangemi.</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Catalano M.I. (2013b), </w:t>
      </w:r>
      <w:r w:rsidRPr="005F143F">
        <w:rPr>
          <w:rFonts w:ascii="Times New Roman" w:hAnsi="Times New Roman" w:cs="Times New Roman"/>
          <w:i/>
          <w:sz w:val="24"/>
          <w:szCs w:val="24"/>
        </w:rPr>
        <w:t>Una scelta per gli anni Trenta</w:t>
      </w:r>
      <w:r w:rsidRPr="005F143F">
        <w:rPr>
          <w:rFonts w:ascii="Times New Roman" w:hAnsi="Times New Roman" w:cs="Times New Roman"/>
          <w:sz w:val="24"/>
          <w:szCs w:val="24"/>
        </w:rPr>
        <w:t>, in Catalano 2013a, pp. 9-55.</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Catalano M.I., Cecchini S. (2013), </w:t>
      </w:r>
      <w:r w:rsidRPr="005F143F">
        <w:rPr>
          <w:rFonts w:ascii="Times New Roman" w:hAnsi="Times New Roman" w:cs="Times New Roman"/>
          <w:i/>
          <w:iCs/>
          <w:sz w:val="24"/>
          <w:szCs w:val="24"/>
        </w:rPr>
        <w:t>L’aura dei materiali: “Le Arti” tra mostre e restauri (1938-1943)</w:t>
      </w:r>
      <w:r w:rsidRPr="005F143F">
        <w:rPr>
          <w:rFonts w:ascii="Times New Roman" w:hAnsi="Times New Roman" w:cs="Times New Roman"/>
          <w:sz w:val="24"/>
          <w:szCs w:val="24"/>
        </w:rPr>
        <w:t xml:space="preserve">, in </w:t>
      </w:r>
      <w:r w:rsidRPr="005F143F">
        <w:rPr>
          <w:rFonts w:ascii="Times New Roman" w:hAnsi="Times New Roman" w:cs="Times New Roman"/>
          <w:i/>
          <w:iCs/>
          <w:sz w:val="24"/>
          <w:szCs w:val="24"/>
        </w:rPr>
        <w:t>Riviste d’arte tra Ottocento e Novecento</w:t>
      </w:r>
      <w:r w:rsidRPr="005F143F">
        <w:rPr>
          <w:rFonts w:ascii="Times New Roman" w:hAnsi="Times New Roman" w:cs="Times New Roman"/>
          <w:sz w:val="24"/>
          <w:szCs w:val="24"/>
        </w:rPr>
        <w:t>, Atti del convegno di studi (Santa Maria Capua Vetere, 10-11 dicembre 2012), Napoli: Luciano Editore, pp. 331-358.</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Cazzato V., a cura di (2001), </w:t>
      </w:r>
      <w:r w:rsidRPr="005F143F">
        <w:rPr>
          <w:rFonts w:ascii="Times New Roman" w:hAnsi="Times New Roman" w:cs="Times New Roman"/>
          <w:i/>
          <w:iCs/>
          <w:sz w:val="24"/>
          <w:szCs w:val="24"/>
        </w:rPr>
        <w:t>Istituzioni e politiche culturali in Italia negli anni Trenta</w:t>
      </w:r>
      <w:r w:rsidRPr="005F143F">
        <w:rPr>
          <w:rFonts w:ascii="Times New Roman" w:hAnsi="Times New Roman" w:cs="Times New Roman"/>
          <w:sz w:val="24"/>
          <w:szCs w:val="24"/>
        </w:rPr>
        <w:t>, Roma: IPZS.</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Cecchini S. (2013), </w:t>
      </w:r>
      <w:r w:rsidRPr="005F143F">
        <w:rPr>
          <w:rFonts w:ascii="Times New Roman" w:hAnsi="Times New Roman" w:cs="Times New Roman"/>
          <w:i/>
          <w:iCs/>
          <w:sz w:val="24"/>
          <w:szCs w:val="24"/>
        </w:rPr>
        <w:t>Musei e mostre d’arte negli anni Trenta: l’Italia e la cooperazione intellettuale</w:t>
      </w:r>
      <w:r w:rsidRPr="005F143F">
        <w:rPr>
          <w:rFonts w:ascii="Times New Roman" w:hAnsi="Times New Roman" w:cs="Times New Roman"/>
          <w:sz w:val="24"/>
          <w:szCs w:val="24"/>
        </w:rPr>
        <w:t>, in Catalano 2013a, pp. 57-105.</w:t>
      </w:r>
    </w:p>
    <w:p w:rsidR="00E02D81" w:rsidRPr="005F143F" w:rsidRDefault="00E02D81" w:rsidP="009A3925">
      <w:pPr>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Cecchini S. (2014), </w:t>
      </w:r>
      <w:r w:rsidRPr="005F143F">
        <w:rPr>
          <w:rFonts w:ascii="Times New Roman" w:hAnsi="Times New Roman" w:cs="Times New Roman"/>
          <w:i/>
          <w:sz w:val="24"/>
          <w:szCs w:val="24"/>
        </w:rPr>
        <w:t>Il musée vivant di Henri Focillon</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Storia dell’arte come impegno civile. Scritti in onore di Marisa Dalai Emiliani</w:t>
      </w:r>
      <w:r w:rsidRPr="005F143F">
        <w:rPr>
          <w:rFonts w:ascii="Times New Roman" w:hAnsi="Times New Roman" w:cs="Times New Roman"/>
          <w:sz w:val="24"/>
          <w:szCs w:val="24"/>
        </w:rPr>
        <w:t xml:space="preserve">, a cura di A. Cipriani </w:t>
      </w:r>
      <w:r w:rsidRPr="005F143F">
        <w:rPr>
          <w:rFonts w:ascii="Times New Roman" w:hAnsi="Times New Roman" w:cs="Times New Roman"/>
          <w:i/>
          <w:sz w:val="24"/>
          <w:szCs w:val="24"/>
        </w:rPr>
        <w:t>et al.</w:t>
      </w:r>
      <w:r w:rsidRPr="005F143F">
        <w:rPr>
          <w:rFonts w:ascii="Times New Roman" w:hAnsi="Times New Roman" w:cs="Times New Roman"/>
          <w:sz w:val="24"/>
          <w:szCs w:val="24"/>
        </w:rPr>
        <w:t>, Roma: Campisano Editore, pp. 47-54.</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Cimino G., a cura di (1985),</w:t>
      </w:r>
      <w:r w:rsidRPr="005F143F">
        <w:rPr>
          <w:rFonts w:ascii="Times New Roman" w:hAnsi="Times New Roman" w:cs="Times New Roman"/>
          <w:i/>
          <w:iCs/>
          <w:sz w:val="24"/>
          <w:szCs w:val="24"/>
        </w:rPr>
        <w:t xml:space="preserve"> Lettere di Antonino Salinas a Michele Amari</w:t>
      </w:r>
      <w:r w:rsidRPr="005F143F">
        <w:rPr>
          <w:rFonts w:ascii="Times New Roman" w:hAnsi="Times New Roman" w:cs="Times New Roman"/>
          <w:sz w:val="24"/>
          <w:szCs w:val="24"/>
        </w:rPr>
        <w:t>, Palermo: Biblioteca centrale della Regione siciliana.</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Style w:val="editore"/>
          <w:rFonts w:ascii="Times New Roman" w:hAnsi="Times New Roman" w:cs="Times New Roman"/>
          <w:sz w:val="24"/>
          <w:szCs w:val="24"/>
        </w:rPr>
      </w:pPr>
      <w:r w:rsidRPr="005F143F">
        <w:rPr>
          <w:rFonts w:ascii="Times New Roman" w:hAnsi="Times New Roman" w:cs="Times New Roman"/>
          <w:sz w:val="24"/>
          <w:szCs w:val="24"/>
        </w:rPr>
        <w:lastRenderedPageBreak/>
        <w:t>Cinà R. (2014), "Tutto egli raccoglie</w:t>
      </w:r>
      <w:r w:rsidR="00091945" w:rsidRPr="005F143F">
        <w:rPr>
          <w:rFonts w:ascii="Times New Roman" w:hAnsi="Times New Roman" w:cs="Times New Roman"/>
          <w:sz w:val="24"/>
          <w:szCs w:val="24"/>
        </w:rPr>
        <w:t>va e accoglieva nel Museo ..."</w:t>
      </w:r>
      <w:r w:rsidRPr="005F143F">
        <w:rPr>
          <w:rFonts w:ascii="Times New Roman" w:hAnsi="Times New Roman" w:cs="Times New Roman"/>
          <w:sz w:val="24"/>
          <w:szCs w:val="24"/>
        </w:rPr>
        <w:t xml:space="preserve">: aspetti dell’attività di Antonino Salinas, in </w:t>
      </w:r>
      <w:r w:rsidRPr="005F143F">
        <w:rPr>
          <w:rFonts w:ascii="Times New Roman" w:hAnsi="Times New Roman" w:cs="Times New Roman"/>
          <w:i/>
          <w:sz w:val="24"/>
          <w:szCs w:val="24"/>
        </w:rPr>
        <w:t>F</w:t>
      </w:r>
      <w:r w:rsidR="00867F08" w:rsidRPr="005F143F">
        <w:rPr>
          <w:rFonts w:ascii="Times New Roman" w:hAnsi="Times New Roman" w:cs="Times New Roman"/>
          <w:i/>
          <w:sz w:val="24"/>
          <w:szCs w:val="24"/>
        </w:rPr>
        <w:t>rancesco Malaguzzi Valeri (1867-</w:t>
      </w:r>
      <w:r w:rsidRPr="005F143F">
        <w:rPr>
          <w:rFonts w:ascii="Times New Roman" w:hAnsi="Times New Roman" w:cs="Times New Roman"/>
          <w:i/>
          <w:sz w:val="24"/>
          <w:szCs w:val="24"/>
        </w:rPr>
        <w:t xml:space="preserve">1928), </w:t>
      </w:r>
      <w:r w:rsidRPr="005F143F">
        <w:rPr>
          <w:rStyle w:val="complemento"/>
          <w:rFonts w:ascii="Times New Roman" w:hAnsi="Times New Roman" w:cs="Times New Roman"/>
          <w:i/>
          <w:sz w:val="24"/>
          <w:szCs w:val="24"/>
        </w:rPr>
        <w:t>tra storiografia artistica, museo e tutela</w:t>
      </w:r>
      <w:r w:rsidRPr="005F143F">
        <w:rPr>
          <w:rStyle w:val="complemento"/>
          <w:rFonts w:ascii="Times New Roman" w:hAnsi="Times New Roman" w:cs="Times New Roman"/>
          <w:sz w:val="24"/>
          <w:szCs w:val="24"/>
        </w:rPr>
        <w:t>, Atti del convegno di studi</w:t>
      </w:r>
      <w:r w:rsidRPr="005F143F">
        <w:rPr>
          <w:rStyle w:val="formulazione"/>
          <w:rFonts w:ascii="Times New Roman" w:hAnsi="Times New Roman" w:cs="Times New Roman"/>
          <w:sz w:val="24"/>
          <w:szCs w:val="24"/>
        </w:rPr>
        <w:t xml:space="preserve"> </w:t>
      </w:r>
      <w:r w:rsidR="00867F08" w:rsidRPr="005F143F">
        <w:rPr>
          <w:rStyle w:val="complemento"/>
          <w:rFonts w:ascii="Times New Roman" w:hAnsi="Times New Roman" w:cs="Times New Roman"/>
          <w:sz w:val="24"/>
          <w:szCs w:val="24"/>
        </w:rPr>
        <w:t>(Milano, 19 ottobre 2011; Bologna, 20-</w:t>
      </w:r>
      <w:r w:rsidRPr="005F143F">
        <w:rPr>
          <w:rStyle w:val="complemento"/>
          <w:rFonts w:ascii="Times New Roman" w:hAnsi="Times New Roman" w:cs="Times New Roman"/>
          <w:sz w:val="24"/>
          <w:szCs w:val="24"/>
        </w:rPr>
        <w:t>21 ottobre 2011)</w:t>
      </w:r>
      <w:r w:rsidRPr="005F143F">
        <w:rPr>
          <w:rStyle w:val="formulazione"/>
          <w:rFonts w:ascii="Times New Roman" w:hAnsi="Times New Roman" w:cs="Times New Roman"/>
          <w:sz w:val="24"/>
          <w:szCs w:val="24"/>
        </w:rPr>
        <w:t xml:space="preserve"> a cura di A. Rovetta, G. C. Sciolla</w:t>
      </w:r>
      <w:r w:rsidRPr="005F143F">
        <w:rPr>
          <w:rFonts w:ascii="Times New Roman" w:hAnsi="Times New Roman" w:cs="Times New Roman"/>
          <w:sz w:val="24"/>
          <w:szCs w:val="24"/>
        </w:rPr>
        <w:t xml:space="preserve">, </w:t>
      </w:r>
      <w:r w:rsidRPr="005F143F">
        <w:rPr>
          <w:rStyle w:val="luogo"/>
          <w:rFonts w:ascii="Times New Roman" w:hAnsi="Times New Roman" w:cs="Times New Roman"/>
          <w:sz w:val="24"/>
          <w:szCs w:val="24"/>
        </w:rPr>
        <w:t xml:space="preserve">Segrate: </w:t>
      </w:r>
      <w:r w:rsidRPr="005F143F">
        <w:rPr>
          <w:rStyle w:val="editore"/>
          <w:rFonts w:ascii="Times New Roman" w:hAnsi="Times New Roman" w:cs="Times New Roman"/>
          <w:sz w:val="24"/>
          <w:szCs w:val="24"/>
        </w:rPr>
        <w:t>Scalpendi, pp.</w:t>
      </w:r>
      <w:r w:rsidRPr="005F143F">
        <w:rPr>
          <w:rFonts w:ascii="Times New Roman" w:hAnsi="Times New Roman" w:cs="Times New Roman"/>
          <w:sz w:val="24"/>
          <w:szCs w:val="24"/>
        </w:rPr>
        <w:t xml:space="preserve"> 469-479.</w:t>
      </w:r>
      <w:r w:rsidRPr="005F143F">
        <w:rPr>
          <w:rStyle w:val="editore"/>
          <w:rFonts w:ascii="Times New Roman" w:hAnsi="Times New Roman" w:cs="Times New Roman"/>
          <w:sz w:val="24"/>
          <w:szCs w:val="24"/>
        </w:rPr>
        <w:t xml:space="preserve">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Ciccone F. (1930), </w:t>
      </w:r>
      <w:r w:rsidRPr="005F143F">
        <w:rPr>
          <w:rFonts w:ascii="Times New Roman" w:hAnsi="Times New Roman" w:cs="Times New Roman"/>
          <w:i/>
          <w:sz w:val="24"/>
          <w:szCs w:val="24"/>
        </w:rPr>
        <w:t>Il riordinamento del Museo Nazionale di Palermo</w:t>
      </w:r>
      <w:r w:rsidRPr="005F143F">
        <w:rPr>
          <w:rFonts w:ascii="Times New Roman" w:hAnsi="Times New Roman" w:cs="Times New Roman"/>
          <w:sz w:val="24"/>
          <w:szCs w:val="24"/>
        </w:rPr>
        <w:t xml:space="preserve">, «Il Corriere», 30 ottobre.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Dalai Emiliani M. (2008), </w:t>
      </w:r>
      <w:r w:rsidRPr="005F143F">
        <w:rPr>
          <w:rFonts w:ascii="Times New Roman" w:hAnsi="Times New Roman" w:cs="Times New Roman"/>
          <w:i/>
          <w:iCs/>
          <w:sz w:val="24"/>
          <w:szCs w:val="24"/>
        </w:rPr>
        <w:t>“Faut-il brûler le Louvre?”. Temi del dibattito internazionale sui musei nei primi anni ’30 del Novecento e le esperienze italiane</w:t>
      </w:r>
      <w:r w:rsidRPr="005F143F">
        <w:rPr>
          <w:rFonts w:ascii="Times New Roman" w:hAnsi="Times New Roman" w:cs="Times New Roman"/>
          <w:sz w:val="24"/>
          <w:szCs w:val="24"/>
        </w:rPr>
        <w:t xml:space="preserve">, in </w:t>
      </w:r>
      <w:r w:rsidRPr="005F143F">
        <w:rPr>
          <w:rFonts w:ascii="Times New Roman" w:hAnsi="Times New Roman" w:cs="Times New Roman"/>
          <w:i/>
          <w:iCs/>
          <w:sz w:val="24"/>
          <w:szCs w:val="24"/>
        </w:rPr>
        <w:t xml:space="preserve">Per una critica della museografia del Novecento in Italia. Il “saper mostrare” di Carlo Scarpa, </w:t>
      </w:r>
      <w:r w:rsidRPr="005F143F">
        <w:rPr>
          <w:rFonts w:ascii="Times New Roman" w:hAnsi="Times New Roman" w:cs="Times New Roman"/>
          <w:sz w:val="24"/>
          <w:szCs w:val="24"/>
        </w:rPr>
        <w:t>Venezia: Marsilio, pp. 13-51.</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867F08"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De Vido S. (1993), </w:t>
      </w:r>
      <w:r w:rsidR="00E02D81" w:rsidRPr="005F143F">
        <w:rPr>
          <w:rFonts w:ascii="Times New Roman" w:hAnsi="Times New Roman" w:cs="Times New Roman"/>
          <w:i/>
          <w:sz w:val="24"/>
          <w:szCs w:val="24"/>
        </w:rPr>
        <w:t>Antonino Salinas: il museo come scuola e il genio proprio delle arti di Sicilia</w:t>
      </w:r>
      <w:r w:rsidR="00E02D81" w:rsidRPr="005F143F">
        <w:rPr>
          <w:rFonts w:ascii="Times New Roman" w:hAnsi="Times New Roman" w:cs="Times New Roman"/>
          <w:sz w:val="24"/>
          <w:szCs w:val="24"/>
        </w:rPr>
        <w:t xml:space="preserve">, in </w:t>
      </w:r>
      <w:r w:rsidR="00E02D81" w:rsidRPr="005F143F">
        <w:rPr>
          <w:rFonts w:ascii="Times New Roman" w:hAnsi="Times New Roman" w:cs="Times New Roman"/>
          <w:i/>
          <w:iCs/>
          <w:sz w:val="24"/>
          <w:szCs w:val="24"/>
        </w:rPr>
        <w:t>L’archeologia italiana dall’Unità al Novecento</w:t>
      </w:r>
      <w:r w:rsidR="00E02D81" w:rsidRPr="005F143F">
        <w:rPr>
          <w:rFonts w:ascii="Times New Roman" w:hAnsi="Times New Roman" w:cs="Times New Roman"/>
          <w:sz w:val="24"/>
          <w:szCs w:val="24"/>
        </w:rPr>
        <w:t xml:space="preserve">, a cura di S. Settis, </w:t>
      </w:r>
      <w:r w:rsidR="00E02D81" w:rsidRPr="005F143F">
        <w:rPr>
          <w:rFonts w:ascii="Times New Roman" w:hAnsi="Times New Roman" w:cs="Times New Roman"/>
          <w:iCs/>
          <w:sz w:val="24"/>
          <w:szCs w:val="24"/>
        </w:rPr>
        <w:t>«Ricerche di storia dell’arte»</w:t>
      </w:r>
      <w:r w:rsidR="00E02D81" w:rsidRPr="005F143F">
        <w:rPr>
          <w:rFonts w:ascii="Times New Roman" w:hAnsi="Times New Roman" w:cs="Times New Roman"/>
          <w:sz w:val="24"/>
          <w:szCs w:val="24"/>
        </w:rPr>
        <w:t>, n. 50, pp. 17-26.</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De Vido S. (2001), </w:t>
      </w:r>
      <w:r w:rsidRPr="005F143F">
        <w:rPr>
          <w:rFonts w:ascii="Times New Roman" w:hAnsi="Times New Roman" w:cs="Times New Roman"/>
          <w:i/>
          <w:sz w:val="24"/>
          <w:szCs w:val="24"/>
        </w:rPr>
        <w:t>Mostrare la storia. Palermo e il suo Museo</w:t>
      </w:r>
      <w:r w:rsidRPr="005F143F">
        <w:rPr>
          <w:rFonts w:ascii="Times New Roman" w:hAnsi="Times New Roman" w:cs="Times New Roman"/>
          <w:sz w:val="24"/>
          <w:szCs w:val="24"/>
        </w:rPr>
        <w:t xml:space="preserve">, </w:t>
      </w:r>
      <w:r w:rsidRPr="005F143F">
        <w:rPr>
          <w:rFonts w:ascii="Times New Roman" w:hAnsi="Times New Roman" w:cs="Times New Roman"/>
          <w:iCs/>
          <w:sz w:val="24"/>
          <w:szCs w:val="24"/>
        </w:rPr>
        <w:t>«Mélanges de l’</w:t>
      </w:r>
      <w:r w:rsidRPr="005F143F">
        <w:rPr>
          <w:rFonts w:ascii="Times New Roman" w:hAnsi="Times New Roman" w:cs="Times New Roman"/>
          <w:sz w:val="24"/>
          <w:szCs w:val="24"/>
        </w:rPr>
        <w:t xml:space="preserve">École française de Rome: Italie et mediterranée», vol. 113, n. 2, 2001, pp. 739-758. </w:t>
      </w:r>
    </w:p>
    <w:p w:rsidR="00E02D81" w:rsidRPr="005F143F" w:rsidRDefault="00E02D81" w:rsidP="009A3925">
      <w:pPr>
        <w:pStyle w:val="z-BottomofForm"/>
        <w:jc w:val="both"/>
        <w:rPr>
          <w:rFonts w:ascii="Times New Roman" w:hAnsi="Times New Roman" w:cs="Times New Roman"/>
          <w:sz w:val="24"/>
          <w:szCs w:val="24"/>
        </w:rPr>
      </w:pPr>
      <w:r w:rsidRPr="005F143F">
        <w:rPr>
          <w:rFonts w:ascii="Times New Roman" w:hAnsi="Times New Roman" w:cs="Times New Roman"/>
          <w:sz w:val="24"/>
          <w:szCs w:val="24"/>
        </w:rPr>
        <w:t>Fine modulo</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Di Macco M. (2008), </w:t>
      </w:r>
      <w:r w:rsidRPr="005F143F">
        <w:rPr>
          <w:rFonts w:ascii="Times New Roman" w:hAnsi="Times New Roman" w:cs="Times New Roman"/>
          <w:i/>
          <w:iCs/>
          <w:sz w:val="24"/>
          <w:szCs w:val="24"/>
        </w:rPr>
        <w:t xml:space="preserve">Il museo negli studi e nell’attività di Adolfo Venturi (dal 1887 al 1901), </w:t>
      </w:r>
      <w:r w:rsidRPr="005F143F">
        <w:rPr>
          <w:rFonts w:ascii="Times New Roman" w:hAnsi="Times New Roman" w:cs="Times New Roman"/>
          <w:sz w:val="24"/>
          <w:szCs w:val="24"/>
        </w:rPr>
        <w:t xml:space="preserve">in </w:t>
      </w:r>
      <w:r w:rsidRPr="005F143F">
        <w:rPr>
          <w:rFonts w:ascii="Times New Roman" w:hAnsi="Times New Roman" w:cs="Times New Roman"/>
          <w:i/>
          <w:iCs/>
          <w:sz w:val="24"/>
          <w:szCs w:val="24"/>
        </w:rPr>
        <w:t>Adolfo Venturi e la storia dell’arte oggi</w:t>
      </w:r>
      <w:r w:rsidRPr="005F143F">
        <w:rPr>
          <w:rFonts w:ascii="Times New Roman" w:hAnsi="Times New Roman" w:cs="Times New Roman"/>
          <w:sz w:val="24"/>
          <w:szCs w:val="24"/>
        </w:rPr>
        <w:t>, a cura di M.</w:t>
      </w:r>
      <w:r w:rsidRPr="005F143F">
        <w:rPr>
          <w:rFonts w:ascii="Times New Roman" w:hAnsi="Times New Roman" w:cs="Times New Roman"/>
          <w:i/>
          <w:iCs/>
          <w:sz w:val="24"/>
          <w:szCs w:val="24"/>
        </w:rPr>
        <w:t xml:space="preserve"> </w:t>
      </w:r>
      <w:r w:rsidRPr="005F143F">
        <w:rPr>
          <w:rFonts w:ascii="Times New Roman" w:hAnsi="Times New Roman" w:cs="Times New Roman"/>
          <w:sz w:val="24"/>
          <w:szCs w:val="24"/>
        </w:rPr>
        <w:t>D’Onofrio, Modena: Panini, pp. 219-230.</w:t>
      </w:r>
      <w:r w:rsidRPr="005F143F">
        <w:rPr>
          <w:rFonts w:ascii="Times New Roman" w:hAnsi="Times New Roman" w:cs="Times New Roman"/>
          <w:i/>
          <w:iCs/>
          <w:sz w:val="24"/>
          <w:szCs w:val="24"/>
        </w:rPr>
        <w:t xml:space="preserve"> </w:t>
      </w: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Di Marzo G. (1899), </w:t>
      </w:r>
      <w:r w:rsidRPr="005F143F">
        <w:rPr>
          <w:rFonts w:ascii="Times New Roman" w:hAnsi="Times New Roman" w:cs="Times New Roman"/>
          <w:i/>
          <w:sz w:val="24"/>
          <w:szCs w:val="24"/>
        </w:rPr>
        <w:t>La pittura in Palermo nel Rinascimento. Storia e documenti</w:t>
      </w:r>
      <w:r w:rsidRPr="005F143F">
        <w:rPr>
          <w:rFonts w:ascii="Times New Roman" w:hAnsi="Times New Roman" w:cs="Times New Roman"/>
          <w:sz w:val="24"/>
          <w:szCs w:val="24"/>
        </w:rPr>
        <w:t>, Palermo:</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Reber.</w:t>
      </w: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p>
    <w:p w:rsidR="00E02D81" w:rsidRPr="005F143F" w:rsidRDefault="00E02D81" w:rsidP="009A3925">
      <w:pPr>
        <w:spacing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Di Marzo G. (1903), </w:t>
      </w:r>
      <w:r w:rsidRPr="005F143F">
        <w:rPr>
          <w:rFonts w:ascii="Times New Roman" w:hAnsi="Times New Roman" w:cs="Times New Roman"/>
          <w:i/>
          <w:iCs/>
          <w:sz w:val="24"/>
          <w:szCs w:val="24"/>
        </w:rPr>
        <w:t>Di Antonello da Messina e dei suoi congiunti</w:t>
      </w:r>
      <w:r w:rsidRPr="005F143F">
        <w:rPr>
          <w:rFonts w:ascii="Times New Roman" w:hAnsi="Times New Roman" w:cs="Times New Roman"/>
          <w:sz w:val="24"/>
          <w:szCs w:val="24"/>
        </w:rPr>
        <w:t xml:space="preserve">. </w:t>
      </w:r>
      <w:r w:rsidRPr="005F143F">
        <w:rPr>
          <w:rFonts w:ascii="Times New Roman" w:hAnsi="Times New Roman" w:cs="Times New Roman"/>
          <w:i/>
          <w:sz w:val="24"/>
          <w:szCs w:val="24"/>
        </w:rPr>
        <w:t>Studi e documenti</w:t>
      </w:r>
      <w:r w:rsidRPr="005F143F">
        <w:rPr>
          <w:rFonts w:ascii="Times New Roman" w:hAnsi="Times New Roman" w:cs="Times New Roman"/>
          <w:sz w:val="24"/>
          <w:szCs w:val="24"/>
        </w:rPr>
        <w:t>, Palermo:</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Scuola Tip. Boccone del Povero (Documenti per servire alla storia di Sicilia. Serie 4: Cronache e scritti varii, 9).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Di Natale M.C. (2007), </w:t>
      </w:r>
      <w:r w:rsidRPr="005F143F">
        <w:rPr>
          <w:rStyle w:val="Emphasis"/>
          <w:rFonts w:ascii="Times New Roman" w:hAnsi="Times New Roman" w:cs="Times New Roman"/>
          <w:sz w:val="24"/>
          <w:szCs w:val="24"/>
        </w:rPr>
        <w:t>Maria Accascina storica dell’arte: il metodo, i risultati</w:t>
      </w:r>
      <w:r w:rsidRPr="005F143F">
        <w:rPr>
          <w:rFonts w:ascii="Times New Roman" w:hAnsi="Times New Roman" w:cs="Times New Roman"/>
          <w:sz w:val="24"/>
          <w:szCs w:val="24"/>
        </w:rPr>
        <w:t xml:space="preserve">, in </w:t>
      </w:r>
      <w:r w:rsidRPr="005F143F">
        <w:rPr>
          <w:rStyle w:val="Emphasis"/>
          <w:rFonts w:ascii="Times New Roman" w:hAnsi="Times New Roman" w:cs="Times New Roman"/>
          <w:sz w:val="24"/>
          <w:szCs w:val="24"/>
        </w:rPr>
        <w:t>Storia, critica e tutela dell’arte nel Novecento. Un’esperienza siciliana a confronto con il dibattito nazionale</w:t>
      </w:r>
      <w:r w:rsidRPr="005F143F">
        <w:rPr>
          <w:rFonts w:ascii="Times New Roman" w:hAnsi="Times New Roman" w:cs="Times New Roman"/>
          <w:sz w:val="24"/>
          <w:szCs w:val="24"/>
        </w:rPr>
        <w:t xml:space="preserve">, Atti del convegno internazionale di studi in onore di Maria Accascina (Palermo-Erice, 14-17 giugno 2006), a cura di M.C. Di Natale, Caltanissetta: Sciascia, pp. 27-50.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Di Natale M.C. (2008), </w:t>
      </w:r>
      <w:r w:rsidRPr="005F143F">
        <w:rPr>
          <w:rStyle w:val="Emphasis"/>
          <w:rFonts w:ascii="Times New Roman" w:hAnsi="Times New Roman" w:cs="Times New Roman"/>
          <w:sz w:val="24"/>
          <w:szCs w:val="24"/>
        </w:rPr>
        <w:t>I primi studi di oreficeria di Maria Accascina: la lezione di Adolfo Venturi</w:t>
      </w:r>
      <w:r w:rsidRPr="005F143F">
        <w:rPr>
          <w:rFonts w:ascii="Times New Roman" w:hAnsi="Times New Roman" w:cs="Times New Roman"/>
          <w:sz w:val="24"/>
          <w:szCs w:val="24"/>
        </w:rPr>
        <w:t xml:space="preserve">, in </w:t>
      </w:r>
      <w:r w:rsidRPr="005F143F">
        <w:rPr>
          <w:rStyle w:val="Emphasis"/>
          <w:rFonts w:ascii="Times New Roman" w:hAnsi="Times New Roman" w:cs="Times New Roman"/>
          <w:sz w:val="24"/>
          <w:szCs w:val="24"/>
        </w:rPr>
        <w:t>Adolfo Venturi e la Storia dell’Arte oggi</w:t>
      </w:r>
      <w:r w:rsidRPr="005F143F">
        <w:rPr>
          <w:rFonts w:ascii="Times New Roman" w:hAnsi="Times New Roman" w:cs="Times New Roman"/>
          <w:sz w:val="24"/>
          <w:szCs w:val="24"/>
        </w:rPr>
        <w:t>, Atti del convegno (</w:t>
      </w:r>
      <w:r w:rsidR="00A41906" w:rsidRPr="005F143F">
        <w:rPr>
          <w:rStyle w:val="st"/>
          <w:rFonts w:ascii="Times New Roman" w:hAnsi="Times New Roman" w:cs="Times New Roman"/>
          <w:sz w:val="24"/>
          <w:szCs w:val="24"/>
        </w:rPr>
        <w:t>Roma, 25-28 ottobre 2006</w:t>
      </w:r>
      <w:r w:rsidRPr="005F143F">
        <w:rPr>
          <w:rFonts w:ascii="Times New Roman" w:hAnsi="Times New Roman" w:cs="Times New Roman"/>
          <w:sz w:val="24"/>
          <w:szCs w:val="24"/>
        </w:rPr>
        <w:t>), a cura di M. D’Onofrio, Modena: Franco Cosimo Panini, pp. 329-342.</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Style w:val="Emphasis"/>
          <w:rFonts w:ascii="Times New Roman" w:hAnsi="Times New Roman" w:cs="Times New Roman"/>
          <w:sz w:val="24"/>
          <w:szCs w:val="24"/>
        </w:rPr>
      </w:pPr>
      <w:r w:rsidRPr="005F143F">
        <w:rPr>
          <w:rFonts w:ascii="Times New Roman" w:hAnsi="Times New Roman" w:cs="Times New Roman"/>
          <w:sz w:val="24"/>
          <w:szCs w:val="24"/>
        </w:rPr>
        <w:t xml:space="preserve">Di Natale M.C. (2010), </w:t>
      </w:r>
      <w:r w:rsidRPr="005F143F">
        <w:rPr>
          <w:rStyle w:val="Emphasis"/>
          <w:rFonts w:ascii="Times New Roman" w:hAnsi="Times New Roman" w:cs="Times New Roman"/>
          <w:sz w:val="24"/>
          <w:szCs w:val="24"/>
        </w:rPr>
        <w:t xml:space="preserve">Il Museo Diocesano di Palermo, </w:t>
      </w:r>
      <w:r w:rsidRPr="005F143F">
        <w:rPr>
          <w:rStyle w:val="Emphasis"/>
          <w:rFonts w:ascii="Times New Roman" w:hAnsi="Times New Roman" w:cs="Times New Roman"/>
          <w:i w:val="0"/>
          <w:sz w:val="24"/>
          <w:szCs w:val="24"/>
        </w:rPr>
        <w:t>Palermo:</w:t>
      </w:r>
      <w:r w:rsidRPr="005F143F">
        <w:rPr>
          <w:rStyle w:val="Emphasis"/>
          <w:rFonts w:ascii="Times New Roman" w:hAnsi="Times New Roman" w:cs="Times New Roman"/>
          <w:sz w:val="24"/>
          <w:szCs w:val="24"/>
        </w:rPr>
        <w:t xml:space="preserve"> Flaccovio.</w:t>
      </w:r>
    </w:p>
    <w:p w:rsidR="00E02D81" w:rsidRPr="005F143F" w:rsidRDefault="00E02D81" w:rsidP="009A3925">
      <w:pPr>
        <w:autoSpaceDE w:val="0"/>
        <w:autoSpaceDN w:val="0"/>
        <w:adjustRightInd w:val="0"/>
        <w:spacing w:after="0" w:line="240" w:lineRule="auto"/>
        <w:jc w:val="both"/>
        <w:rPr>
          <w:rStyle w:val="Emphasis"/>
          <w:rFonts w:ascii="Times New Roman" w:hAnsi="Times New Roman" w:cs="Times New Roman"/>
          <w:sz w:val="24"/>
          <w:szCs w:val="24"/>
        </w:rPr>
      </w:pPr>
    </w:p>
    <w:p w:rsidR="007D19AE" w:rsidRPr="005F143F" w:rsidRDefault="007D19AE" w:rsidP="009A3925">
      <w:pPr>
        <w:autoSpaceDE w:val="0"/>
        <w:autoSpaceDN w:val="0"/>
        <w:adjustRightInd w:val="0"/>
        <w:spacing w:after="0" w:line="240" w:lineRule="auto"/>
        <w:jc w:val="both"/>
        <w:rPr>
          <w:rStyle w:val="Emphasis"/>
          <w:rFonts w:ascii="Times New Roman" w:hAnsi="Times New Roman" w:cs="Times New Roman"/>
          <w:sz w:val="24"/>
          <w:szCs w:val="24"/>
        </w:rPr>
      </w:pPr>
      <w:r w:rsidRPr="005F143F">
        <w:rPr>
          <w:rFonts w:ascii="Times New Roman" w:hAnsi="Times New Roman" w:cs="Times New Roman"/>
          <w:sz w:val="24"/>
          <w:szCs w:val="24"/>
        </w:rPr>
        <w:t xml:space="preserve">Di Natale M.C., a cura di (2014), </w:t>
      </w:r>
      <w:r w:rsidRPr="005F143F">
        <w:rPr>
          <w:rStyle w:val="Emphasis"/>
          <w:rFonts w:ascii="Times New Roman" w:hAnsi="Times New Roman" w:cs="Times New Roman"/>
          <w:sz w:val="24"/>
          <w:szCs w:val="24"/>
        </w:rPr>
        <w:t xml:space="preserve">Arti decorative in Sicilia. Dizionario biografico, </w:t>
      </w:r>
      <w:r w:rsidRPr="005F143F">
        <w:rPr>
          <w:rStyle w:val="Emphasis"/>
          <w:rFonts w:ascii="Times New Roman" w:hAnsi="Times New Roman" w:cs="Times New Roman"/>
          <w:i w:val="0"/>
          <w:sz w:val="24"/>
          <w:szCs w:val="24"/>
        </w:rPr>
        <w:t>Palermo: Novecento, 2 voll</w:t>
      </w:r>
      <w:r w:rsidRPr="005F143F">
        <w:rPr>
          <w:rStyle w:val="Emphasis"/>
          <w:rFonts w:ascii="Times New Roman" w:hAnsi="Times New Roman" w:cs="Times New Roman"/>
          <w:sz w:val="24"/>
          <w:szCs w:val="24"/>
        </w:rPr>
        <w:t>.</w:t>
      </w:r>
    </w:p>
    <w:p w:rsidR="00091945" w:rsidRPr="005F143F" w:rsidRDefault="00091945" w:rsidP="009A3925">
      <w:pPr>
        <w:autoSpaceDE w:val="0"/>
        <w:autoSpaceDN w:val="0"/>
        <w:adjustRightInd w:val="0"/>
        <w:spacing w:after="0" w:line="240" w:lineRule="auto"/>
        <w:jc w:val="both"/>
        <w:rPr>
          <w:rStyle w:val="Emphasis"/>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Dragoni P. (2010), </w:t>
      </w:r>
      <w:r w:rsidRPr="005F143F">
        <w:rPr>
          <w:rFonts w:ascii="Times New Roman" w:hAnsi="Times New Roman" w:cs="Times New Roman"/>
          <w:i/>
          <w:iCs/>
          <w:sz w:val="24"/>
          <w:szCs w:val="24"/>
        </w:rPr>
        <w:t xml:space="preserve">Processo al museo. Sessant’anni di dibattito sulla valorizzazione museale in Italia, </w:t>
      </w:r>
      <w:r w:rsidRPr="005F143F">
        <w:rPr>
          <w:rFonts w:ascii="Times New Roman" w:hAnsi="Times New Roman" w:cs="Times New Roman"/>
          <w:sz w:val="24"/>
          <w:szCs w:val="24"/>
        </w:rPr>
        <w:t>Firenze: Edifir.</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Dragoni P. (2015), </w:t>
      </w:r>
      <w:r w:rsidRPr="005F143F">
        <w:rPr>
          <w:rFonts w:ascii="Times New Roman" w:hAnsi="Times New Roman" w:cs="Times New Roman"/>
          <w:iCs/>
          <w:sz w:val="24"/>
          <w:szCs w:val="24"/>
        </w:rPr>
        <w:t>Accessible à tous</w:t>
      </w:r>
      <w:r w:rsidRPr="005F143F">
        <w:rPr>
          <w:rFonts w:ascii="Times New Roman" w:hAnsi="Times New Roman" w:cs="Times New Roman"/>
          <w:i/>
          <w:iCs/>
          <w:sz w:val="24"/>
          <w:szCs w:val="24"/>
        </w:rPr>
        <w:t>: la rivista «Mouseion» per la promozione del ruolo sociale dei musei negli anni ’30 del Novecento</w:t>
      </w:r>
      <w:r w:rsidRPr="005F143F">
        <w:rPr>
          <w:rFonts w:ascii="Times New Roman" w:hAnsi="Times New Roman" w:cs="Times New Roman"/>
          <w:sz w:val="24"/>
          <w:szCs w:val="24"/>
        </w:rPr>
        <w:t xml:space="preserve">, «Il capitale culturale. </w:t>
      </w:r>
      <w:r w:rsidRPr="005F143F">
        <w:rPr>
          <w:rStyle w:val="st"/>
          <w:rFonts w:ascii="Times New Roman" w:hAnsi="Times New Roman" w:cs="Times New Roman"/>
          <w:sz w:val="24"/>
          <w:szCs w:val="24"/>
        </w:rPr>
        <w:t>Studies on the Value of Cultural Heritage</w:t>
      </w:r>
      <w:r w:rsidRPr="005F143F">
        <w:rPr>
          <w:rFonts w:ascii="Times New Roman" w:hAnsi="Times New Roman" w:cs="Times New Roman"/>
          <w:sz w:val="24"/>
          <w:szCs w:val="24"/>
        </w:rPr>
        <w:t>», n. 11, pp. 148-221.</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Ducci A. (2005), </w:t>
      </w:r>
      <w:r w:rsidRPr="005F143F">
        <w:rPr>
          <w:rFonts w:ascii="Times New Roman" w:hAnsi="Times New Roman" w:cs="Times New Roman"/>
          <w:i/>
          <w:iCs/>
          <w:sz w:val="24"/>
          <w:szCs w:val="24"/>
        </w:rPr>
        <w:t>“Mouseion”, una rivista al servizio del patrimonio artistico europeo (1927-1946)</w:t>
      </w:r>
      <w:r w:rsidRPr="005F143F">
        <w:rPr>
          <w:rFonts w:ascii="Times New Roman" w:hAnsi="Times New Roman" w:cs="Times New Roman"/>
          <w:sz w:val="24"/>
          <w:szCs w:val="24"/>
        </w:rPr>
        <w:t>, «Annali di critica d’arte», n. 1, pp. 287-314.</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867F08"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lastRenderedPageBreak/>
        <w:t xml:space="preserve">Fagone V. (2001), </w:t>
      </w:r>
      <w:r w:rsidR="00E02D81" w:rsidRPr="005F143F">
        <w:rPr>
          <w:rFonts w:ascii="Times New Roman" w:hAnsi="Times New Roman" w:cs="Times New Roman"/>
          <w:sz w:val="24"/>
          <w:szCs w:val="24"/>
        </w:rPr>
        <w:t xml:space="preserve"> </w:t>
      </w:r>
      <w:r w:rsidR="00E02D81" w:rsidRPr="005F143F">
        <w:rPr>
          <w:rFonts w:ascii="Times New Roman" w:hAnsi="Times New Roman" w:cs="Times New Roman"/>
          <w:i/>
          <w:iCs/>
          <w:sz w:val="24"/>
          <w:szCs w:val="24"/>
        </w:rPr>
        <w:t>Arte, politica e propaganda in Italia negli anni Trenta</w:t>
      </w:r>
      <w:r w:rsidR="00E02D81" w:rsidRPr="005F143F">
        <w:rPr>
          <w:rFonts w:ascii="Times New Roman" w:hAnsi="Times New Roman" w:cs="Times New Roman"/>
          <w:sz w:val="24"/>
          <w:szCs w:val="24"/>
        </w:rPr>
        <w:t>, in Cazzato 20</w:t>
      </w:r>
      <w:r w:rsidR="0064500D" w:rsidRPr="005F143F">
        <w:rPr>
          <w:rFonts w:ascii="Times New Roman" w:hAnsi="Times New Roman" w:cs="Times New Roman"/>
          <w:sz w:val="24"/>
          <w:szCs w:val="24"/>
        </w:rPr>
        <w:t>01</w:t>
      </w:r>
      <w:r w:rsidR="00E02D81" w:rsidRPr="005F143F">
        <w:rPr>
          <w:rFonts w:ascii="Times New Roman" w:hAnsi="Times New Roman" w:cs="Times New Roman"/>
          <w:i/>
          <w:iCs/>
          <w:sz w:val="24"/>
          <w:szCs w:val="24"/>
        </w:rPr>
        <w:t>,</w:t>
      </w:r>
      <w:r w:rsidR="00E02D81" w:rsidRPr="005F143F">
        <w:rPr>
          <w:rFonts w:ascii="Times New Roman" w:hAnsi="Times New Roman" w:cs="Times New Roman"/>
          <w:sz w:val="24"/>
          <w:szCs w:val="24"/>
        </w:rPr>
        <w:t xml:space="preserve"> pp. 93-106.</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Focillon H. (1923), </w:t>
      </w:r>
      <w:r w:rsidRPr="005F143F">
        <w:rPr>
          <w:rFonts w:ascii="Times New Roman" w:hAnsi="Times New Roman" w:cs="Times New Roman"/>
          <w:i/>
          <w:iCs/>
          <w:sz w:val="24"/>
          <w:szCs w:val="24"/>
        </w:rPr>
        <w:t>La conception moderne des musées</w:t>
      </w:r>
      <w:r w:rsidRPr="005F143F">
        <w:rPr>
          <w:rFonts w:ascii="Times New Roman" w:hAnsi="Times New Roman" w:cs="Times New Roman"/>
          <w:sz w:val="24"/>
          <w:szCs w:val="24"/>
        </w:rPr>
        <w:t xml:space="preserve">, in </w:t>
      </w:r>
      <w:r w:rsidRPr="005F143F">
        <w:rPr>
          <w:rFonts w:ascii="Times New Roman" w:hAnsi="Times New Roman" w:cs="Times New Roman"/>
          <w:i/>
          <w:iCs/>
          <w:sz w:val="24"/>
          <w:szCs w:val="24"/>
        </w:rPr>
        <w:t>Actes du Congrès d’histoire de l’art organisé par la Société de l’histoire de l’art français</w:t>
      </w:r>
      <w:r w:rsidR="00201458" w:rsidRPr="005F143F">
        <w:rPr>
          <w:rFonts w:ascii="Times New Roman" w:hAnsi="Times New Roman" w:cs="Times New Roman"/>
          <w:i/>
          <w:iCs/>
          <w:sz w:val="24"/>
          <w:szCs w:val="24"/>
        </w:rPr>
        <w:t xml:space="preserve"> </w:t>
      </w:r>
      <w:r w:rsidRPr="005F143F">
        <w:rPr>
          <w:rFonts w:ascii="Times New Roman" w:hAnsi="Times New Roman" w:cs="Times New Roman"/>
          <w:sz w:val="24"/>
          <w:szCs w:val="24"/>
        </w:rPr>
        <w:t>1923, pp. 85-94.</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5F143F">
        <w:rPr>
          <w:rFonts w:ascii="Times New Roman" w:hAnsi="Times New Roman" w:cs="Times New Roman"/>
          <w:sz w:val="24"/>
          <w:szCs w:val="24"/>
          <w:lang w:val="en-US"/>
        </w:rPr>
        <w:t>Focillon</w:t>
      </w:r>
      <w:proofErr w:type="spellEnd"/>
      <w:r w:rsidRPr="005F143F">
        <w:rPr>
          <w:rFonts w:ascii="Times New Roman" w:hAnsi="Times New Roman" w:cs="Times New Roman"/>
          <w:sz w:val="24"/>
          <w:szCs w:val="24"/>
          <w:lang w:val="en-US"/>
        </w:rPr>
        <w:t xml:space="preserve"> H. (1927), </w:t>
      </w:r>
      <w:proofErr w:type="spellStart"/>
      <w:r w:rsidRPr="005F143F">
        <w:rPr>
          <w:rFonts w:ascii="Times New Roman" w:hAnsi="Times New Roman" w:cs="Times New Roman"/>
          <w:i/>
          <w:sz w:val="24"/>
          <w:szCs w:val="24"/>
          <w:lang w:val="en-US"/>
        </w:rPr>
        <w:t>L’oeuvre</w:t>
      </w:r>
      <w:proofErr w:type="spellEnd"/>
      <w:r w:rsidRPr="005F143F">
        <w:rPr>
          <w:rFonts w:ascii="Times New Roman" w:hAnsi="Times New Roman" w:cs="Times New Roman"/>
          <w:i/>
          <w:sz w:val="24"/>
          <w:szCs w:val="24"/>
          <w:lang w:val="en-US"/>
        </w:rPr>
        <w:t xml:space="preserve"> de </w:t>
      </w:r>
      <w:proofErr w:type="spellStart"/>
      <w:r w:rsidRPr="005F143F">
        <w:rPr>
          <w:rFonts w:ascii="Times New Roman" w:hAnsi="Times New Roman" w:cs="Times New Roman"/>
          <w:i/>
          <w:sz w:val="24"/>
          <w:szCs w:val="24"/>
          <w:lang w:val="en-US"/>
        </w:rPr>
        <w:t>coopération</w:t>
      </w:r>
      <w:proofErr w:type="spellEnd"/>
      <w:r w:rsidRPr="005F143F">
        <w:rPr>
          <w:rFonts w:ascii="Times New Roman" w:hAnsi="Times New Roman" w:cs="Times New Roman"/>
          <w:i/>
          <w:sz w:val="24"/>
          <w:szCs w:val="24"/>
          <w:lang w:val="en-US"/>
        </w:rPr>
        <w:t xml:space="preserve"> </w:t>
      </w:r>
      <w:proofErr w:type="spellStart"/>
      <w:r w:rsidRPr="005F143F">
        <w:rPr>
          <w:rFonts w:ascii="Times New Roman" w:hAnsi="Times New Roman" w:cs="Times New Roman"/>
          <w:i/>
          <w:sz w:val="24"/>
          <w:szCs w:val="24"/>
          <w:lang w:val="en-US"/>
        </w:rPr>
        <w:t>intellectuelle</w:t>
      </w:r>
      <w:proofErr w:type="spellEnd"/>
      <w:r w:rsidRPr="005F143F">
        <w:rPr>
          <w:rFonts w:ascii="Times New Roman" w:hAnsi="Times New Roman" w:cs="Times New Roman"/>
          <w:i/>
          <w:sz w:val="24"/>
          <w:szCs w:val="24"/>
          <w:lang w:val="en-US"/>
        </w:rPr>
        <w:t xml:space="preserve"> </w:t>
      </w:r>
      <w:proofErr w:type="gramStart"/>
      <w:r w:rsidRPr="005F143F">
        <w:rPr>
          <w:rFonts w:ascii="Times New Roman" w:hAnsi="Times New Roman" w:cs="Times New Roman"/>
          <w:i/>
          <w:sz w:val="24"/>
          <w:szCs w:val="24"/>
          <w:lang w:val="en-US"/>
        </w:rPr>
        <w:t>et</w:t>
      </w:r>
      <w:proofErr w:type="gramEnd"/>
      <w:r w:rsidRPr="005F143F">
        <w:rPr>
          <w:rFonts w:ascii="Times New Roman" w:hAnsi="Times New Roman" w:cs="Times New Roman"/>
          <w:i/>
          <w:sz w:val="24"/>
          <w:szCs w:val="24"/>
          <w:lang w:val="en-US"/>
        </w:rPr>
        <w:t xml:space="preserve"> </w:t>
      </w:r>
      <w:proofErr w:type="spellStart"/>
      <w:r w:rsidRPr="005F143F">
        <w:rPr>
          <w:rFonts w:ascii="Times New Roman" w:hAnsi="Times New Roman" w:cs="Times New Roman"/>
          <w:i/>
          <w:sz w:val="24"/>
          <w:szCs w:val="24"/>
          <w:lang w:val="en-US"/>
        </w:rPr>
        <w:t>l’Office</w:t>
      </w:r>
      <w:proofErr w:type="spellEnd"/>
      <w:r w:rsidRPr="005F143F">
        <w:rPr>
          <w:rFonts w:ascii="Times New Roman" w:hAnsi="Times New Roman" w:cs="Times New Roman"/>
          <w:i/>
          <w:sz w:val="24"/>
          <w:szCs w:val="24"/>
          <w:lang w:val="en-US"/>
        </w:rPr>
        <w:t xml:space="preserve"> International des </w:t>
      </w:r>
      <w:proofErr w:type="spellStart"/>
      <w:r w:rsidRPr="005F143F">
        <w:rPr>
          <w:rFonts w:ascii="Times New Roman" w:hAnsi="Times New Roman" w:cs="Times New Roman"/>
          <w:i/>
          <w:sz w:val="24"/>
          <w:szCs w:val="24"/>
          <w:lang w:val="en-US"/>
        </w:rPr>
        <w:t>Musées</w:t>
      </w:r>
      <w:proofErr w:type="spellEnd"/>
      <w:r w:rsidRPr="005F143F">
        <w:rPr>
          <w:rFonts w:ascii="Times New Roman" w:hAnsi="Times New Roman" w:cs="Times New Roman"/>
          <w:sz w:val="24"/>
          <w:szCs w:val="24"/>
          <w:lang w:val="en-US"/>
        </w:rPr>
        <w:t>, in «</w:t>
      </w:r>
      <w:proofErr w:type="spellStart"/>
      <w:r w:rsidRPr="005F143F">
        <w:rPr>
          <w:rFonts w:ascii="Times New Roman" w:hAnsi="Times New Roman" w:cs="Times New Roman"/>
          <w:sz w:val="24"/>
          <w:szCs w:val="24"/>
          <w:lang w:val="en-US"/>
        </w:rPr>
        <w:t>Mouseion</w:t>
      </w:r>
      <w:proofErr w:type="spellEnd"/>
      <w:r w:rsidRPr="005F143F">
        <w:rPr>
          <w:rFonts w:ascii="Times New Roman" w:hAnsi="Times New Roman" w:cs="Times New Roman"/>
          <w:sz w:val="24"/>
          <w:szCs w:val="24"/>
          <w:lang w:val="en-US"/>
        </w:rPr>
        <w:t>», n.1, pp. 3-10.</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p>
    <w:p w:rsidR="00E02D81" w:rsidRPr="005F143F" w:rsidRDefault="00867F08" w:rsidP="009A3925">
      <w:pPr>
        <w:spacing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Gentile M. </w:t>
      </w:r>
      <w:r w:rsidR="00E02D81" w:rsidRPr="005F143F">
        <w:rPr>
          <w:rFonts w:ascii="Times New Roman" w:hAnsi="Times New Roman" w:cs="Times New Roman"/>
          <w:sz w:val="24"/>
          <w:szCs w:val="24"/>
        </w:rPr>
        <w:t xml:space="preserve">(1999), </w:t>
      </w:r>
      <w:r w:rsidR="00E02D81" w:rsidRPr="005F143F">
        <w:rPr>
          <w:rFonts w:ascii="Times New Roman" w:hAnsi="Times New Roman" w:cs="Times New Roman"/>
          <w:i/>
          <w:sz w:val="24"/>
          <w:szCs w:val="24"/>
        </w:rPr>
        <w:t>Pirro Marconi e il rinnovamento degli anni Trenta. L’allestimento della pinacoteca del Museo Nazionale di Palermo</w:t>
      </w:r>
      <w:r w:rsidR="00E02D81" w:rsidRPr="005F143F">
        <w:rPr>
          <w:rFonts w:ascii="Times New Roman" w:hAnsi="Times New Roman" w:cs="Times New Roman"/>
          <w:sz w:val="24"/>
          <w:szCs w:val="24"/>
        </w:rPr>
        <w:t>, «Quaderni del Museo Archeologico Regionale “Antonino Salinas”», n. 5, pp. 21-31.</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Guttilla M. (2007), </w:t>
      </w:r>
      <w:r w:rsidRPr="005F143F">
        <w:rPr>
          <w:rStyle w:val="Emphasis"/>
          <w:rFonts w:ascii="Times New Roman" w:hAnsi="Times New Roman" w:cs="Times New Roman"/>
          <w:sz w:val="24"/>
          <w:szCs w:val="24"/>
        </w:rPr>
        <w:t>Gli studi pioneristici di Maria Accascina sulla pittura del Settecento. Sviluppi, conferme e qualche novità</w:t>
      </w:r>
      <w:r w:rsidRPr="005F143F">
        <w:rPr>
          <w:rFonts w:ascii="Times New Roman" w:hAnsi="Times New Roman" w:cs="Times New Roman"/>
          <w:sz w:val="24"/>
          <w:szCs w:val="24"/>
        </w:rPr>
        <w:t xml:space="preserve">, in </w:t>
      </w:r>
      <w:r w:rsidRPr="005F143F">
        <w:rPr>
          <w:rStyle w:val="Emphasis"/>
          <w:rFonts w:ascii="Times New Roman" w:hAnsi="Times New Roman" w:cs="Times New Roman"/>
          <w:sz w:val="24"/>
          <w:szCs w:val="24"/>
        </w:rPr>
        <w:t>Storia, critica e tutela dell’arte nel Novecento. Un’esperienza siciliana a confronto con il dibattito nazionale</w:t>
      </w:r>
      <w:r w:rsidRPr="005F143F">
        <w:rPr>
          <w:rFonts w:ascii="Times New Roman" w:hAnsi="Times New Roman" w:cs="Times New Roman"/>
          <w:sz w:val="24"/>
          <w:szCs w:val="24"/>
        </w:rPr>
        <w:t xml:space="preserve">, Atti del convegno internazionale di studi in onore di Maria Accascina (Palermo-Erice, 14-17 giugno 2006), a cura di M.C. Di Natale, Caltanissetta: Sciascia, pp. 300-315.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Huber A., </w:t>
      </w:r>
      <w:r w:rsidRPr="005F143F">
        <w:rPr>
          <w:rFonts w:ascii="Times New Roman" w:hAnsi="Times New Roman" w:cs="Times New Roman"/>
          <w:i/>
          <w:iCs/>
          <w:sz w:val="24"/>
          <w:szCs w:val="24"/>
        </w:rPr>
        <w:t>Il Museo italiano. La trasformazione di spazi storici in spazi espositivi. Attualità dell’esperienza museografica degli anni ’50</w:t>
      </w:r>
      <w:r w:rsidRPr="005F143F">
        <w:rPr>
          <w:rFonts w:ascii="Times New Roman" w:hAnsi="Times New Roman" w:cs="Times New Roman"/>
          <w:sz w:val="24"/>
          <w:szCs w:val="24"/>
        </w:rPr>
        <w:t>, Milano: Edizioni Lybra immagine.</w:t>
      </w:r>
      <w:r w:rsidRPr="005F143F">
        <w:rPr>
          <w:rFonts w:ascii="Times New Roman" w:hAnsi="Times New Roman" w:cs="Times New Roman"/>
          <w:i/>
          <w:iCs/>
          <w:sz w:val="24"/>
          <w:szCs w:val="24"/>
        </w:rPr>
        <w:t xml:space="preserve"> </w:t>
      </w: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p>
    <w:p w:rsidR="00E02D81" w:rsidRPr="005F143F" w:rsidRDefault="00E02D81" w:rsidP="009A3925">
      <w:pPr>
        <w:pStyle w:val="EndnoteText"/>
        <w:jc w:val="both"/>
        <w:rPr>
          <w:rFonts w:ascii="Times New Roman" w:hAnsi="Times New Roman" w:cs="Times New Roman"/>
          <w:sz w:val="24"/>
          <w:szCs w:val="24"/>
        </w:rPr>
      </w:pPr>
      <w:r w:rsidRPr="005F143F">
        <w:rPr>
          <w:rFonts w:ascii="Times New Roman" w:hAnsi="Times New Roman" w:cs="Times New Roman"/>
          <w:i/>
          <w:sz w:val="24"/>
          <w:szCs w:val="24"/>
        </w:rPr>
        <w:t xml:space="preserve">Il piano di riordinamento del Museo </w:t>
      </w:r>
      <w:r w:rsidRPr="005F143F">
        <w:rPr>
          <w:rFonts w:ascii="Times New Roman" w:hAnsi="Times New Roman" w:cs="Times New Roman"/>
          <w:sz w:val="24"/>
          <w:szCs w:val="24"/>
        </w:rPr>
        <w:t xml:space="preserve">(1929), « L’Ora» 27-28 agosto. </w:t>
      </w: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i/>
          <w:sz w:val="24"/>
          <w:szCs w:val="24"/>
        </w:rPr>
        <w:t>L’amministrazione delle Antichità e Belle Arti in Italia, Luglio 1901-giugno 1902</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(1902), Roma: Tipografia L. Cecchini.</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Lanza F., a cura di (2003), </w:t>
      </w:r>
      <w:r w:rsidRPr="005F143F">
        <w:rPr>
          <w:rFonts w:ascii="Times New Roman" w:hAnsi="Times New Roman" w:cs="Times New Roman"/>
          <w:i/>
          <w:iCs/>
          <w:sz w:val="24"/>
          <w:szCs w:val="24"/>
        </w:rPr>
        <w:t>Museografia Italiana negli anni Venti: il museo di ambientazione</w:t>
      </w:r>
      <w:r w:rsidRPr="005F143F">
        <w:rPr>
          <w:rFonts w:ascii="Times New Roman" w:hAnsi="Times New Roman" w:cs="Times New Roman"/>
          <w:sz w:val="24"/>
          <w:szCs w:val="24"/>
        </w:rPr>
        <w:t>, Atti del Convegno, Feltre: Comune di Feltre.</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sz w:val="24"/>
          <w:szCs w:val="24"/>
        </w:rPr>
      </w:pPr>
      <w:r w:rsidRPr="005F143F">
        <w:rPr>
          <w:rFonts w:ascii="Times New Roman" w:hAnsi="Times New Roman" w:cs="Times New Roman"/>
          <w:i/>
          <w:sz w:val="24"/>
          <w:szCs w:val="24"/>
        </w:rPr>
        <w:t xml:space="preserve">La risurrezione del Museo di Palermo </w:t>
      </w:r>
      <w:r w:rsidRPr="005F143F">
        <w:rPr>
          <w:rFonts w:ascii="Times New Roman" w:hAnsi="Times New Roman" w:cs="Times New Roman"/>
          <w:sz w:val="24"/>
          <w:szCs w:val="24"/>
        </w:rPr>
        <w:t>(1929),</w:t>
      </w:r>
      <w:r w:rsidRPr="005F143F">
        <w:rPr>
          <w:rFonts w:ascii="Times New Roman" w:hAnsi="Times New Roman" w:cs="Times New Roman"/>
          <w:i/>
          <w:sz w:val="24"/>
          <w:szCs w:val="24"/>
        </w:rPr>
        <w:t xml:space="preserve"> </w:t>
      </w:r>
      <w:r w:rsidRPr="005F143F">
        <w:rPr>
          <w:rFonts w:ascii="Times New Roman" w:hAnsi="Times New Roman" w:cs="Times New Roman"/>
          <w:sz w:val="24"/>
          <w:szCs w:val="24"/>
        </w:rPr>
        <w:t>«Il Giornale d’Italia», 18 settembre.</w:t>
      </w:r>
    </w:p>
    <w:p w:rsidR="00E02D81" w:rsidRPr="005F143F" w:rsidRDefault="00E02D81" w:rsidP="009A3925">
      <w:pPr>
        <w:autoSpaceDE w:val="0"/>
        <w:autoSpaceDN w:val="0"/>
        <w:adjustRightInd w:val="0"/>
        <w:spacing w:after="0" w:line="240" w:lineRule="auto"/>
        <w:jc w:val="both"/>
        <w:rPr>
          <w:rFonts w:ascii="Times New Roman" w:hAnsi="Times New Roman" w:cs="Times New Roman"/>
          <w:i/>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sz w:val="24"/>
          <w:szCs w:val="24"/>
        </w:rPr>
      </w:pPr>
      <w:r w:rsidRPr="005F143F">
        <w:rPr>
          <w:rFonts w:ascii="Times New Roman" w:hAnsi="Times New Roman" w:cs="Times New Roman"/>
          <w:i/>
          <w:sz w:val="24"/>
          <w:szCs w:val="24"/>
        </w:rPr>
        <w:t xml:space="preserve">L’arte siciliana nella Pinacoteca di Palermo </w:t>
      </w:r>
      <w:r w:rsidRPr="005F143F">
        <w:rPr>
          <w:rFonts w:ascii="Times New Roman" w:hAnsi="Times New Roman" w:cs="Times New Roman"/>
          <w:sz w:val="24"/>
          <w:szCs w:val="24"/>
        </w:rPr>
        <w:t>(1930),</w:t>
      </w:r>
      <w:r w:rsidRPr="005F143F">
        <w:rPr>
          <w:rFonts w:ascii="Times New Roman" w:hAnsi="Times New Roman" w:cs="Times New Roman"/>
          <w:i/>
          <w:sz w:val="24"/>
          <w:szCs w:val="24"/>
        </w:rPr>
        <w:t xml:space="preserve"> </w:t>
      </w:r>
      <w:r w:rsidRPr="005F143F">
        <w:rPr>
          <w:rFonts w:ascii="Times New Roman" w:hAnsi="Times New Roman" w:cs="Times New Roman"/>
          <w:sz w:val="24"/>
          <w:szCs w:val="24"/>
        </w:rPr>
        <w:t>«Il Giornale d’Italia», 17 luglio.</w:t>
      </w:r>
    </w:p>
    <w:p w:rsidR="00E02D81" w:rsidRPr="005F143F" w:rsidRDefault="00E02D81" w:rsidP="009A3925">
      <w:pPr>
        <w:autoSpaceDE w:val="0"/>
        <w:autoSpaceDN w:val="0"/>
        <w:adjustRightInd w:val="0"/>
        <w:spacing w:after="0" w:line="240" w:lineRule="auto"/>
        <w:jc w:val="both"/>
        <w:rPr>
          <w:rFonts w:ascii="Times New Roman" w:hAnsi="Times New Roman" w:cs="Times New Roman"/>
          <w:i/>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i/>
          <w:sz w:val="24"/>
          <w:szCs w:val="24"/>
        </w:rPr>
        <w:t xml:space="preserve">La solenne inaugurazione delle nuove pregevoli sale del Museo Nazionale alla presenza di S.E. Di Marzo </w:t>
      </w:r>
      <w:r w:rsidRPr="005F143F">
        <w:rPr>
          <w:rFonts w:ascii="Times New Roman" w:hAnsi="Times New Roman" w:cs="Times New Roman"/>
          <w:sz w:val="24"/>
          <w:szCs w:val="24"/>
        </w:rPr>
        <w:t xml:space="preserve">(1930), «Giornale di Sicilia», 18 luglio.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lang w:val="en-US"/>
        </w:rPr>
      </w:pPr>
      <w:r w:rsidRPr="005F143F">
        <w:rPr>
          <w:rFonts w:ascii="Times New Roman" w:hAnsi="Times New Roman" w:cs="Times New Roman"/>
          <w:sz w:val="24"/>
          <w:szCs w:val="24"/>
        </w:rPr>
        <w:t xml:space="preserve">Lemoine C. (2009), </w:t>
      </w:r>
      <w:r w:rsidRPr="005F143F">
        <w:rPr>
          <w:rFonts w:ascii="Times New Roman" w:hAnsi="Times New Roman" w:cs="Times New Roman"/>
          <w:i/>
          <w:iCs/>
          <w:sz w:val="24"/>
          <w:szCs w:val="24"/>
        </w:rPr>
        <w:t xml:space="preserve">Henri Focillon au musée. </w:t>
      </w:r>
      <w:proofErr w:type="spellStart"/>
      <w:r w:rsidRPr="005F143F">
        <w:rPr>
          <w:rFonts w:ascii="Times New Roman" w:hAnsi="Times New Roman" w:cs="Times New Roman"/>
          <w:i/>
          <w:iCs/>
          <w:sz w:val="24"/>
          <w:szCs w:val="24"/>
          <w:lang w:val="en-US"/>
        </w:rPr>
        <w:t>Quand</w:t>
      </w:r>
      <w:proofErr w:type="spellEnd"/>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i/>
          <w:iCs/>
          <w:sz w:val="24"/>
          <w:szCs w:val="24"/>
          <w:lang w:val="en-US"/>
        </w:rPr>
        <w:t>l’histoire</w:t>
      </w:r>
      <w:proofErr w:type="spellEnd"/>
      <w:r w:rsidRPr="005F143F">
        <w:rPr>
          <w:rFonts w:ascii="Times New Roman" w:hAnsi="Times New Roman" w:cs="Times New Roman"/>
          <w:i/>
          <w:iCs/>
          <w:sz w:val="24"/>
          <w:szCs w:val="24"/>
          <w:lang w:val="en-US"/>
        </w:rPr>
        <w:t xml:space="preserve"> de </w:t>
      </w:r>
      <w:proofErr w:type="spellStart"/>
      <w:r w:rsidRPr="005F143F">
        <w:rPr>
          <w:rFonts w:ascii="Times New Roman" w:hAnsi="Times New Roman" w:cs="Times New Roman"/>
          <w:i/>
          <w:iCs/>
          <w:sz w:val="24"/>
          <w:szCs w:val="24"/>
          <w:lang w:val="en-US"/>
        </w:rPr>
        <w:t>l’art</w:t>
      </w:r>
      <w:proofErr w:type="spellEnd"/>
      <w:r w:rsidRPr="005F143F">
        <w:rPr>
          <w:rFonts w:ascii="Times New Roman" w:hAnsi="Times New Roman" w:cs="Times New Roman"/>
          <w:i/>
          <w:iCs/>
          <w:sz w:val="24"/>
          <w:szCs w:val="24"/>
          <w:lang w:val="en-US"/>
        </w:rPr>
        <w:t xml:space="preserve"> (s’) expose</w:t>
      </w:r>
      <w:r w:rsidRPr="005F143F">
        <w:rPr>
          <w:rFonts w:ascii="Times New Roman" w:hAnsi="Times New Roman" w:cs="Times New Roman"/>
          <w:sz w:val="24"/>
          <w:szCs w:val="24"/>
          <w:lang w:val="en-US"/>
        </w:rPr>
        <w:t xml:space="preserve">, in </w:t>
      </w:r>
      <w:proofErr w:type="spellStart"/>
      <w:r w:rsidRPr="005F143F">
        <w:rPr>
          <w:rFonts w:ascii="Times New Roman" w:hAnsi="Times New Roman" w:cs="Times New Roman"/>
          <w:i/>
          <w:iCs/>
          <w:sz w:val="24"/>
          <w:szCs w:val="24"/>
          <w:lang w:val="en-US"/>
        </w:rPr>
        <w:t>Penser</w:t>
      </w:r>
      <w:proofErr w:type="spellEnd"/>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i/>
          <w:iCs/>
          <w:sz w:val="24"/>
          <w:szCs w:val="24"/>
          <w:lang w:val="en-US"/>
        </w:rPr>
        <w:t>l’art</w:t>
      </w:r>
      <w:proofErr w:type="spellEnd"/>
      <w:r w:rsidRPr="005F143F">
        <w:rPr>
          <w:rFonts w:ascii="Times New Roman" w:hAnsi="Times New Roman" w:cs="Times New Roman"/>
          <w:sz w:val="24"/>
          <w:szCs w:val="24"/>
          <w:lang w:val="en-US"/>
        </w:rPr>
        <w:t xml:space="preserve">, </w:t>
      </w:r>
      <w:proofErr w:type="spellStart"/>
      <w:r w:rsidRPr="005F143F">
        <w:rPr>
          <w:rFonts w:ascii="Times New Roman" w:hAnsi="Times New Roman" w:cs="Times New Roman"/>
          <w:sz w:val="24"/>
          <w:szCs w:val="24"/>
          <w:lang w:val="en-US"/>
        </w:rPr>
        <w:t>suos</w:t>
      </w:r>
      <w:proofErr w:type="spellEnd"/>
      <w:r w:rsidRPr="005F143F">
        <w:rPr>
          <w:rFonts w:ascii="Times New Roman" w:hAnsi="Times New Roman" w:cs="Times New Roman"/>
          <w:sz w:val="24"/>
          <w:szCs w:val="24"/>
          <w:lang w:val="en-US"/>
        </w:rPr>
        <w:t xml:space="preserve"> la direction de J.N. Bret, M. Jimenez, </w:t>
      </w:r>
      <w:proofErr w:type="spellStart"/>
      <w:proofErr w:type="gramStart"/>
      <w:r w:rsidRPr="005F143F">
        <w:rPr>
          <w:rFonts w:ascii="Times New Roman" w:hAnsi="Times New Roman" w:cs="Times New Roman"/>
          <w:sz w:val="24"/>
          <w:szCs w:val="24"/>
          <w:lang w:val="en-US"/>
        </w:rPr>
        <w:t>Clamecy</w:t>
      </w:r>
      <w:proofErr w:type="spellEnd"/>
      <w:proofErr w:type="gramEnd"/>
      <w:r w:rsidRPr="005F143F">
        <w:rPr>
          <w:rFonts w:ascii="Times New Roman" w:hAnsi="Times New Roman" w:cs="Times New Roman"/>
          <w:sz w:val="24"/>
          <w:szCs w:val="24"/>
          <w:lang w:val="en-US"/>
        </w:rPr>
        <w:t>:</w:t>
      </w:r>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sz w:val="24"/>
          <w:szCs w:val="24"/>
          <w:lang w:val="en-US"/>
        </w:rPr>
        <w:t>Klincksieck</w:t>
      </w:r>
      <w:proofErr w:type="spellEnd"/>
      <w:r w:rsidRPr="005F143F">
        <w:rPr>
          <w:rFonts w:ascii="Times New Roman" w:hAnsi="Times New Roman" w:cs="Times New Roman"/>
          <w:sz w:val="24"/>
          <w:szCs w:val="24"/>
          <w:lang w:val="en-US"/>
        </w:rPr>
        <w:t>, pp. 77-94.</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r w:rsidRPr="005F143F">
        <w:rPr>
          <w:rFonts w:ascii="Times New Roman" w:hAnsi="Times New Roman" w:cs="Times New Roman"/>
          <w:sz w:val="24"/>
          <w:szCs w:val="24"/>
          <w:lang w:val="en-US"/>
        </w:rPr>
        <w:t>Lewis Low T.</w:t>
      </w:r>
      <w:r w:rsidR="00201458" w:rsidRPr="005F143F">
        <w:rPr>
          <w:rFonts w:ascii="Times New Roman" w:hAnsi="Times New Roman" w:cs="Times New Roman"/>
          <w:sz w:val="24"/>
          <w:szCs w:val="24"/>
          <w:lang w:val="en-US"/>
        </w:rPr>
        <w:t xml:space="preserve"> </w:t>
      </w:r>
      <w:r w:rsidRPr="005F143F">
        <w:rPr>
          <w:rFonts w:ascii="Times New Roman" w:hAnsi="Times New Roman" w:cs="Times New Roman"/>
          <w:sz w:val="24"/>
          <w:szCs w:val="24"/>
          <w:lang w:val="en-US"/>
        </w:rPr>
        <w:t xml:space="preserve">(1948), </w:t>
      </w:r>
      <w:proofErr w:type="gramStart"/>
      <w:r w:rsidRPr="005F143F">
        <w:rPr>
          <w:rFonts w:ascii="Times New Roman" w:hAnsi="Times New Roman" w:cs="Times New Roman"/>
          <w:i/>
          <w:iCs/>
          <w:sz w:val="24"/>
          <w:szCs w:val="24"/>
          <w:lang w:val="en-US"/>
        </w:rPr>
        <w:t>The</w:t>
      </w:r>
      <w:proofErr w:type="gramEnd"/>
      <w:r w:rsidRPr="005F143F">
        <w:rPr>
          <w:rFonts w:ascii="Times New Roman" w:hAnsi="Times New Roman" w:cs="Times New Roman"/>
          <w:i/>
          <w:iCs/>
          <w:sz w:val="24"/>
          <w:szCs w:val="24"/>
          <w:lang w:val="en-US"/>
        </w:rPr>
        <w:t xml:space="preserve"> Educational Philosophy and Practice of Art Museums in the United States</w:t>
      </w:r>
      <w:r w:rsidRPr="005F143F">
        <w:rPr>
          <w:rFonts w:ascii="Times New Roman" w:hAnsi="Times New Roman" w:cs="Times New Roman"/>
          <w:sz w:val="24"/>
          <w:szCs w:val="24"/>
          <w:lang w:val="en-US"/>
        </w:rPr>
        <w:t>, New York: Columbia University.</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Levi D. (2009), </w:t>
      </w:r>
      <w:r w:rsidRPr="005F143F">
        <w:rPr>
          <w:rFonts w:ascii="Times New Roman" w:hAnsi="Times New Roman" w:cs="Times New Roman"/>
          <w:i/>
          <w:sz w:val="24"/>
          <w:szCs w:val="24"/>
        </w:rPr>
        <w:t>I luoghi e l’ombra incerta del tempo. Enrico Mau</w:t>
      </w:r>
      <w:r w:rsidR="009F0B11" w:rsidRPr="005F143F">
        <w:rPr>
          <w:rFonts w:ascii="Times New Roman" w:hAnsi="Times New Roman" w:cs="Times New Roman"/>
          <w:i/>
          <w:sz w:val="24"/>
          <w:szCs w:val="24"/>
        </w:rPr>
        <w:t>ceri e due suoi mentori, Corrado</w:t>
      </w:r>
      <w:r w:rsidRPr="005F143F">
        <w:rPr>
          <w:rFonts w:ascii="Times New Roman" w:hAnsi="Times New Roman" w:cs="Times New Roman"/>
          <w:i/>
          <w:sz w:val="24"/>
          <w:szCs w:val="24"/>
        </w:rPr>
        <w:t xml:space="preserve"> Ricci e Paolo Orsi</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Enrico Mauceri (1869-1966). Storico dell’arte tra connoisseurship e conservazione</w:t>
      </w:r>
      <w:r w:rsidRPr="005F143F">
        <w:rPr>
          <w:rFonts w:ascii="Times New Roman" w:hAnsi="Times New Roman" w:cs="Times New Roman"/>
          <w:sz w:val="24"/>
          <w:szCs w:val="24"/>
        </w:rPr>
        <w:t>, Atti del convegno internazionale di studi (Palermo, 27-29 settembre 2007), a cura di S. La Barbera, Palermo: Flaccovio editore, pp. 77-85.</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Marconi C.. (2012), </w:t>
      </w:r>
      <w:r w:rsidRPr="005F143F">
        <w:rPr>
          <w:rFonts w:ascii="Times New Roman" w:hAnsi="Times New Roman" w:cs="Times New Roman"/>
          <w:i/>
          <w:sz w:val="24"/>
          <w:szCs w:val="24"/>
        </w:rPr>
        <w:t>Pirro Marconi</w:t>
      </w:r>
      <w:r w:rsidRPr="005F143F">
        <w:rPr>
          <w:rFonts w:ascii="Times New Roman" w:hAnsi="Times New Roman" w:cs="Times New Roman"/>
          <w:sz w:val="24"/>
          <w:szCs w:val="24"/>
        </w:rPr>
        <w:t xml:space="preserve">, in </w:t>
      </w:r>
      <w:r w:rsidRPr="005F143F">
        <w:rPr>
          <w:rFonts w:ascii="Times New Roman" w:hAnsi="Times New Roman" w:cs="Times New Roman"/>
          <w:i/>
          <w:iCs/>
          <w:sz w:val="24"/>
          <w:szCs w:val="24"/>
        </w:rPr>
        <w:t>Dizionario biografico dei soprintendenti archeologi (1904-1974)</w:t>
      </w:r>
      <w:r w:rsidRPr="005F143F">
        <w:rPr>
          <w:rFonts w:ascii="Times New Roman" w:hAnsi="Times New Roman" w:cs="Times New Roman"/>
          <w:sz w:val="24"/>
          <w:szCs w:val="24"/>
        </w:rPr>
        <w:t>, Bologna: Bononia university press, pp. 468-471.</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lastRenderedPageBreak/>
        <w:t>Martorelli L</w:t>
      </w:r>
      <w:r w:rsidRPr="005F143F">
        <w:rPr>
          <w:rFonts w:ascii="Times New Roman" w:hAnsi="Times New Roman" w:cs="Times New Roman"/>
          <w:i/>
          <w:sz w:val="24"/>
          <w:szCs w:val="24"/>
        </w:rPr>
        <w:t xml:space="preserve">. </w:t>
      </w:r>
      <w:r w:rsidRPr="005F143F">
        <w:rPr>
          <w:rFonts w:ascii="Times New Roman" w:hAnsi="Times New Roman" w:cs="Times New Roman"/>
          <w:sz w:val="24"/>
          <w:szCs w:val="24"/>
        </w:rPr>
        <w:t>(2007),</w:t>
      </w:r>
      <w:r w:rsidRPr="005F143F">
        <w:rPr>
          <w:rFonts w:ascii="Times New Roman" w:hAnsi="Times New Roman" w:cs="Times New Roman"/>
          <w:i/>
          <w:sz w:val="24"/>
          <w:szCs w:val="24"/>
        </w:rPr>
        <w:t xml:space="preserve"> Alle origini della Galleria d’Arte Moderna</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Galleria d’Arte Moderna di Palermo. Catalogo delle opere</w:t>
      </w:r>
      <w:r w:rsidRPr="005F143F">
        <w:rPr>
          <w:rFonts w:ascii="Times New Roman" w:hAnsi="Times New Roman" w:cs="Times New Roman"/>
          <w:sz w:val="24"/>
          <w:szCs w:val="24"/>
        </w:rPr>
        <w:t>, a cura di F. Mazzocca, G. Barbera, A. Purpura, Milano: Silvana Editoriale, pp. 22-29.</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Mata (1929), </w:t>
      </w:r>
      <w:r w:rsidRPr="005F143F">
        <w:rPr>
          <w:rFonts w:ascii="Times New Roman" w:hAnsi="Times New Roman" w:cs="Times New Roman"/>
          <w:i/>
          <w:sz w:val="24"/>
          <w:szCs w:val="24"/>
        </w:rPr>
        <w:t>Il riordinamento della Pinacoteca</w:t>
      </w:r>
      <w:r w:rsidRPr="005F143F">
        <w:rPr>
          <w:rFonts w:ascii="Times New Roman" w:hAnsi="Times New Roman" w:cs="Times New Roman"/>
          <w:sz w:val="24"/>
          <w:szCs w:val="24"/>
        </w:rPr>
        <w:t>, «La Tribuna», 29 novembre.</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Mauceri E., Agati S. (1907), </w:t>
      </w:r>
      <w:r w:rsidRPr="005F143F">
        <w:rPr>
          <w:rFonts w:ascii="Times New Roman" w:hAnsi="Times New Roman" w:cs="Times New Roman"/>
          <w:i/>
          <w:sz w:val="24"/>
          <w:szCs w:val="24"/>
        </w:rPr>
        <w:t>Il “Cicerone” per la Sicilia. Guida per la visita dei monumenti e dei luoghi pittoreschi della Sicilia</w:t>
      </w:r>
      <w:r w:rsidRPr="005F143F">
        <w:rPr>
          <w:rFonts w:ascii="Times New Roman" w:hAnsi="Times New Roman" w:cs="Times New Roman"/>
          <w:sz w:val="24"/>
          <w:szCs w:val="24"/>
        </w:rPr>
        <w:t xml:space="preserve">, Palermo: </w:t>
      </w:r>
      <w:r w:rsidRPr="005F143F">
        <w:rPr>
          <w:rStyle w:val="st"/>
          <w:rFonts w:ascii="Times New Roman" w:hAnsi="Times New Roman" w:cs="Times New Roman"/>
          <w:sz w:val="24"/>
          <w:szCs w:val="24"/>
        </w:rPr>
        <w:t>Alberto Reber.</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Meli F. (1931), </w:t>
      </w:r>
      <w:r w:rsidRPr="005F143F">
        <w:rPr>
          <w:rFonts w:ascii="Times New Roman" w:hAnsi="Times New Roman" w:cs="Times New Roman"/>
          <w:i/>
          <w:sz w:val="24"/>
          <w:szCs w:val="24"/>
        </w:rPr>
        <w:t>Problemi di pittura siciliana del Quattrocento. A proposito del nuovo ordinamento della Pinacoteca di Palermo</w:t>
      </w:r>
      <w:r w:rsidRPr="005F143F">
        <w:rPr>
          <w:rFonts w:ascii="Times New Roman" w:hAnsi="Times New Roman" w:cs="Times New Roman"/>
          <w:sz w:val="24"/>
          <w:szCs w:val="24"/>
        </w:rPr>
        <w:t>, Palermo: Stabilimento tipo-rotocalcografico Buttafuoco.</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lang w:val="en-US"/>
        </w:rPr>
        <w:t xml:space="preserve">Monnet G. (1930), </w:t>
      </w:r>
      <w:proofErr w:type="spellStart"/>
      <w:r w:rsidRPr="005F143F">
        <w:rPr>
          <w:rFonts w:ascii="Times New Roman" w:hAnsi="Times New Roman" w:cs="Times New Roman"/>
          <w:i/>
          <w:iCs/>
          <w:sz w:val="24"/>
          <w:szCs w:val="24"/>
          <w:lang w:val="en-US"/>
        </w:rPr>
        <w:t>Rôle</w:t>
      </w:r>
      <w:proofErr w:type="spellEnd"/>
      <w:r w:rsidRPr="005F143F">
        <w:rPr>
          <w:rFonts w:ascii="Times New Roman" w:hAnsi="Times New Roman" w:cs="Times New Roman"/>
          <w:i/>
          <w:iCs/>
          <w:sz w:val="24"/>
          <w:szCs w:val="24"/>
          <w:lang w:val="en-US"/>
        </w:rPr>
        <w:t xml:space="preserve"> social des </w:t>
      </w:r>
      <w:proofErr w:type="spellStart"/>
      <w:r w:rsidRPr="005F143F">
        <w:rPr>
          <w:rFonts w:ascii="Times New Roman" w:hAnsi="Times New Roman" w:cs="Times New Roman"/>
          <w:i/>
          <w:iCs/>
          <w:sz w:val="24"/>
          <w:szCs w:val="24"/>
          <w:lang w:val="en-US"/>
        </w:rPr>
        <w:t>musées</w:t>
      </w:r>
      <w:proofErr w:type="spellEnd"/>
      <w:r w:rsidRPr="005F143F">
        <w:rPr>
          <w:rFonts w:ascii="Times New Roman" w:hAnsi="Times New Roman" w:cs="Times New Roman"/>
          <w:sz w:val="24"/>
          <w:szCs w:val="24"/>
          <w:lang w:val="en-US"/>
        </w:rPr>
        <w:t xml:space="preserve">, «Cahiers de la </w:t>
      </w:r>
      <w:proofErr w:type="spellStart"/>
      <w:r w:rsidRPr="005F143F">
        <w:rPr>
          <w:rFonts w:ascii="Times New Roman" w:hAnsi="Times New Roman" w:cs="Times New Roman"/>
          <w:sz w:val="24"/>
          <w:szCs w:val="24"/>
          <w:lang w:val="en-US"/>
        </w:rPr>
        <w:t>République</w:t>
      </w:r>
      <w:proofErr w:type="spellEnd"/>
      <w:r w:rsidRPr="005F143F">
        <w:rPr>
          <w:rFonts w:ascii="Times New Roman" w:hAnsi="Times New Roman" w:cs="Times New Roman"/>
          <w:sz w:val="24"/>
          <w:szCs w:val="24"/>
          <w:lang w:val="en-US"/>
        </w:rPr>
        <w:t xml:space="preserve"> des </w:t>
      </w:r>
      <w:proofErr w:type="spellStart"/>
      <w:r w:rsidRPr="005F143F">
        <w:rPr>
          <w:rFonts w:ascii="Times New Roman" w:hAnsi="Times New Roman" w:cs="Times New Roman"/>
          <w:sz w:val="24"/>
          <w:szCs w:val="24"/>
          <w:lang w:val="en-US"/>
        </w:rPr>
        <w:t>lettres</w:t>
      </w:r>
      <w:proofErr w:type="spellEnd"/>
      <w:r w:rsidRPr="005F143F">
        <w:rPr>
          <w:rFonts w:ascii="Times New Roman" w:hAnsi="Times New Roman" w:cs="Times New Roman"/>
          <w:sz w:val="24"/>
          <w:szCs w:val="24"/>
          <w:lang w:val="en-US"/>
        </w:rPr>
        <w:t xml:space="preserve">, des sciences et des art. </w:t>
      </w:r>
      <w:r w:rsidRPr="005F143F">
        <w:rPr>
          <w:rFonts w:ascii="Times New Roman" w:hAnsi="Times New Roman" w:cs="Times New Roman"/>
          <w:sz w:val="24"/>
          <w:szCs w:val="24"/>
        </w:rPr>
        <w:t>Musées», XIII, Paris: Les presses universitaire de France, pp. 343-352.</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Moscati S., Di Stefano C. A.</w:t>
      </w:r>
      <w:r w:rsidR="00D571A4" w:rsidRPr="005F143F">
        <w:rPr>
          <w:rFonts w:ascii="Times New Roman" w:hAnsi="Times New Roman" w:cs="Times New Roman"/>
          <w:sz w:val="24"/>
          <w:szCs w:val="24"/>
        </w:rPr>
        <w:t xml:space="preserve"> (1991)</w:t>
      </w:r>
      <w:r w:rsidRPr="005F143F">
        <w:rPr>
          <w:rFonts w:ascii="Times New Roman" w:hAnsi="Times New Roman" w:cs="Times New Roman"/>
          <w:sz w:val="24"/>
          <w:szCs w:val="24"/>
        </w:rPr>
        <w:t xml:space="preserve">, </w:t>
      </w:r>
      <w:r w:rsidRPr="005F143F">
        <w:rPr>
          <w:rFonts w:ascii="Times New Roman" w:hAnsi="Times New Roman" w:cs="Times New Roman"/>
          <w:i/>
          <w:sz w:val="24"/>
          <w:szCs w:val="24"/>
        </w:rPr>
        <w:t>Palermo. Museo archeologico</w:t>
      </w:r>
      <w:r w:rsidRPr="005F143F">
        <w:rPr>
          <w:rFonts w:ascii="Times New Roman" w:hAnsi="Times New Roman" w:cs="Times New Roman"/>
          <w:sz w:val="24"/>
          <w:szCs w:val="24"/>
        </w:rPr>
        <w:t>, Palermo: Novecento.</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D571A4" w:rsidRPr="005F143F" w:rsidRDefault="00D571A4"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Moses E. (1934), </w:t>
      </w:r>
      <w:r w:rsidRPr="005F143F">
        <w:rPr>
          <w:rFonts w:ascii="Times New Roman" w:hAnsi="Times New Roman" w:cs="Times New Roman"/>
          <w:i/>
          <w:sz w:val="24"/>
          <w:szCs w:val="24"/>
        </w:rPr>
        <w:t>I musei viventi</w:t>
      </w:r>
      <w:r w:rsidRPr="005F143F">
        <w:rPr>
          <w:rFonts w:ascii="Times New Roman" w:hAnsi="Times New Roman" w:cs="Times New Roman"/>
          <w:sz w:val="24"/>
          <w:szCs w:val="24"/>
        </w:rPr>
        <w:t>, «Costruzioni-Casabella», VII, n. 74, pp. 28-35</w:t>
      </w:r>
      <w:r w:rsidR="0079715E" w:rsidRPr="005F143F">
        <w:rPr>
          <w:rFonts w:ascii="Times New Roman" w:hAnsi="Times New Roman" w:cs="Times New Roman"/>
          <w:sz w:val="24"/>
          <w:szCs w:val="24"/>
        </w:rPr>
        <w:t>.</w:t>
      </w:r>
      <w:r w:rsidRPr="005F143F">
        <w:rPr>
          <w:rFonts w:ascii="Times New Roman" w:hAnsi="Times New Roman" w:cs="Times New Roman"/>
          <w:sz w:val="24"/>
          <w:szCs w:val="24"/>
        </w:rPr>
        <w:t xml:space="preserve"> </w:t>
      </w:r>
    </w:p>
    <w:p w:rsidR="00D571A4" w:rsidRPr="005F143F" w:rsidRDefault="00D571A4" w:rsidP="009A3925">
      <w:pPr>
        <w:autoSpaceDE w:val="0"/>
        <w:autoSpaceDN w:val="0"/>
        <w:adjustRightInd w:val="0"/>
        <w:spacing w:after="0" w:line="240" w:lineRule="auto"/>
        <w:jc w:val="both"/>
        <w:rPr>
          <w:rFonts w:ascii="Times New Roman" w:hAnsi="Times New Roman" w:cs="Times New Roman"/>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proofErr w:type="spellStart"/>
      <w:proofErr w:type="gramStart"/>
      <w:r w:rsidRPr="005F143F">
        <w:rPr>
          <w:rFonts w:ascii="Times New Roman" w:hAnsi="Times New Roman" w:cs="Times New Roman"/>
          <w:i/>
          <w:sz w:val="24"/>
          <w:szCs w:val="24"/>
          <w:lang w:val="en-US"/>
        </w:rPr>
        <w:t>Musées</w:t>
      </w:r>
      <w:proofErr w:type="spellEnd"/>
      <w:r w:rsidRPr="005F143F">
        <w:rPr>
          <w:rFonts w:ascii="Times New Roman" w:hAnsi="Times New Roman" w:cs="Times New Roman"/>
          <w:i/>
          <w:sz w:val="24"/>
          <w:szCs w:val="24"/>
          <w:lang w:val="en-US"/>
        </w:rPr>
        <w:t>.</w:t>
      </w:r>
      <w:proofErr w:type="gramEnd"/>
      <w:r w:rsidRPr="005F143F">
        <w:rPr>
          <w:rFonts w:ascii="Times New Roman" w:hAnsi="Times New Roman" w:cs="Times New Roman"/>
          <w:i/>
          <w:sz w:val="24"/>
          <w:szCs w:val="24"/>
          <w:lang w:val="en-US"/>
        </w:rPr>
        <w:t xml:space="preserve"> </w:t>
      </w:r>
      <w:proofErr w:type="spellStart"/>
      <w:r w:rsidRPr="005F143F">
        <w:rPr>
          <w:rFonts w:ascii="Times New Roman" w:hAnsi="Times New Roman" w:cs="Times New Roman"/>
          <w:i/>
          <w:sz w:val="24"/>
          <w:szCs w:val="24"/>
          <w:lang w:val="en-US"/>
        </w:rPr>
        <w:t>Enquête</w:t>
      </w:r>
      <w:proofErr w:type="spellEnd"/>
      <w:r w:rsidRPr="005F143F">
        <w:rPr>
          <w:rFonts w:ascii="Times New Roman" w:hAnsi="Times New Roman" w:cs="Times New Roman"/>
          <w:i/>
          <w:sz w:val="24"/>
          <w:szCs w:val="24"/>
          <w:lang w:val="en-US"/>
        </w:rPr>
        <w:t xml:space="preserve"> </w:t>
      </w:r>
      <w:proofErr w:type="spellStart"/>
      <w:proofErr w:type="gramStart"/>
      <w:r w:rsidRPr="005F143F">
        <w:rPr>
          <w:rFonts w:ascii="Times New Roman" w:hAnsi="Times New Roman" w:cs="Times New Roman"/>
          <w:i/>
          <w:sz w:val="24"/>
          <w:szCs w:val="24"/>
          <w:lang w:val="en-US"/>
        </w:rPr>
        <w:t>internationale</w:t>
      </w:r>
      <w:proofErr w:type="spellEnd"/>
      <w:proofErr w:type="gramEnd"/>
      <w:r w:rsidRPr="005F143F">
        <w:rPr>
          <w:rFonts w:ascii="Times New Roman" w:hAnsi="Times New Roman" w:cs="Times New Roman"/>
          <w:i/>
          <w:sz w:val="24"/>
          <w:szCs w:val="24"/>
          <w:lang w:val="en-US"/>
        </w:rPr>
        <w:t xml:space="preserve"> </w:t>
      </w:r>
      <w:proofErr w:type="spellStart"/>
      <w:r w:rsidRPr="005F143F">
        <w:rPr>
          <w:rFonts w:ascii="Times New Roman" w:hAnsi="Times New Roman" w:cs="Times New Roman"/>
          <w:i/>
          <w:sz w:val="24"/>
          <w:szCs w:val="24"/>
          <w:lang w:val="en-US"/>
        </w:rPr>
        <w:t>sur</w:t>
      </w:r>
      <w:proofErr w:type="spellEnd"/>
      <w:r w:rsidRPr="005F143F">
        <w:rPr>
          <w:rFonts w:ascii="Times New Roman" w:hAnsi="Times New Roman" w:cs="Times New Roman"/>
          <w:i/>
          <w:sz w:val="24"/>
          <w:szCs w:val="24"/>
          <w:lang w:val="en-US"/>
        </w:rPr>
        <w:t xml:space="preserve"> la </w:t>
      </w:r>
      <w:proofErr w:type="spellStart"/>
      <w:r w:rsidRPr="005F143F">
        <w:rPr>
          <w:rFonts w:ascii="Times New Roman" w:hAnsi="Times New Roman" w:cs="Times New Roman"/>
          <w:i/>
          <w:sz w:val="24"/>
          <w:szCs w:val="24"/>
          <w:lang w:val="en-US"/>
        </w:rPr>
        <w:t>réforme</w:t>
      </w:r>
      <w:proofErr w:type="spellEnd"/>
      <w:r w:rsidRPr="005F143F">
        <w:rPr>
          <w:rFonts w:ascii="Times New Roman" w:hAnsi="Times New Roman" w:cs="Times New Roman"/>
          <w:i/>
          <w:sz w:val="24"/>
          <w:szCs w:val="24"/>
          <w:lang w:val="en-US"/>
        </w:rPr>
        <w:t xml:space="preserve"> des </w:t>
      </w:r>
      <w:proofErr w:type="spellStart"/>
      <w:r w:rsidRPr="005F143F">
        <w:rPr>
          <w:rFonts w:ascii="Times New Roman" w:hAnsi="Times New Roman" w:cs="Times New Roman"/>
          <w:i/>
          <w:sz w:val="24"/>
          <w:szCs w:val="24"/>
          <w:lang w:val="en-US"/>
        </w:rPr>
        <w:t>galeries</w:t>
      </w:r>
      <w:proofErr w:type="spellEnd"/>
      <w:r w:rsidRPr="005F143F">
        <w:rPr>
          <w:rFonts w:ascii="Times New Roman" w:hAnsi="Times New Roman" w:cs="Times New Roman"/>
          <w:i/>
          <w:sz w:val="24"/>
          <w:szCs w:val="24"/>
          <w:lang w:val="en-US"/>
        </w:rPr>
        <w:t xml:space="preserve"> </w:t>
      </w:r>
      <w:proofErr w:type="spellStart"/>
      <w:r w:rsidRPr="005F143F">
        <w:rPr>
          <w:rFonts w:ascii="Times New Roman" w:hAnsi="Times New Roman" w:cs="Times New Roman"/>
          <w:i/>
          <w:sz w:val="24"/>
          <w:szCs w:val="24"/>
          <w:lang w:val="en-US"/>
        </w:rPr>
        <w:t>publiques</w:t>
      </w:r>
      <w:proofErr w:type="spellEnd"/>
      <w:r w:rsidRPr="005F143F">
        <w:rPr>
          <w:rFonts w:ascii="Times New Roman" w:hAnsi="Times New Roman" w:cs="Times New Roman"/>
          <w:i/>
          <w:sz w:val="24"/>
          <w:szCs w:val="24"/>
          <w:lang w:val="en-US"/>
        </w:rPr>
        <w:t xml:space="preserve"> </w:t>
      </w:r>
      <w:r w:rsidRPr="005F143F">
        <w:rPr>
          <w:rFonts w:ascii="Times New Roman" w:hAnsi="Times New Roman" w:cs="Times New Roman"/>
          <w:sz w:val="24"/>
          <w:szCs w:val="24"/>
          <w:lang w:val="en-US"/>
        </w:rPr>
        <w:t>(1930)</w:t>
      </w:r>
      <w:r w:rsidRPr="005F143F">
        <w:rPr>
          <w:rFonts w:ascii="Times New Roman" w:hAnsi="Times New Roman" w:cs="Times New Roman"/>
          <w:i/>
          <w:sz w:val="24"/>
          <w:szCs w:val="24"/>
          <w:lang w:val="en-US"/>
        </w:rPr>
        <w:t>,</w:t>
      </w:r>
      <w:r w:rsidRPr="005F143F">
        <w:rPr>
          <w:rFonts w:ascii="Times New Roman" w:hAnsi="Times New Roman" w:cs="Times New Roman"/>
          <w:sz w:val="24"/>
          <w:szCs w:val="24"/>
          <w:lang w:val="en-US"/>
        </w:rPr>
        <w:t xml:space="preserve"> </w:t>
      </w:r>
      <w:proofErr w:type="spellStart"/>
      <w:r w:rsidRPr="005F143F">
        <w:rPr>
          <w:rFonts w:ascii="Times New Roman" w:hAnsi="Times New Roman" w:cs="Times New Roman"/>
          <w:sz w:val="24"/>
          <w:szCs w:val="24"/>
          <w:lang w:val="en-US"/>
        </w:rPr>
        <w:t>dirigée</w:t>
      </w:r>
      <w:proofErr w:type="spellEnd"/>
      <w:r w:rsidRPr="005F143F">
        <w:rPr>
          <w:rFonts w:ascii="Times New Roman" w:hAnsi="Times New Roman" w:cs="Times New Roman"/>
          <w:sz w:val="24"/>
          <w:szCs w:val="24"/>
          <w:lang w:val="en-US"/>
        </w:rPr>
        <w:t xml:space="preserve"> par </w:t>
      </w:r>
      <w:proofErr w:type="spellStart"/>
      <w:r w:rsidRPr="005F143F">
        <w:rPr>
          <w:rFonts w:ascii="Times New Roman" w:hAnsi="Times New Roman" w:cs="Times New Roman"/>
          <w:sz w:val="24"/>
          <w:szCs w:val="24"/>
          <w:lang w:val="en-US"/>
        </w:rPr>
        <w:t>Geroge</w:t>
      </w:r>
      <w:proofErr w:type="spellEnd"/>
      <w:r w:rsidRPr="005F143F">
        <w:rPr>
          <w:rFonts w:ascii="Times New Roman" w:hAnsi="Times New Roman" w:cs="Times New Roman"/>
          <w:sz w:val="24"/>
          <w:szCs w:val="24"/>
          <w:lang w:val="en-US"/>
        </w:rPr>
        <w:t xml:space="preserve"> Wildenstein, «Cahiers de la </w:t>
      </w:r>
      <w:proofErr w:type="spellStart"/>
      <w:r w:rsidRPr="005F143F">
        <w:rPr>
          <w:rFonts w:ascii="Times New Roman" w:hAnsi="Times New Roman" w:cs="Times New Roman"/>
          <w:sz w:val="24"/>
          <w:szCs w:val="24"/>
          <w:lang w:val="en-US"/>
        </w:rPr>
        <w:t>République</w:t>
      </w:r>
      <w:proofErr w:type="spellEnd"/>
      <w:r w:rsidRPr="005F143F">
        <w:rPr>
          <w:rFonts w:ascii="Times New Roman" w:hAnsi="Times New Roman" w:cs="Times New Roman"/>
          <w:sz w:val="24"/>
          <w:szCs w:val="24"/>
          <w:lang w:val="en-US"/>
        </w:rPr>
        <w:t xml:space="preserve"> des </w:t>
      </w:r>
      <w:proofErr w:type="spellStart"/>
      <w:r w:rsidRPr="005F143F">
        <w:rPr>
          <w:rFonts w:ascii="Times New Roman" w:hAnsi="Times New Roman" w:cs="Times New Roman"/>
          <w:sz w:val="24"/>
          <w:szCs w:val="24"/>
          <w:lang w:val="en-US"/>
        </w:rPr>
        <w:t>Lettres</w:t>
      </w:r>
      <w:proofErr w:type="spellEnd"/>
      <w:r w:rsidRPr="005F143F">
        <w:rPr>
          <w:rFonts w:ascii="Times New Roman" w:hAnsi="Times New Roman" w:cs="Times New Roman"/>
          <w:sz w:val="24"/>
          <w:szCs w:val="24"/>
          <w:lang w:val="en-US"/>
        </w:rPr>
        <w:t xml:space="preserve"> des Sciences et des Arts», n. XIII.</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lang w:val="en-US"/>
        </w:rPr>
      </w:pPr>
      <w:proofErr w:type="spellStart"/>
      <w:proofErr w:type="gramStart"/>
      <w:r w:rsidRPr="005F143F">
        <w:rPr>
          <w:rFonts w:ascii="Times New Roman" w:hAnsi="Times New Roman" w:cs="Times New Roman"/>
          <w:i/>
          <w:iCs/>
          <w:sz w:val="24"/>
          <w:szCs w:val="24"/>
          <w:lang w:val="en-US"/>
        </w:rPr>
        <w:t>Muséographie</w:t>
      </w:r>
      <w:proofErr w:type="spellEnd"/>
      <w:r w:rsidRPr="005F143F">
        <w:rPr>
          <w:rFonts w:ascii="Times New Roman" w:hAnsi="Times New Roman" w:cs="Times New Roman"/>
          <w:i/>
          <w:iCs/>
          <w:sz w:val="24"/>
          <w:szCs w:val="24"/>
          <w:lang w:val="en-US"/>
        </w:rPr>
        <w:t>.</w:t>
      </w:r>
      <w:proofErr w:type="gramEnd"/>
      <w:r w:rsidRPr="005F143F">
        <w:rPr>
          <w:rFonts w:ascii="Times New Roman" w:hAnsi="Times New Roman" w:cs="Times New Roman"/>
          <w:i/>
          <w:iCs/>
          <w:sz w:val="24"/>
          <w:szCs w:val="24"/>
          <w:lang w:val="en-US"/>
        </w:rPr>
        <w:t xml:space="preserve"> Architecture </w:t>
      </w:r>
      <w:proofErr w:type="gramStart"/>
      <w:r w:rsidRPr="005F143F">
        <w:rPr>
          <w:rFonts w:ascii="Times New Roman" w:hAnsi="Times New Roman" w:cs="Times New Roman"/>
          <w:i/>
          <w:iCs/>
          <w:sz w:val="24"/>
          <w:szCs w:val="24"/>
          <w:lang w:val="en-US"/>
        </w:rPr>
        <w:t>et</w:t>
      </w:r>
      <w:proofErr w:type="gramEnd"/>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i/>
          <w:iCs/>
          <w:sz w:val="24"/>
          <w:szCs w:val="24"/>
          <w:lang w:val="en-US"/>
        </w:rPr>
        <w:t>aménagement</w:t>
      </w:r>
      <w:proofErr w:type="spellEnd"/>
      <w:r w:rsidRPr="005F143F">
        <w:rPr>
          <w:rFonts w:ascii="Times New Roman" w:hAnsi="Times New Roman" w:cs="Times New Roman"/>
          <w:i/>
          <w:iCs/>
          <w:sz w:val="24"/>
          <w:szCs w:val="24"/>
          <w:lang w:val="en-US"/>
        </w:rPr>
        <w:t xml:space="preserve"> des </w:t>
      </w:r>
      <w:proofErr w:type="spellStart"/>
      <w:r w:rsidRPr="005F143F">
        <w:rPr>
          <w:rFonts w:ascii="Times New Roman" w:hAnsi="Times New Roman" w:cs="Times New Roman"/>
          <w:i/>
          <w:iCs/>
          <w:sz w:val="24"/>
          <w:szCs w:val="24"/>
          <w:lang w:val="en-US"/>
        </w:rPr>
        <w:t>Musées</w:t>
      </w:r>
      <w:proofErr w:type="spellEnd"/>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i/>
          <w:iCs/>
          <w:sz w:val="24"/>
          <w:szCs w:val="24"/>
          <w:lang w:val="en-US"/>
        </w:rPr>
        <w:t>d’Art</w:t>
      </w:r>
      <w:proofErr w:type="spellEnd"/>
      <w:r w:rsidRPr="005F143F">
        <w:rPr>
          <w:rFonts w:ascii="Times New Roman" w:hAnsi="Times New Roman" w:cs="Times New Roman"/>
          <w:sz w:val="24"/>
          <w:szCs w:val="24"/>
          <w:lang w:val="en-US"/>
        </w:rPr>
        <w:t xml:space="preserve"> (1935), </w:t>
      </w:r>
      <w:proofErr w:type="spellStart"/>
      <w:r w:rsidRPr="005F143F">
        <w:rPr>
          <w:rFonts w:ascii="Times New Roman" w:hAnsi="Times New Roman" w:cs="Times New Roman"/>
          <w:iCs/>
          <w:sz w:val="24"/>
          <w:szCs w:val="24"/>
          <w:lang w:val="en-US"/>
        </w:rPr>
        <w:t>Conférence</w:t>
      </w:r>
      <w:proofErr w:type="spellEnd"/>
      <w:r w:rsidRPr="005F143F">
        <w:rPr>
          <w:rFonts w:ascii="Times New Roman" w:hAnsi="Times New Roman" w:cs="Times New Roman"/>
          <w:iCs/>
          <w:sz w:val="24"/>
          <w:szCs w:val="24"/>
          <w:lang w:val="en-US"/>
        </w:rPr>
        <w:t xml:space="preserve"> international </w:t>
      </w:r>
      <w:proofErr w:type="spellStart"/>
      <w:r w:rsidRPr="005F143F">
        <w:rPr>
          <w:rFonts w:ascii="Times New Roman" w:hAnsi="Times New Roman" w:cs="Times New Roman"/>
          <w:iCs/>
          <w:sz w:val="24"/>
          <w:szCs w:val="24"/>
          <w:lang w:val="en-US"/>
        </w:rPr>
        <w:t>d’Études</w:t>
      </w:r>
      <w:proofErr w:type="spellEnd"/>
      <w:r w:rsidRPr="005F143F">
        <w:rPr>
          <w:rFonts w:ascii="Times New Roman" w:hAnsi="Times New Roman" w:cs="Times New Roman"/>
          <w:iCs/>
          <w:sz w:val="24"/>
          <w:szCs w:val="24"/>
          <w:lang w:val="en-US"/>
        </w:rPr>
        <w:t xml:space="preserve"> (Madrid 28 </w:t>
      </w:r>
      <w:proofErr w:type="spellStart"/>
      <w:r w:rsidRPr="005F143F">
        <w:rPr>
          <w:rFonts w:ascii="Times New Roman" w:hAnsi="Times New Roman" w:cs="Times New Roman"/>
          <w:iCs/>
          <w:sz w:val="24"/>
          <w:szCs w:val="24"/>
          <w:lang w:val="en-US"/>
        </w:rPr>
        <w:t>ottobre</w:t>
      </w:r>
      <w:proofErr w:type="spellEnd"/>
      <w:r w:rsidRPr="005F143F">
        <w:rPr>
          <w:rFonts w:ascii="Times New Roman" w:hAnsi="Times New Roman" w:cs="Times New Roman"/>
          <w:iCs/>
          <w:sz w:val="24"/>
          <w:szCs w:val="24"/>
          <w:lang w:val="en-US"/>
        </w:rPr>
        <w:t xml:space="preserve">- 4 </w:t>
      </w:r>
      <w:proofErr w:type="spellStart"/>
      <w:r w:rsidRPr="005F143F">
        <w:rPr>
          <w:rFonts w:ascii="Times New Roman" w:hAnsi="Times New Roman" w:cs="Times New Roman"/>
          <w:iCs/>
          <w:sz w:val="24"/>
          <w:szCs w:val="24"/>
          <w:lang w:val="en-US"/>
        </w:rPr>
        <w:t>novembre</w:t>
      </w:r>
      <w:proofErr w:type="spellEnd"/>
      <w:r w:rsidRPr="005F143F">
        <w:rPr>
          <w:rFonts w:ascii="Times New Roman" w:hAnsi="Times New Roman" w:cs="Times New Roman"/>
          <w:iCs/>
          <w:sz w:val="24"/>
          <w:szCs w:val="24"/>
          <w:lang w:val="en-US"/>
        </w:rPr>
        <w:t xml:space="preserve"> </w:t>
      </w:r>
      <w:r w:rsidRPr="005F143F">
        <w:rPr>
          <w:rFonts w:ascii="Times New Roman" w:hAnsi="Times New Roman" w:cs="Times New Roman"/>
          <w:sz w:val="24"/>
          <w:szCs w:val="24"/>
          <w:lang w:val="en-US"/>
        </w:rPr>
        <w:t xml:space="preserve">1934), Paris: </w:t>
      </w:r>
      <w:proofErr w:type="spellStart"/>
      <w:r w:rsidRPr="005F143F">
        <w:rPr>
          <w:rFonts w:ascii="Times New Roman" w:hAnsi="Times New Roman" w:cs="Times New Roman"/>
          <w:sz w:val="24"/>
          <w:szCs w:val="24"/>
          <w:lang w:val="en-US"/>
        </w:rPr>
        <w:t>Société</w:t>
      </w:r>
      <w:proofErr w:type="spellEnd"/>
      <w:r w:rsidRPr="005F143F">
        <w:rPr>
          <w:rFonts w:ascii="Times New Roman" w:hAnsi="Times New Roman" w:cs="Times New Roman"/>
          <w:sz w:val="24"/>
          <w:szCs w:val="24"/>
          <w:lang w:val="en-US"/>
        </w:rPr>
        <w:t xml:space="preserve"> des</w:t>
      </w:r>
      <w:r w:rsidRPr="005F143F">
        <w:rPr>
          <w:rFonts w:ascii="Times New Roman" w:hAnsi="Times New Roman" w:cs="Times New Roman"/>
          <w:i/>
          <w:iCs/>
          <w:sz w:val="24"/>
          <w:szCs w:val="24"/>
          <w:lang w:val="en-US"/>
        </w:rPr>
        <w:t xml:space="preserve"> </w:t>
      </w:r>
      <w:r w:rsidRPr="005F143F">
        <w:rPr>
          <w:rFonts w:ascii="Times New Roman" w:hAnsi="Times New Roman" w:cs="Times New Roman"/>
          <w:sz w:val="24"/>
          <w:szCs w:val="24"/>
          <w:lang w:val="en-US"/>
        </w:rPr>
        <w:t xml:space="preserve">Nations, 2 </w:t>
      </w:r>
      <w:proofErr w:type="spellStart"/>
      <w:r w:rsidRPr="005F143F">
        <w:rPr>
          <w:rFonts w:ascii="Times New Roman" w:hAnsi="Times New Roman" w:cs="Times New Roman"/>
          <w:sz w:val="24"/>
          <w:szCs w:val="24"/>
          <w:lang w:val="en-US"/>
        </w:rPr>
        <w:t>voll</w:t>
      </w:r>
      <w:proofErr w:type="spellEnd"/>
      <w:r w:rsidRPr="005F143F">
        <w:rPr>
          <w:rFonts w:ascii="Times New Roman" w:hAnsi="Times New Roman" w:cs="Times New Roman"/>
          <w:sz w:val="24"/>
          <w:szCs w:val="24"/>
          <w:lang w:val="en-US"/>
        </w:rPr>
        <w:t>.</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Pacchioni G. (1938-1939), </w:t>
      </w:r>
      <w:r w:rsidRPr="005F143F">
        <w:rPr>
          <w:rFonts w:ascii="Times New Roman" w:hAnsi="Times New Roman" w:cs="Times New Roman"/>
          <w:i/>
          <w:iCs/>
          <w:sz w:val="24"/>
          <w:szCs w:val="24"/>
        </w:rPr>
        <w:t>Coordinamento dei criteri museografici</w:t>
      </w:r>
      <w:r w:rsidRPr="005F143F">
        <w:rPr>
          <w:rFonts w:ascii="Times New Roman" w:hAnsi="Times New Roman" w:cs="Times New Roman"/>
          <w:sz w:val="24"/>
          <w:szCs w:val="24"/>
        </w:rPr>
        <w:t xml:space="preserve">, </w:t>
      </w:r>
      <w:r w:rsidR="00BB49D3" w:rsidRPr="005F143F">
        <w:rPr>
          <w:rFonts w:ascii="Times New Roman" w:hAnsi="Times New Roman" w:cs="Times New Roman"/>
          <w:sz w:val="24"/>
          <w:szCs w:val="24"/>
        </w:rPr>
        <w:t>«Le Arti», I, fasc. 2, dicembre-</w:t>
      </w:r>
      <w:r w:rsidRPr="005F143F">
        <w:rPr>
          <w:rFonts w:ascii="Times New Roman" w:hAnsi="Times New Roman" w:cs="Times New Roman"/>
          <w:sz w:val="24"/>
          <w:szCs w:val="24"/>
        </w:rPr>
        <w:t>gennaio, pp. 149-155.</w:t>
      </w:r>
    </w:p>
    <w:p w:rsidR="009F0B11" w:rsidRPr="005F143F" w:rsidRDefault="009F0B11" w:rsidP="009F0B11">
      <w:pPr>
        <w:autoSpaceDE w:val="0"/>
        <w:autoSpaceDN w:val="0"/>
        <w:adjustRightInd w:val="0"/>
        <w:spacing w:after="0" w:line="240" w:lineRule="auto"/>
        <w:jc w:val="both"/>
        <w:rPr>
          <w:rFonts w:ascii="Times New Roman" w:hAnsi="Times New Roman" w:cs="Times New Roman"/>
          <w:sz w:val="24"/>
          <w:szCs w:val="24"/>
        </w:rPr>
      </w:pPr>
    </w:p>
    <w:p w:rsidR="009F0B11" w:rsidRPr="005F143F" w:rsidRDefault="009F0B11" w:rsidP="009F0B11">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Palazzotto P. (2009), </w:t>
      </w:r>
      <w:r w:rsidRPr="005F143F">
        <w:rPr>
          <w:rFonts w:ascii="Times New Roman" w:hAnsi="Times New Roman" w:cs="Times New Roman"/>
          <w:i/>
          <w:iCs/>
          <w:sz w:val="24"/>
          <w:szCs w:val="24"/>
        </w:rPr>
        <w:t>La realtà museale a Palermo tra l’Ottocento e i primi decenni del Novecento</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Enrico Mauceri 1869-1966. Storico dell’arte fra connoisseurship e conservazione</w:t>
      </w:r>
      <w:r w:rsidRPr="005F143F">
        <w:rPr>
          <w:rFonts w:ascii="Times New Roman" w:hAnsi="Times New Roman" w:cs="Times New Roman"/>
          <w:sz w:val="24"/>
          <w:szCs w:val="24"/>
        </w:rPr>
        <w:t xml:space="preserve">, </w:t>
      </w:r>
      <w:r w:rsidRPr="005F143F">
        <w:rPr>
          <w:rFonts w:ascii="Times New Roman" w:hAnsi="Times New Roman" w:cs="Times New Roman"/>
          <w:noProof/>
          <w:sz w:val="24"/>
          <w:szCs w:val="24"/>
        </w:rPr>
        <w:t>Atti del convegno internazionale di studi (Palermo, 27-29 settembre 2007), a cura di S. La Barbera, Palermo: Flaccovio Editore</w:t>
      </w:r>
      <w:r w:rsidRPr="005F143F">
        <w:rPr>
          <w:rFonts w:ascii="Times New Roman" w:hAnsi="Times New Roman" w:cs="Times New Roman"/>
          <w:sz w:val="24"/>
          <w:szCs w:val="24"/>
        </w:rPr>
        <w:t>, pp. 227-237.</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5F143F">
        <w:rPr>
          <w:rFonts w:ascii="Times New Roman" w:hAnsi="Times New Roman" w:cs="Times New Roman"/>
          <w:sz w:val="24"/>
          <w:szCs w:val="24"/>
        </w:rPr>
        <w:t xml:space="preserve">Palud-Dilhuit P. (2007), </w:t>
      </w:r>
      <w:r w:rsidRPr="005F143F">
        <w:rPr>
          <w:rFonts w:ascii="Times New Roman" w:hAnsi="Times New Roman" w:cs="Times New Roman"/>
          <w:i/>
          <w:iCs/>
          <w:sz w:val="24"/>
          <w:szCs w:val="24"/>
        </w:rPr>
        <w:t>Henri Focillon, Gustave Geffroy et les Musée d’Europe</w:t>
      </w:r>
      <w:r w:rsidRPr="005F143F">
        <w:rPr>
          <w:rFonts w:ascii="Times New Roman" w:hAnsi="Times New Roman" w:cs="Times New Roman"/>
          <w:sz w:val="24"/>
          <w:szCs w:val="24"/>
        </w:rPr>
        <w:t xml:space="preserve">, in </w:t>
      </w:r>
      <w:r w:rsidRPr="005F143F">
        <w:rPr>
          <w:rFonts w:ascii="Times New Roman" w:hAnsi="Times New Roman" w:cs="Times New Roman"/>
          <w:i/>
          <w:iCs/>
          <w:sz w:val="24"/>
          <w:szCs w:val="24"/>
        </w:rPr>
        <w:t>Focillon e l’Italia</w:t>
      </w:r>
      <w:r w:rsidRPr="005F143F">
        <w:rPr>
          <w:rFonts w:ascii="Times New Roman" w:hAnsi="Times New Roman" w:cs="Times New Roman"/>
          <w:sz w:val="24"/>
          <w:szCs w:val="24"/>
        </w:rPr>
        <w:t>, Atti del convegno (Ferrara 16-17 aprile 2004), a cura di A. Ducci, A. Thormine, R. Varese, Firenze: Le Lettere, pp. 199-238.</w:t>
      </w:r>
    </w:p>
    <w:p w:rsidR="00E02D81" w:rsidRPr="005F143F" w:rsidRDefault="00E02D81" w:rsidP="009A3925">
      <w:pPr>
        <w:spacing w:after="0" w:line="240" w:lineRule="auto"/>
        <w:jc w:val="both"/>
        <w:rPr>
          <w:rFonts w:ascii="Times New Roman" w:hAnsi="Times New Roman" w:cs="Times New Roman"/>
          <w:sz w:val="24"/>
          <w:szCs w:val="24"/>
        </w:rPr>
      </w:pPr>
    </w:p>
    <w:p w:rsidR="00E02D81" w:rsidRPr="005F143F" w:rsidRDefault="00E02D81" w:rsidP="009A3925">
      <w:pPr>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Pellati F. (1930), </w:t>
      </w:r>
      <w:r w:rsidRPr="005F143F">
        <w:rPr>
          <w:rFonts w:ascii="Times New Roman" w:hAnsi="Times New Roman" w:cs="Times New Roman"/>
          <w:i/>
          <w:sz w:val="24"/>
          <w:szCs w:val="24"/>
        </w:rPr>
        <w:t>Les musées d’Italie et les principes de leur organisation</w:t>
      </w:r>
      <w:r w:rsidRPr="005F143F">
        <w:rPr>
          <w:rFonts w:ascii="Times New Roman" w:hAnsi="Times New Roman" w:cs="Times New Roman"/>
          <w:sz w:val="24"/>
          <w:szCs w:val="24"/>
        </w:rPr>
        <w:t xml:space="preserve">, in </w:t>
      </w:r>
      <w:r w:rsidRPr="005F143F">
        <w:rPr>
          <w:rFonts w:ascii="Times New Roman" w:hAnsi="Times New Roman" w:cs="Times New Roman"/>
          <w:i/>
          <w:sz w:val="24"/>
          <w:szCs w:val="24"/>
        </w:rPr>
        <w:t xml:space="preserve">Musées. Enquête internationale sur la réforme des galeries publiques </w:t>
      </w:r>
      <w:r w:rsidRPr="005F143F">
        <w:rPr>
          <w:rFonts w:ascii="Times New Roman" w:hAnsi="Times New Roman" w:cs="Times New Roman"/>
          <w:sz w:val="24"/>
          <w:szCs w:val="24"/>
        </w:rPr>
        <w:t>1930, pp. 156-165.</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 xml:space="preserve">Pinna G. (2009), </w:t>
      </w:r>
      <w:r w:rsidRPr="005F143F">
        <w:rPr>
          <w:rFonts w:ascii="Times New Roman" w:hAnsi="Times New Roman" w:cs="Times New Roman"/>
          <w:i/>
          <w:iCs/>
          <w:sz w:val="24"/>
          <w:szCs w:val="24"/>
        </w:rPr>
        <w:t>I musei nelle dittature: Germania, Italia, Spagna</w:t>
      </w:r>
      <w:r w:rsidRPr="005F143F">
        <w:rPr>
          <w:rFonts w:ascii="Times New Roman" w:hAnsi="Times New Roman" w:cs="Times New Roman"/>
          <w:sz w:val="24"/>
          <w:szCs w:val="24"/>
        </w:rPr>
        <w:t>, «Nuova Museologia», n. 21, pp. 2-33.</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5F143F">
        <w:rPr>
          <w:rFonts w:ascii="Times New Roman" w:hAnsi="Times New Roman" w:cs="Times New Roman"/>
          <w:sz w:val="24"/>
          <w:szCs w:val="24"/>
          <w:lang w:val="en-US"/>
        </w:rPr>
        <w:t>Poncelet</w:t>
      </w:r>
      <w:proofErr w:type="spellEnd"/>
      <w:r w:rsidRPr="005F143F">
        <w:rPr>
          <w:rFonts w:ascii="Times New Roman" w:hAnsi="Times New Roman" w:cs="Times New Roman"/>
          <w:sz w:val="24"/>
          <w:szCs w:val="24"/>
          <w:lang w:val="en-US"/>
        </w:rPr>
        <w:t xml:space="preserve"> F. (2008), </w:t>
      </w:r>
      <w:r w:rsidRPr="005F143F">
        <w:rPr>
          <w:rFonts w:ascii="Times New Roman" w:hAnsi="Times New Roman" w:cs="Times New Roman"/>
          <w:i/>
          <w:iCs/>
          <w:sz w:val="24"/>
          <w:szCs w:val="24"/>
          <w:lang w:val="en-US"/>
        </w:rPr>
        <w:t xml:space="preserve">Regards </w:t>
      </w:r>
      <w:proofErr w:type="spellStart"/>
      <w:r w:rsidRPr="005F143F">
        <w:rPr>
          <w:rFonts w:ascii="Times New Roman" w:hAnsi="Times New Roman" w:cs="Times New Roman"/>
          <w:i/>
          <w:iCs/>
          <w:sz w:val="24"/>
          <w:szCs w:val="24"/>
          <w:lang w:val="en-US"/>
        </w:rPr>
        <w:t>actuels</w:t>
      </w:r>
      <w:proofErr w:type="spellEnd"/>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i/>
          <w:iCs/>
          <w:sz w:val="24"/>
          <w:szCs w:val="24"/>
          <w:lang w:val="en-US"/>
        </w:rPr>
        <w:t>sur</w:t>
      </w:r>
      <w:proofErr w:type="spellEnd"/>
      <w:r w:rsidRPr="005F143F">
        <w:rPr>
          <w:rFonts w:ascii="Times New Roman" w:hAnsi="Times New Roman" w:cs="Times New Roman"/>
          <w:i/>
          <w:iCs/>
          <w:sz w:val="24"/>
          <w:szCs w:val="24"/>
          <w:lang w:val="en-US"/>
        </w:rPr>
        <w:t xml:space="preserve"> la </w:t>
      </w:r>
      <w:proofErr w:type="spellStart"/>
      <w:r w:rsidRPr="005F143F">
        <w:rPr>
          <w:rFonts w:ascii="Times New Roman" w:hAnsi="Times New Roman" w:cs="Times New Roman"/>
          <w:i/>
          <w:iCs/>
          <w:sz w:val="24"/>
          <w:szCs w:val="24"/>
          <w:lang w:val="en-US"/>
        </w:rPr>
        <w:t>muséographie</w:t>
      </w:r>
      <w:proofErr w:type="spellEnd"/>
      <w:r w:rsidRPr="005F143F">
        <w:rPr>
          <w:rFonts w:ascii="Times New Roman" w:hAnsi="Times New Roman" w:cs="Times New Roman"/>
          <w:i/>
          <w:iCs/>
          <w:sz w:val="24"/>
          <w:szCs w:val="24"/>
          <w:lang w:val="en-US"/>
        </w:rPr>
        <w:t xml:space="preserve"> </w:t>
      </w:r>
      <w:proofErr w:type="spellStart"/>
      <w:r w:rsidRPr="005F143F">
        <w:rPr>
          <w:rFonts w:ascii="Times New Roman" w:hAnsi="Times New Roman" w:cs="Times New Roman"/>
          <w:i/>
          <w:iCs/>
          <w:sz w:val="24"/>
          <w:szCs w:val="24"/>
          <w:lang w:val="en-US"/>
        </w:rPr>
        <w:t>d’entre-deux-guerres</w:t>
      </w:r>
      <w:proofErr w:type="spellEnd"/>
      <w:r w:rsidRPr="005F143F">
        <w:rPr>
          <w:rFonts w:ascii="Times New Roman" w:hAnsi="Times New Roman" w:cs="Times New Roman"/>
          <w:sz w:val="24"/>
          <w:szCs w:val="24"/>
          <w:lang w:val="en-US"/>
        </w:rPr>
        <w:t>, «</w:t>
      </w:r>
      <w:proofErr w:type="spellStart"/>
      <w:r w:rsidRPr="005F143F">
        <w:rPr>
          <w:rFonts w:ascii="Times New Roman" w:hAnsi="Times New Roman" w:cs="Times New Roman"/>
          <w:sz w:val="24"/>
          <w:szCs w:val="24"/>
          <w:lang w:val="en-US"/>
        </w:rPr>
        <w:t>CeROArt</w:t>
      </w:r>
      <w:proofErr w:type="spellEnd"/>
      <w:r w:rsidRPr="005F143F">
        <w:rPr>
          <w:rFonts w:ascii="Times New Roman" w:hAnsi="Times New Roman" w:cs="Times New Roman"/>
          <w:sz w:val="24"/>
          <w:szCs w:val="24"/>
          <w:lang w:val="en-US"/>
        </w:rPr>
        <w:t>», n. 2. (</w:t>
      </w:r>
      <w:proofErr w:type="gramStart"/>
      <w:r w:rsidRPr="005F143F">
        <w:rPr>
          <w:rFonts w:ascii="Times New Roman" w:hAnsi="Times New Roman" w:cs="Times New Roman"/>
          <w:sz w:val="24"/>
          <w:szCs w:val="24"/>
          <w:lang w:val="en-US"/>
        </w:rPr>
        <w:t>on</w:t>
      </w:r>
      <w:proofErr w:type="gramEnd"/>
      <w:r w:rsidRPr="005F143F">
        <w:rPr>
          <w:rFonts w:ascii="Times New Roman" w:hAnsi="Times New Roman" w:cs="Times New Roman"/>
          <w:sz w:val="24"/>
          <w:szCs w:val="24"/>
          <w:lang w:val="en-US"/>
        </w:rPr>
        <w:t xml:space="preserve"> line).</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lang w:val="en-US"/>
        </w:rPr>
      </w:pPr>
    </w:p>
    <w:p w:rsidR="00E02D81" w:rsidRPr="005F143F" w:rsidRDefault="00E02D81" w:rsidP="009A3925">
      <w:pPr>
        <w:pStyle w:val="HTMLPreformatted"/>
        <w:jc w:val="both"/>
        <w:rPr>
          <w:rFonts w:ascii="Times New Roman" w:hAnsi="Times New Roman" w:cs="Times New Roman"/>
          <w:sz w:val="24"/>
          <w:szCs w:val="24"/>
          <w:lang w:val="en-US"/>
        </w:rPr>
      </w:pPr>
      <w:proofErr w:type="spellStart"/>
      <w:r w:rsidRPr="005F143F">
        <w:rPr>
          <w:rFonts w:ascii="Times New Roman" w:hAnsi="Times New Roman" w:cs="Times New Roman"/>
          <w:sz w:val="24"/>
          <w:szCs w:val="24"/>
          <w:lang w:val="en-US"/>
        </w:rPr>
        <w:t>Reinach</w:t>
      </w:r>
      <w:proofErr w:type="spellEnd"/>
      <w:r w:rsidRPr="005F143F">
        <w:rPr>
          <w:rFonts w:ascii="Times New Roman" w:hAnsi="Times New Roman" w:cs="Times New Roman"/>
          <w:sz w:val="24"/>
          <w:szCs w:val="24"/>
          <w:lang w:val="en-US"/>
        </w:rPr>
        <w:t xml:space="preserve"> S. (1930), </w:t>
      </w:r>
      <w:proofErr w:type="spellStart"/>
      <w:r w:rsidRPr="005F143F">
        <w:rPr>
          <w:rFonts w:ascii="Times New Roman" w:hAnsi="Times New Roman" w:cs="Times New Roman"/>
          <w:i/>
          <w:sz w:val="24"/>
          <w:szCs w:val="24"/>
          <w:lang w:val="en-US"/>
        </w:rPr>
        <w:t>L'encombrement</w:t>
      </w:r>
      <w:proofErr w:type="spellEnd"/>
      <w:r w:rsidRPr="005F143F">
        <w:rPr>
          <w:rFonts w:ascii="Times New Roman" w:hAnsi="Times New Roman" w:cs="Times New Roman"/>
          <w:i/>
          <w:sz w:val="24"/>
          <w:szCs w:val="24"/>
          <w:lang w:val="en-US"/>
        </w:rPr>
        <w:t xml:space="preserve"> des </w:t>
      </w:r>
      <w:proofErr w:type="spellStart"/>
      <w:r w:rsidRPr="005F143F">
        <w:rPr>
          <w:rFonts w:ascii="Times New Roman" w:hAnsi="Times New Roman" w:cs="Times New Roman"/>
          <w:i/>
          <w:sz w:val="24"/>
          <w:szCs w:val="24"/>
          <w:lang w:val="en-US"/>
        </w:rPr>
        <w:t>musées</w:t>
      </w:r>
      <w:proofErr w:type="spellEnd"/>
      <w:r w:rsidRPr="005F143F">
        <w:rPr>
          <w:rFonts w:ascii="Times New Roman" w:hAnsi="Times New Roman" w:cs="Times New Roman"/>
          <w:sz w:val="24"/>
          <w:szCs w:val="24"/>
          <w:lang w:val="en-US"/>
        </w:rPr>
        <w:t xml:space="preserve">, in </w:t>
      </w:r>
      <w:proofErr w:type="spellStart"/>
      <w:r w:rsidRPr="005F143F">
        <w:rPr>
          <w:rFonts w:ascii="Times New Roman" w:hAnsi="Times New Roman" w:cs="Times New Roman"/>
          <w:i/>
          <w:sz w:val="24"/>
          <w:szCs w:val="24"/>
          <w:lang w:val="en-US"/>
        </w:rPr>
        <w:t>Musées</w:t>
      </w:r>
      <w:proofErr w:type="spellEnd"/>
      <w:r w:rsidRPr="005F143F">
        <w:rPr>
          <w:rFonts w:ascii="Times New Roman" w:hAnsi="Times New Roman" w:cs="Times New Roman"/>
          <w:i/>
          <w:sz w:val="24"/>
          <w:szCs w:val="24"/>
          <w:lang w:val="en-US"/>
        </w:rPr>
        <w:t xml:space="preserve">. </w:t>
      </w:r>
      <w:proofErr w:type="spellStart"/>
      <w:r w:rsidRPr="005F143F">
        <w:rPr>
          <w:rFonts w:ascii="Times New Roman" w:hAnsi="Times New Roman" w:cs="Times New Roman"/>
          <w:i/>
          <w:sz w:val="24"/>
          <w:szCs w:val="24"/>
          <w:lang w:val="en-US"/>
        </w:rPr>
        <w:t>Enquête</w:t>
      </w:r>
      <w:proofErr w:type="spellEnd"/>
      <w:r w:rsidRPr="005F143F">
        <w:rPr>
          <w:rFonts w:ascii="Times New Roman" w:hAnsi="Times New Roman" w:cs="Times New Roman"/>
          <w:i/>
          <w:sz w:val="24"/>
          <w:szCs w:val="24"/>
          <w:lang w:val="en-US"/>
        </w:rPr>
        <w:t xml:space="preserve"> </w:t>
      </w:r>
      <w:proofErr w:type="spellStart"/>
      <w:proofErr w:type="gramStart"/>
      <w:r w:rsidRPr="005F143F">
        <w:rPr>
          <w:rFonts w:ascii="Times New Roman" w:hAnsi="Times New Roman" w:cs="Times New Roman"/>
          <w:i/>
          <w:sz w:val="24"/>
          <w:szCs w:val="24"/>
          <w:lang w:val="en-US"/>
        </w:rPr>
        <w:t>internationale</w:t>
      </w:r>
      <w:proofErr w:type="spellEnd"/>
      <w:proofErr w:type="gramEnd"/>
      <w:r w:rsidRPr="005F143F">
        <w:rPr>
          <w:rFonts w:ascii="Times New Roman" w:hAnsi="Times New Roman" w:cs="Times New Roman"/>
          <w:i/>
          <w:sz w:val="24"/>
          <w:szCs w:val="24"/>
          <w:lang w:val="en-US"/>
        </w:rPr>
        <w:t xml:space="preserve"> </w:t>
      </w:r>
      <w:proofErr w:type="spellStart"/>
      <w:r w:rsidRPr="005F143F">
        <w:rPr>
          <w:rFonts w:ascii="Times New Roman" w:hAnsi="Times New Roman" w:cs="Times New Roman"/>
          <w:i/>
          <w:sz w:val="24"/>
          <w:szCs w:val="24"/>
          <w:lang w:val="en-US"/>
        </w:rPr>
        <w:t>sur</w:t>
      </w:r>
      <w:proofErr w:type="spellEnd"/>
      <w:r w:rsidRPr="005F143F">
        <w:rPr>
          <w:rFonts w:ascii="Times New Roman" w:hAnsi="Times New Roman" w:cs="Times New Roman"/>
          <w:i/>
          <w:sz w:val="24"/>
          <w:szCs w:val="24"/>
          <w:lang w:val="en-US"/>
        </w:rPr>
        <w:t xml:space="preserve"> la </w:t>
      </w:r>
      <w:proofErr w:type="spellStart"/>
      <w:r w:rsidRPr="005F143F">
        <w:rPr>
          <w:rFonts w:ascii="Times New Roman" w:hAnsi="Times New Roman" w:cs="Times New Roman"/>
          <w:i/>
          <w:sz w:val="24"/>
          <w:szCs w:val="24"/>
          <w:lang w:val="en-US"/>
        </w:rPr>
        <w:t>réforme</w:t>
      </w:r>
      <w:proofErr w:type="spellEnd"/>
      <w:r w:rsidRPr="005F143F">
        <w:rPr>
          <w:rFonts w:ascii="Times New Roman" w:hAnsi="Times New Roman" w:cs="Times New Roman"/>
          <w:i/>
          <w:sz w:val="24"/>
          <w:szCs w:val="24"/>
          <w:lang w:val="en-US"/>
        </w:rPr>
        <w:t xml:space="preserve"> des </w:t>
      </w:r>
      <w:proofErr w:type="spellStart"/>
      <w:r w:rsidRPr="005F143F">
        <w:rPr>
          <w:rFonts w:ascii="Times New Roman" w:hAnsi="Times New Roman" w:cs="Times New Roman"/>
          <w:i/>
          <w:sz w:val="24"/>
          <w:szCs w:val="24"/>
          <w:lang w:val="en-US"/>
        </w:rPr>
        <w:t>galeries</w:t>
      </w:r>
      <w:proofErr w:type="spellEnd"/>
      <w:r w:rsidRPr="005F143F">
        <w:rPr>
          <w:rFonts w:ascii="Times New Roman" w:hAnsi="Times New Roman" w:cs="Times New Roman"/>
          <w:i/>
          <w:sz w:val="24"/>
          <w:szCs w:val="24"/>
          <w:lang w:val="en-US"/>
        </w:rPr>
        <w:t xml:space="preserve"> </w:t>
      </w:r>
      <w:proofErr w:type="spellStart"/>
      <w:r w:rsidRPr="005F143F">
        <w:rPr>
          <w:rFonts w:ascii="Times New Roman" w:hAnsi="Times New Roman" w:cs="Times New Roman"/>
          <w:i/>
          <w:sz w:val="24"/>
          <w:szCs w:val="24"/>
          <w:lang w:val="en-US"/>
        </w:rPr>
        <w:t>publiques</w:t>
      </w:r>
      <w:proofErr w:type="spellEnd"/>
      <w:r w:rsidRPr="005F143F">
        <w:rPr>
          <w:rFonts w:ascii="Times New Roman" w:hAnsi="Times New Roman" w:cs="Times New Roman"/>
          <w:i/>
          <w:sz w:val="24"/>
          <w:szCs w:val="24"/>
          <w:lang w:val="en-US"/>
        </w:rPr>
        <w:t xml:space="preserve"> </w:t>
      </w:r>
      <w:r w:rsidRPr="005F143F">
        <w:rPr>
          <w:rFonts w:ascii="Times New Roman" w:hAnsi="Times New Roman" w:cs="Times New Roman"/>
          <w:sz w:val="24"/>
          <w:szCs w:val="24"/>
          <w:lang w:val="en-US"/>
        </w:rPr>
        <w:t>1930, pp. 13-18.</w:t>
      </w:r>
    </w:p>
    <w:p w:rsidR="00E02D81" w:rsidRPr="005F143F" w:rsidRDefault="00E02D81" w:rsidP="009A3925">
      <w:pPr>
        <w:pStyle w:val="HTMLPreformatted"/>
        <w:jc w:val="both"/>
        <w:rPr>
          <w:rFonts w:ascii="Times New Roman" w:hAnsi="Times New Roman" w:cs="Times New Roman"/>
          <w:sz w:val="24"/>
          <w:szCs w:val="24"/>
          <w:lang w:val="en-US"/>
        </w:rPr>
      </w:pPr>
    </w:p>
    <w:p w:rsidR="00E02D81" w:rsidRPr="005F143F" w:rsidRDefault="00E02D81" w:rsidP="009A3925">
      <w:pPr>
        <w:pStyle w:val="HTMLPreformatted"/>
        <w:jc w:val="both"/>
        <w:rPr>
          <w:rFonts w:ascii="Times New Roman" w:hAnsi="Times New Roman" w:cs="Times New Roman"/>
          <w:sz w:val="24"/>
          <w:szCs w:val="24"/>
        </w:rPr>
      </w:pPr>
      <w:r w:rsidRPr="005F143F">
        <w:rPr>
          <w:rFonts w:ascii="Times New Roman" w:hAnsi="Times New Roman" w:cs="Times New Roman"/>
          <w:sz w:val="24"/>
          <w:szCs w:val="24"/>
        </w:rPr>
        <w:t>Salinas</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A. (1873), </w:t>
      </w:r>
      <w:r w:rsidRPr="005F143F">
        <w:rPr>
          <w:rFonts w:ascii="Times New Roman" w:hAnsi="Times New Roman" w:cs="Times New Roman"/>
          <w:i/>
          <w:iCs/>
          <w:sz w:val="24"/>
          <w:szCs w:val="24"/>
        </w:rPr>
        <w:t>Del Museo Nazionale di Palermo. Relazione</w:t>
      </w:r>
      <w:r w:rsidRPr="005F143F">
        <w:rPr>
          <w:rFonts w:ascii="Times New Roman" w:hAnsi="Times New Roman" w:cs="Times New Roman"/>
          <w:sz w:val="24"/>
          <w:szCs w:val="24"/>
        </w:rPr>
        <w:t>, Palermo: Stabilimento tipografico Lao.</w:t>
      </w:r>
    </w:p>
    <w:p w:rsidR="00E02D81" w:rsidRPr="005F143F" w:rsidRDefault="00E02D81" w:rsidP="009A3925">
      <w:pPr>
        <w:pStyle w:val="HTMLPreformatted"/>
        <w:jc w:val="both"/>
        <w:rPr>
          <w:rFonts w:ascii="Times New Roman" w:hAnsi="Times New Roman" w:cs="Times New Roman"/>
          <w:sz w:val="24"/>
          <w:szCs w:val="24"/>
        </w:rPr>
      </w:pPr>
    </w:p>
    <w:p w:rsidR="00E02D81" w:rsidRPr="005F143F" w:rsidRDefault="00E02D81" w:rsidP="009A3925">
      <w:pPr>
        <w:pStyle w:val="HTMLPreformatted"/>
        <w:jc w:val="both"/>
        <w:rPr>
          <w:rFonts w:ascii="Times New Roman" w:hAnsi="Times New Roman" w:cs="Times New Roman"/>
          <w:sz w:val="24"/>
          <w:szCs w:val="24"/>
        </w:rPr>
      </w:pPr>
      <w:r w:rsidRPr="005F143F">
        <w:rPr>
          <w:rFonts w:ascii="Times New Roman" w:hAnsi="Times New Roman" w:cs="Times New Roman"/>
          <w:sz w:val="24"/>
          <w:szCs w:val="24"/>
        </w:rPr>
        <w:t>Salinas</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A. (1874), </w:t>
      </w:r>
      <w:r w:rsidRPr="005F143F">
        <w:rPr>
          <w:rFonts w:ascii="Times New Roman" w:hAnsi="Times New Roman" w:cs="Times New Roman"/>
          <w:i/>
          <w:iCs/>
          <w:sz w:val="24"/>
          <w:szCs w:val="24"/>
        </w:rPr>
        <w:t>Del Museo Nazionale di Palermo e del suo avvenire. D</w:t>
      </w:r>
      <w:r w:rsidRPr="005F143F">
        <w:rPr>
          <w:rStyle w:val="Strong"/>
          <w:rFonts w:ascii="Times New Roman" w:hAnsi="Times New Roman" w:cs="Times New Roman"/>
          <w:b w:val="0"/>
          <w:i/>
          <w:sz w:val="24"/>
          <w:szCs w:val="24"/>
        </w:rPr>
        <w:t>iscorso di Antonino Salinas</w:t>
      </w:r>
      <w:r w:rsidRPr="005F143F">
        <w:rPr>
          <w:rFonts w:ascii="Times New Roman" w:hAnsi="Times New Roman" w:cs="Times New Roman"/>
          <w:i/>
          <w:sz w:val="24"/>
          <w:szCs w:val="24"/>
        </w:rPr>
        <w:t>, Palermo</w:t>
      </w:r>
      <w:r w:rsidRPr="005F143F">
        <w:rPr>
          <w:rFonts w:ascii="Times New Roman" w:hAnsi="Times New Roman" w:cs="Times New Roman"/>
          <w:sz w:val="24"/>
          <w:szCs w:val="24"/>
        </w:rPr>
        <w:t>, Palermo: Stabilimento tipografico Lao.</w:t>
      </w: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p>
    <w:p w:rsidR="00E02D81" w:rsidRPr="005F143F" w:rsidRDefault="00E02D81" w:rsidP="009A3925">
      <w:pPr>
        <w:pStyle w:val="HTMLPreformatted"/>
        <w:jc w:val="both"/>
        <w:rPr>
          <w:rFonts w:ascii="Times New Roman" w:hAnsi="Times New Roman" w:cs="Times New Roman"/>
          <w:sz w:val="24"/>
          <w:szCs w:val="24"/>
        </w:rPr>
      </w:pPr>
      <w:r w:rsidRPr="005F143F">
        <w:rPr>
          <w:rFonts w:ascii="Times New Roman" w:hAnsi="Times New Roman" w:cs="Times New Roman"/>
          <w:sz w:val="24"/>
          <w:szCs w:val="24"/>
        </w:rPr>
        <w:t xml:space="preserve">Salinas A. (1875), </w:t>
      </w:r>
      <w:r w:rsidRPr="005F143F">
        <w:rPr>
          <w:rFonts w:ascii="Times New Roman" w:hAnsi="Times New Roman" w:cs="Times New Roman"/>
          <w:i/>
          <w:sz w:val="24"/>
          <w:szCs w:val="24"/>
        </w:rPr>
        <w:t>Breve guida del Museo nazionale di Palermo</w:t>
      </w:r>
      <w:r w:rsidRPr="005F143F">
        <w:rPr>
          <w:rFonts w:ascii="Times New Roman" w:hAnsi="Times New Roman" w:cs="Times New Roman"/>
          <w:sz w:val="24"/>
          <w:szCs w:val="24"/>
        </w:rPr>
        <w:t xml:space="preserve">, Palermo: </w:t>
      </w:r>
      <w:r w:rsidRPr="005F143F">
        <w:rPr>
          <w:rFonts w:ascii="Times New Roman" w:hAnsi="Times New Roman" w:cs="Times New Roman"/>
          <w:noProof/>
          <w:sz w:val="24"/>
          <w:szCs w:val="24"/>
        </w:rPr>
        <w:t>Tipografia</w:t>
      </w:r>
      <w:r w:rsidRPr="005F143F">
        <w:rPr>
          <w:rFonts w:ascii="Times New Roman" w:hAnsi="Times New Roman" w:cs="Times New Roman"/>
          <w:sz w:val="24"/>
          <w:szCs w:val="24"/>
        </w:rPr>
        <w:t xml:space="preserve"> del Giornale di Sicilia. </w:t>
      </w:r>
    </w:p>
    <w:p w:rsidR="00E02D81" w:rsidRPr="005F143F" w:rsidRDefault="00E02D81" w:rsidP="009A3925">
      <w:pPr>
        <w:pStyle w:val="HTMLPreformatted"/>
        <w:jc w:val="both"/>
        <w:rPr>
          <w:rFonts w:ascii="Times New Roman" w:hAnsi="Times New Roman" w:cs="Times New Roman"/>
          <w:sz w:val="24"/>
          <w:szCs w:val="24"/>
        </w:rPr>
      </w:pPr>
    </w:p>
    <w:p w:rsidR="00E02D81" w:rsidRPr="005F143F" w:rsidRDefault="00E02D81" w:rsidP="009A3925">
      <w:pPr>
        <w:pStyle w:val="HTMLPreformatted"/>
        <w:jc w:val="both"/>
        <w:rPr>
          <w:rFonts w:ascii="Times New Roman" w:hAnsi="Times New Roman" w:cs="Times New Roman"/>
          <w:sz w:val="24"/>
          <w:szCs w:val="24"/>
        </w:rPr>
      </w:pPr>
      <w:r w:rsidRPr="005F143F">
        <w:rPr>
          <w:rFonts w:ascii="Times New Roman" w:hAnsi="Times New Roman" w:cs="Times New Roman"/>
          <w:sz w:val="24"/>
          <w:szCs w:val="24"/>
        </w:rPr>
        <w:t xml:space="preserve">Salinas A. (1882), </w:t>
      </w:r>
      <w:r w:rsidRPr="005F143F">
        <w:rPr>
          <w:rFonts w:ascii="Times New Roman" w:hAnsi="Times New Roman" w:cs="Times New Roman"/>
          <w:bCs/>
          <w:i/>
          <w:sz w:val="24"/>
          <w:szCs w:val="24"/>
        </w:rPr>
        <w:t>Guida popolare del Museo Nazionale di Palermo</w:t>
      </w:r>
      <w:r w:rsidRPr="005F143F">
        <w:rPr>
          <w:rFonts w:ascii="Times New Roman" w:hAnsi="Times New Roman" w:cs="Times New Roman"/>
          <w:sz w:val="24"/>
          <w:szCs w:val="24"/>
        </w:rPr>
        <w:t xml:space="preserve">, Palermo: </w:t>
      </w:r>
      <w:r w:rsidRPr="005F143F">
        <w:rPr>
          <w:rFonts w:ascii="Times New Roman" w:hAnsi="Times New Roman" w:cs="Times New Roman"/>
          <w:noProof/>
          <w:sz w:val="24"/>
          <w:szCs w:val="24"/>
        </w:rPr>
        <w:t>Tipografia</w:t>
      </w:r>
      <w:r w:rsidRPr="005F143F">
        <w:rPr>
          <w:rFonts w:ascii="Times New Roman" w:hAnsi="Times New Roman" w:cs="Times New Roman"/>
          <w:sz w:val="24"/>
          <w:szCs w:val="24"/>
        </w:rPr>
        <w:t xml:space="preserve"> del Giornale Il Tempo. </w:t>
      </w:r>
    </w:p>
    <w:p w:rsidR="00E02D81" w:rsidRPr="005F143F" w:rsidRDefault="00E02D81" w:rsidP="009A3925">
      <w:pPr>
        <w:pStyle w:val="HTMLPreformatted"/>
        <w:jc w:val="both"/>
        <w:rPr>
          <w:rFonts w:ascii="Times New Roman" w:hAnsi="Times New Roman" w:cs="Times New Roman"/>
          <w:sz w:val="24"/>
          <w:szCs w:val="24"/>
        </w:rPr>
      </w:pPr>
    </w:p>
    <w:p w:rsidR="00E02D81" w:rsidRPr="005F143F" w:rsidRDefault="00E02D81" w:rsidP="009A3925">
      <w:pPr>
        <w:tabs>
          <w:tab w:val="left" w:pos="9639"/>
        </w:tabs>
        <w:spacing w:line="240" w:lineRule="auto"/>
        <w:ind w:right="-1"/>
        <w:jc w:val="both"/>
        <w:rPr>
          <w:rFonts w:ascii="Times New Roman" w:hAnsi="Times New Roman" w:cs="Times New Roman"/>
          <w:noProof/>
          <w:sz w:val="24"/>
          <w:szCs w:val="24"/>
        </w:rPr>
      </w:pPr>
      <w:r w:rsidRPr="005F143F">
        <w:rPr>
          <w:rFonts w:ascii="Times New Roman" w:hAnsi="Times New Roman" w:cs="Times New Roman"/>
          <w:noProof/>
          <w:sz w:val="24"/>
          <w:szCs w:val="24"/>
        </w:rPr>
        <w:t xml:space="preserve">Salinas A. (1901), </w:t>
      </w:r>
      <w:r w:rsidRPr="005F143F">
        <w:rPr>
          <w:rFonts w:ascii="Times New Roman" w:hAnsi="Times New Roman" w:cs="Times New Roman"/>
          <w:i/>
          <w:noProof/>
          <w:sz w:val="24"/>
          <w:szCs w:val="24"/>
        </w:rPr>
        <w:t>Breve Guida del Museo Nazionale di Palermo</w:t>
      </w:r>
      <w:r w:rsidRPr="005F143F">
        <w:rPr>
          <w:rFonts w:ascii="Times New Roman" w:hAnsi="Times New Roman" w:cs="Times New Roman"/>
          <w:noProof/>
          <w:sz w:val="24"/>
          <w:szCs w:val="24"/>
        </w:rPr>
        <w:t xml:space="preserve">, Palermo: Tipografia Fratelli Vena.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Salinas A. (1976-1977)</w:t>
      </w:r>
      <w:r w:rsidRPr="005F143F">
        <w:rPr>
          <w:rFonts w:ascii="Times New Roman" w:hAnsi="Times New Roman" w:cs="Times New Roman"/>
          <w:i/>
          <w:iCs/>
          <w:sz w:val="24"/>
          <w:szCs w:val="24"/>
        </w:rPr>
        <w:t>, Scritti scelti</w:t>
      </w:r>
      <w:r w:rsidRPr="005F143F">
        <w:rPr>
          <w:rFonts w:ascii="Times New Roman" w:hAnsi="Times New Roman" w:cs="Times New Roman"/>
          <w:sz w:val="24"/>
          <w:szCs w:val="24"/>
        </w:rPr>
        <w:t xml:space="preserve">, introduzione di V. Tusa, Palermo: </w:t>
      </w:r>
      <w:r w:rsidRPr="005F143F">
        <w:rPr>
          <w:rStyle w:val="st"/>
          <w:rFonts w:ascii="Times New Roman" w:hAnsi="Times New Roman" w:cs="Times New Roman"/>
          <w:sz w:val="24"/>
          <w:szCs w:val="24"/>
        </w:rPr>
        <w:t>Edizioni della Regione siciliana,</w:t>
      </w:r>
      <w:r w:rsidR="00201458" w:rsidRPr="005F143F">
        <w:rPr>
          <w:rStyle w:val="st"/>
          <w:rFonts w:ascii="Times New Roman" w:hAnsi="Times New Roman" w:cs="Times New Roman"/>
          <w:sz w:val="24"/>
          <w:szCs w:val="24"/>
        </w:rPr>
        <w:t xml:space="preserve"> </w:t>
      </w:r>
      <w:r w:rsidRPr="005F143F">
        <w:rPr>
          <w:rFonts w:ascii="Times New Roman" w:hAnsi="Times New Roman" w:cs="Times New Roman"/>
          <w:sz w:val="24"/>
          <w:szCs w:val="24"/>
        </w:rPr>
        <w:t>2 voll.</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lang w:val="en-US"/>
        </w:rPr>
        <w:t>Schmidt-</w:t>
      </w:r>
      <w:proofErr w:type="spellStart"/>
      <w:r w:rsidRPr="005F143F">
        <w:rPr>
          <w:rFonts w:ascii="Times New Roman" w:hAnsi="Times New Roman" w:cs="Times New Roman"/>
          <w:sz w:val="24"/>
          <w:szCs w:val="24"/>
          <w:lang w:val="en-US"/>
        </w:rPr>
        <w:t>Degener</w:t>
      </w:r>
      <w:proofErr w:type="spellEnd"/>
      <w:r w:rsidRPr="005F143F">
        <w:rPr>
          <w:rFonts w:ascii="Times New Roman" w:hAnsi="Times New Roman" w:cs="Times New Roman"/>
          <w:sz w:val="24"/>
          <w:szCs w:val="24"/>
          <w:lang w:val="en-US"/>
        </w:rPr>
        <w:t xml:space="preserve"> F.</w:t>
      </w:r>
      <w:r w:rsidRPr="005F143F">
        <w:rPr>
          <w:rFonts w:ascii="Times New Roman" w:hAnsi="Times New Roman" w:cs="Times New Roman"/>
          <w:i/>
          <w:sz w:val="24"/>
          <w:szCs w:val="24"/>
          <w:lang w:val="en-US"/>
        </w:rPr>
        <w:t xml:space="preserve">, La </w:t>
      </w:r>
      <w:proofErr w:type="spellStart"/>
      <w:r w:rsidRPr="005F143F">
        <w:rPr>
          <w:rFonts w:ascii="Times New Roman" w:hAnsi="Times New Roman" w:cs="Times New Roman"/>
          <w:i/>
          <w:sz w:val="24"/>
          <w:szCs w:val="24"/>
          <w:lang w:val="en-US"/>
        </w:rPr>
        <w:t>mise</w:t>
      </w:r>
      <w:proofErr w:type="spellEnd"/>
      <w:r w:rsidRPr="005F143F">
        <w:rPr>
          <w:rFonts w:ascii="Times New Roman" w:hAnsi="Times New Roman" w:cs="Times New Roman"/>
          <w:i/>
          <w:sz w:val="24"/>
          <w:szCs w:val="24"/>
          <w:lang w:val="en-US"/>
        </w:rPr>
        <w:t xml:space="preserve"> en </w:t>
      </w:r>
      <w:proofErr w:type="spellStart"/>
      <w:r w:rsidRPr="005F143F">
        <w:rPr>
          <w:rFonts w:ascii="Times New Roman" w:hAnsi="Times New Roman" w:cs="Times New Roman"/>
          <w:i/>
          <w:sz w:val="24"/>
          <w:szCs w:val="24"/>
          <w:lang w:val="en-US"/>
        </w:rPr>
        <w:t>valeur</w:t>
      </w:r>
      <w:proofErr w:type="spellEnd"/>
      <w:r w:rsidRPr="005F143F">
        <w:rPr>
          <w:rFonts w:ascii="Times New Roman" w:hAnsi="Times New Roman" w:cs="Times New Roman"/>
          <w:i/>
          <w:sz w:val="24"/>
          <w:szCs w:val="24"/>
          <w:lang w:val="en-US"/>
        </w:rPr>
        <w:t xml:space="preserve"> des oeuvres d’art. </w:t>
      </w:r>
      <w:proofErr w:type="spellStart"/>
      <w:r w:rsidRPr="005F143F">
        <w:rPr>
          <w:rFonts w:ascii="Times New Roman" w:hAnsi="Times New Roman" w:cs="Times New Roman"/>
          <w:i/>
          <w:sz w:val="24"/>
          <w:szCs w:val="24"/>
          <w:lang w:val="en-US"/>
        </w:rPr>
        <w:t>Principes</w:t>
      </w:r>
      <w:proofErr w:type="spellEnd"/>
      <w:r w:rsidRPr="005F143F">
        <w:rPr>
          <w:rFonts w:ascii="Times New Roman" w:hAnsi="Times New Roman" w:cs="Times New Roman"/>
          <w:i/>
          <w:sz w:val="24"/>
          <w:szCs w:val="24"/>
          <w:lang w:val="en-US"/>
        </w:rPr>
        <w:t xml:space="preserve"> </w:t>
      </w:r>
      <w:proofErr w:type="spellStart"/>
      <w:r w:rsidRPr="005F143F">
        <w:rPr>
          <w:rFonts w:ascii="Times New Roman" w:hAnsi="Times New Roman" w:cs="Times New Roman"/>
          <w:i/>
          <w:sz w:val="24"/>
          <w:szCs w:val="24"/>
          <w:lang w:val="en-US"/>
        </w:rPr>
        <w:t>généraux</w:t>
      </w:r>
      <w:proofErr w:type="spellEnd"/>
      <w:r w:rsidRPr="005F143F">
        <w:rPr>
          <w:rFonts w:ascii="Times New Roman" w:hAnsi="Times New Roman" w:cs="Times New Roman"/>
          <w:sz w:val="24"/>
          <w:szCs w:val="24"/>
          <w:lang w:val="en-US"/>
        </w:rPr>
        <w:t xml:space="preserve">, in </w:t>
      </w:r>
      <w:proofErr w:type="spellStart"/>
      <w:r w:rsidRPr="005F143F">
        <w:rPr>
          <w:rFonts w:ascii="Times New Roman" w:hAnsi="Times New Roman" w:cs="Times New Roman"/>
          <w:i/>
          <w:sz w:val="24"/>
          <w:szCs w:val="24"/>
          <w:lang w:val="en-US"/>
        </w:rPr>
        <w:t>Muséographie</w:t>
      </w:r>
      <w:proofErr w:type="spellEnd"/>
      <w:r w:rsidRPr="005F143F">
        <w:rPr>
          <w:rFonts w:ascii="Times New Roman" w:hAnsi="Times New Roman" w:cs="Times New Roman"/>
          <w:i/>
          <w:sz w:val="24"/>
          <w:szCs w:val="24"/>
          <w:lang w:val="en-US"/>
        </w:rPr>
        <w:t xml:space="preserve">. </w:t>
      </w:r>
      <w:r w:rsidRPr="005F143F">
        <w:rPr>
          <w:rFonts w:ascii="Times New Roman" w:hAnsi="Times New Roman" w:cs="Times New Roman"/>
          <w:i/>
          <w:sz w:val="24"/>
          <w:szCs w:val="24"/>
        </w:rPr>
        <w:t>Architecture et aménagement des Musées d’Art</w:t>
      </w:r>
      <w:r w:rsidRPr="005F143F">
        <w:rPr>
          <w:rFonts w:ascii="Times New Roman" w:hAnsi="Times New Roman" w:cs="Times New Roman"/>
          <w:sz w:val="24"/>
          <w:szCs w:val="24"/>
        </w:rPr>
        <w:t xml:space="preserve">, Atti della Conférence internationale d’études (Madrid, 28 ottobre-4 novembre 1934), Paris 1935, vol. I, pp. 198-223.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Sciolla</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G.C. (1995), </w:t>
      </w:r>
      <w:r w:rsidRPr="005F143F">
        <w:rPr>
          <w:rFonts w:ascii="Times New Roman" w:hAnsi="Times New Roman" w:cs="Times New Roman"/>
          <w:i/>
          <w:sz w:val="24"/>
          <w:szCs w:val="24"/>
        </w:rPr>
        <w:t>La critica d’arte del Novecento</w:t>
      </w:r>
      <w:r w:rsidRPr="005F143F">
        <w:rPr>
          <w:rFonts w:ascii="Times New Roman" w:hAnsi="Times New Roman" w:cs="Times New Roman"/>
          <w:sz w:val="24"/>
          <w:szCs w:val="24"/>
        </w:rPr>
        <w:t>, Torino: UTET.</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i/>
          <w:sz w:val="24"/>
          <w:szCs w:val="24"/>
        </w:rPr>
        <w:t>S. E. Di Marzo inaugura al Museo Nazionale le opere di riordinamento della Pinacoteca e del Tesoro</w:t>
      </w:r>
      <w:r w:rsidRPr="005F143F">
        <w:rPr>
          <w:rFonts w:ascii="Times New Roman" w:hAnsi="Times New Roman" w:cs="Times New Roman"/>
          <w:sz w:val="24"/>
          <w:szCs w:val="24"/>
        </w:rPr>
        <w:t xml:space="preserve"> (1930), «L’Ora», 17-18 luglio.</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Spatafora F., Gandolfo L.,</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 xml:space="preserve">a cura di (2014), </w:t>
      </w:r>
      <w:r w:rsidRPr="005F143F">
        <w:rPr>
          <w:rFonts w:ascii="Times New Roman" w:hAnsi="Times New Roman" w:cs="Times New Roman"/>
          <w:bCs/>
          <w:i/>
          <w:sz w:val="24"/>
          <w:szCs w:val="24"/>
        </w:rPr>
        <w:t>"Del Museo di Palermo e del suo avvenire". Il Salinas ricorda Salinas 1914-2014</w:t>
      </w:r>
      <w:r w:rsidRPr="005F143F">
        <w:rPr>
          <w:rFonts w:ascii="Times New Roman" w:hAnsi="Times New Roman" w:cs="Times New Roman"/>
          <w:bCs/>
          <w:sz w:val="24"/>
          <w:szCs w:val="24"/>
        </w:rPr>
        <w:t xml:space="preserve"> (</w:t>
      </w:r>
      <w:r w:rsidRPr="005F143F">
        <w:rPr>
          <w:rFonts w:ascii="Times New Roman" w:hAnsi="Times New Roman" w:cs="Times New Roman"/>
          <w:sz w:val="24"/>
          <w:szCs w:val="24"/>
        </w:rPr>
        <w:t>Palermo, Museo Archeologico Regionale Antonino Salinas,</w:t>
      </w:r>
      <w:r w:rsidR="00201458" w:rsidRPr="005F143F">
        <w:rPr>
          <w:rFonts w:ascii="Times New Roman" w:hAnsi="Times New Roman" w:cs="Times New Roman"/>
          <w:sz w:val="24"/>
          <w:szCs w:val="24"/>
        </w:rPr>
        <w:t xml:space="preserve"> </w:t>
      </w:r>
      <w:r w:rsidRPr="005F143F">
        <w:rPr>
          <w:rFonts w:ascii="Times New Roman" w:hAnsi="Times New Roman" w:cs="Times New Roman"/>
          <w:sz w:val="24"/>
          <w:szCs w:val="24"/>
        </w:rPr>
        <w:t>8 luglio - 4 novembre 2014), Palermo: Regione Siciliana, Assessorato dei Beni Culturali e dell’Identità Siciliana, Dipartimento dei Beni Culturali e dell’Identità Siciliana.</w:t>
      </w:r>
    </w:p>
    <w:p w:rsidR="00E02D81" w:rsidRPr="005F143F" w:rsidRDefault="00E02D81" w:rsidP="009A3925">
      <w:pPr>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r w:rsidRPr="005F143F">
        <w:rPr>
          <w:rFonts w:ascii="Times New Roman" w:hAnsi="Times New Roman" w:cs="Times New Roman"/>
          <w:sz w:val="24"/>
          <w:szCs w:val="24"/>
        </w:rPr>
        <w:t>Thomine A., Briend C., a cura di</w:t>
      </w:r>
      <w:r w:rsidR="00201458" w:rsidRPr="005F143F">
        <w:rPr>
          <w:rFonts w:ascii="Times New Roman" w:hAnsi="Times New Roman" w:cs="Times New Roman"/>
          <w:i/>
          <w:iCs/>
          <w:sz w:val="24"/>
          <w:szCs w:val="24"/>
        </w:rPr>
        <w:t xml:space="preserve"> </w:t>
      </w:r>
      <w:r w:rsidRPr="005F143F">
        <w:rPr>
          <w:rFonts w:ascii="Times New Roman" w:hAnsi="Times New Roman" w:cs="Times New Roman"/>
          <w:sz w:val="24"/>
          <w:szCs w:val="24"/>
        </w:rPr>
        <w:t xml:space="preserve">(2004), </w:t>
      </w:r>
      <w:r w:rsidRPr="005F143F">
        <w:rPr>
          <w:rFonts w:ascii="Times New Roman" w:hAnsi="Times New Roman" w:cs="Times New Roman"/>
          <w:i/>
          <w:iCs/>
          <w:sz w:val="24"/>
          <w:szCs w:val="24"/>
        </w:rPr>
        <w:t xml:space="preserve">La vie des formes. Henri Focillon et les arts, </w:t>
      </w:r>
      <w:r w:rsidRPr="005F143F">
        <w:rPr>
          <w:rFonts w:ascii="Times New Roman" w:hAnsi="Times New Roman" w:cs="Times New Roman"/>
          <w:sz w:val="24"/>
          <w:szCs w:val="24"/>
        </w:rPr>
        <w:t xml:space="preserve">catalogo della mostra (Lione, Musée des Beaux-Arts, 22 gennaio-26 aprile 2004), Paris-Gand: Snoeck Gent. </w:t>
      </w:r>
    </w:p>
    <w:p w:rsidR="00E02D81" w:rsidRPr="005F143F" w:rsidRDefault="00E02D81" w:rsidP="009A3925">
      <w:pPr>
        <w:autoSpaceDE w:val="0"/>
        <w:autoSpaceDN w:val="0"/>
        <w:adjustRightInd w:val="0"/>
        <w:spacing w:after="0" w:line="240" w:lineRule="auto"/>
        <w:jc w:val="both"/>
        <w:rPr>
          <w:rFonts w:ascii="Times New Roman" w:hAnsi="Times New Roman" w:cs="Times New Roman"/>
          <w:sz w:val="24"/>
          <w:szCs w:val="24"/>
        </w:rPr>
      </w:pPr>
    </w:p>
    <w:p w:rsidR="00E02D81" w:rsidRPr="005F143F" w:rsidRDefault="00E02D81" w:rsidP="009A3925">
      <w:pPr>
        <w:autoSpaceDE w:val="0"/>
        <w:autoSpaceDN w:val="0"/>
        <w:adjustRightInd w:val="0"/>
        <w:spacing w:after="0" w:line="240" w:lineRule="auto"/>
        <w:jc w:val="both"/>
        <w:rPr>
          <w:rFonts w:ascii="Times New Roman" w:hAnsi="Times New Roman" w:cs="Times New Roman"/>
          <w:i/>
          <w:iCs/>
          <w:sz w:val="24"/>
          <w:szCs w:val="24"/>
        </w:rPr>
      </w:pPr>
      <w:r w:rsidRPr="005F143F">
        <w:rPr>
          <w:rFonts w:ascii="Times New Roman" w:hAnsi="Times New Roman" w:cs="Times New Roman"/>
          <w:sz w:val="24"/>
          <w:szCs w:val="24"/>
        </w:rPr>
        <w:t xml:space="preserve">Villa A. (2012), </w:t>
      </w:r>
      <w:r w:rsidRPr="005F143F">
        <w:rPr>
          <w:rFonts w:ascii="Times New Roman" w:hAnsi="Times New Roman" w:cs="Times New Roman"/>
          <w:i/>
          <w:sz w:val="24"/>
          <w:szCs w:val="24"/>
        </w:rPr>
        <w:t>Antonino Salinas</w:t>
      </w:r>
      <w:r w:rsidRPr="005F143F">
        <w:rPr>
          <w:rFonts w:ascii="Times New Roman" w:hAnsi="Times New Roman" w:cs="Times New Roman"/>
          <w:sz w:val="24"/>
          <w:szCs w:val="24"/>
        </w:rPr>
        <w:t xml:space="preserve">, in </w:t>
      </w:r>
      <w:r w:rsidRPr="005F143F">
        <w:rPr>
          <w:rFonts w:ascii="Times New Roman" w:hAnsi="Times New Roman" w:cs="Times New Roman"/>
          <w:i/>
          <w:iCs/>
          <w:sz w:val="24"/>
          <w:szCs w:val="24"/>
        </w:rPr>
        <w:t>Dizionario biografico dei soprintendenti archeologi (1904-1974)</w:t>
      </w:r>
      <w:r w:rsidRPr="005F143F">
        <w:rPr>
          <w:rFonts w:ascii="Times New Roman" w:hAnsi="Times New Roman" w:cs="Times New Roman"/>
          <w:sz w:val="24"/>
          <w:szCs w:val="24"/>
        </w:rPr>
        <w:t>, Bologna: Bononia university press, pp. 673-682.</w:t>
      </w:r>
    </w:p>
    <w:p w:rsidR="00E02D81" w:rsidRPr="005F143F" w:rsidRDefault="00E02D81" w:rsidP="009A3925">
      <w:pPr>
        <w:autoSpaceDE w:val="0"/>
        <w:autoSpaceDN w:val="0"/>
        <w:adjustRightInd w:val="0"/>
        <w:spacing w:after="0" w:line="240" w:lineRule="auto"/>
        <w:jc w:val="both"/>
        <w:rPr>
          <w:rFonts w:ascii="Times New Roman" w:hAnsi="Times New Roman" w:cs="Times New Roman"/>
          <w:color w:val="4F81BD" w:themeColor="accent1"/>
          <w:sz w:val="24"/>
          <w:szCs w:val="24"/>
        </w:rPr>
      </w:pPr>
    </w:p>
    <w:p w:rsidR="00BB49D3" w:rsidRPr="005F143F" w:rsidRDefault="00BB49D3" w:rsidP="009A3925">
      <w:pPr>
        <w:autoSpaceDE w:val="0"/>
        <w:autoSpaceDN w:val="0"/>
        <w:adjustRightInd w:val="0"/>
        <w:spacing w:after="0" w:line="240" w:lineRule="auto"/>
        <w:jc w:val="both"/>
        <w:rPr>
          <w:rFonts w:ascii="Times New Roman" w:hAnsi="Times New Roman" w:cs="Times New Roman"/>
          <w:color w:val="4F81BD" w:themeColor="accent1"/>
          <w:sz w:val="24"/>
          <w:szCs w:val="24"/>
        </w:rPr>
      </w:pPr>
    </w:p>
    <w:p w:rsidR="002D6E3A" w:rsidRPr="005F143F" w:rsidRDefault="002D6E3A" w:rsidP="002D6E3A">
      <w:pPr>
        <w:spacing w:line="240" w:lineRule="auto"/>
        <w:jc w:val="both"/>
        <w:rPr>
          <w:rFonts w:ascii="Times New Roman" w:hAnsi="Times New Roman" w:cs="Times New Roman"/>
          <w:i/>
          <w:sz w:val="24"/>
          <w:szCs w:val="24"/>
        </w:rPr>
      </w:pPr>
      <w:r w:rsidRPr="005F143F">
        <w:rPr>
          <w:rFonts w:ascii="Times New Roman" w:hAnsi="Times New Roman" w:cs="Times New Roman"/>
          <w:i/>
          <w:sz w:val="24"/>
          <w:szCs w:val="24"/>
        </w:rPr>
        <w:t>Appendice</w:t>
      </w:r>
    </w:p>
    <w:p w:rsidR="002D6E3A" w:rsidRPr="005F143F" w:rsidRDefault="002D6E3A" w:rsidP="002D6E3A">
      <w:pPr>
        <w:autoSpaceDE w:val="0"/>
        <w:autoSpaceDN w:val="0"/>
        <w:adjustRightInd w:val="0"/>
        <w:spacing w:after="0" w:line="240" w:lineRule="auto"/>
        <w:jc w:val="both"/>
        <w:rPr>
          <w:rFonts w:ascii="Times New Roman" w:hAnsi="Times New Roman" w:cs="Times New Roman"/>
          <w:iCs/>
          <w:sz w:val="20"/>
          <w:szCs w:val="20"/>
        </w:rPr>
      </w:pPr>
      <w:r w:rsidRPr="005F143F">
        <w:rPr>
          <w:rFonts w:ascii="Times New Roman" w:hAnsi="Times New Roman" w:cs="Times New Roman"/>
          <w:sz w:val="20"/>
          <w:szCs w:val="20"/>
        </w:rPr>
        <w:t xml:space="preserve">Fig. 1. Palermo, Museo Nazionale, </w:t>
      </w:r>
      <w:r w:rsidRPr="005F143F">
        <w:rPr>
          <w:rFonts w:ascii="Times New Roman" w:hAnsi="Times New Roman" w:cs="Times New Roman"/>
          <w:iCs/>
          <w:sz w:val="20"/>
          <w:szCs w:val="20"/>
        </w:rPr>
        <w:t>Galleria del Medioevo</w:t>
      </w:r>
      <w:r w:rsidRPr="005F143F">
        <w:rPr>
          <w:rFonts w:ascii="Times New Roman" w:hAnsi="Times New Roman" w:cs="Times New Roman"/>
          <w:sz w:val="20"/>
          <w:szCs w:val="20"/>
        </w:rPr>
        <w:t>, 1902</w:t>
      </w:r>
      <w:r w:rsidRPr="005F143F">
        <w:rPr>
          <w:rFonts w:ascii="Times New Roman" w:hAnsi="Times New Roman" w:cs="Times New Roman"/>
          <w:iCs/>
          <w:sz w:val="20"/>
          <w:szCs w:val="20"/>
        </w:rPr>
        <w:t xml:space="preserve"> </w:t>
      </w:r>
      <w:r w:rsidRPr="005F143F">
        <w:rPr>
          <w:rFonts w:ascii="Times New Roman" w:hAnsi="Times New Roman" w:cs="Times New Roman"/>
          <w:sz w:val="20"/>
          <w:szCs w:val="20"/>
        </w:rPr>
        <w:t>(Palermo,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iCs/>
          <w:sz w:val="20"/>
          <w:szCs w:val="20"/>
        </w:rPr>
      </w:pPr>
      <w:r w:rsidRPr="005F143F">
        <w:rPr>
          <w:rFonts w:ascii="Times New Roman" w:hAnsi="Times New Roman" w:cs="Times New Roman"/>
          <w:sz w:val="20"/>
          <w:szCs w:val="20"/>
        </w:rPr>
        <w:t xml:space="preserve">Fig. 2. Palermo, Museo Nazionale, </w:t>
      </w:r>
      <w:r w:rsidRPr="005F143F">
        <w:rPr>
          <w:rFonts w:ascii="Times New Roman" w:hAnsi="Times New Roman" w:cs="Times New Roman"/>
          <w:iCs/>
          <w:sz w:val="20"/>
          <w:szCs w:val="20"/>
        </w:rPr>
        <w:t>Sala Araba</w:t>
      </w:r>
      <w:r w:rsidRPr="005F143F">
        <w:rPr>
          <w:rFonts w:ascii="Times New Roman" w:hAnsi="Times New Roman" w:cs="Times New Roman"/>
          <w:sz w:val="20"/>
          <w:szCs w:val="20"/>
        </w:rPr>
        <w:t>, 1902</w:t>
      </w:r>
      <w:r w:rsidRPr="005F143F">
        <w:rPr>
          <w:rFonts w:ascii="Times New Roman" w:hAnsi="Times New Roman" w:cs="Times New Roman"/>
          <w:iCs/>
          <w:sz w:val="20"/>
          <w:szCs w:val="20"/>
        </w:rPr>
        <w:t xml:space="preserve"> </w:t>
      </w:r>
      <w:r w:rsidRPr="005F143F">
        <w:rPr>
          <w:rFonts w:ascii="Times New Roman" w:hAnsi="Times New Roman" w:cs="Times New Roman"/>
          <w:sz w:val="20"/>
          <w:szCs w:val="20"/>
        </w:rPr>
        <w:t>(Palermo,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3. Palermo, Museo Nazionale, </w:t>
      </w:r>
      <w:r w:rsidRPr="005F143F">
        <w:rPr>
          <w:rFonts w:ascii="Times New Roman" w:hAnsi="Times New Roman" w:cs="Times New Roman"/>
          <w:iCs/>
          <w:sz w:val="20"/>
          <w:szCs w:val="20"/>
        </w:rPr>
        <w:t>Sala Araba</w:t>
      </w:r>
      <w:r w:rsidRPr="005F143F">
        <w:rPr>
          <w:rFonts w:ascii="Times New Roman" w:hAnsi="Times New Roman" w:cs="Times New Roman"/>
          <w:sz w:val="20"/>
          <w:szCs w:val="20"/>
        </w:rPr>
        <w:t>, 1902 (Palermo, Archivio Fotografico del Museo Archeologico Regionale Antonino Salinas).</w:t>
      </w:r>
    </w:p>
    <w:p w:rsidR="002D6E3A" w:rsidRPr="005F143F" w:rsidRDefault="002D6E3A" w:rsidP="002D6E3A">
      <w:pPr>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Fig. 4. Palermo, Museo Nazionale, Planimetria della pinacoteca, 1930 (da Accascina 1930b).</w:t>
      </w:r>
    </w:p>
    <w:p w:rsidR="002D6E3A" w:rsidRPr="005F143F" w:rsidRDefault="002D6E3A" w:rsidP="002D6E3A">
      <w:pPr>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5. Palermo, Museo Nazionale, </w:t>
      </w:r>
      <w:r w:rsidRPr="005F143F">
        <w:rPr>
          <w:rFonts w:ascii="Times New Roman" w:hAnsi="Times New Roman" w:cs="Times New Roman"/>
          <w:iCs/>
          <w:sz w:val="20"/>
          <w:szCs w:val="20"/>
        </w:rPr>
        <w:t>Vestibolo del secondo piano,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6. Palermo, Museo Nazionale, </w:t>
      </w:r>
      <w:r w:rsidRPr="005F143F">
        <w:rPr>
          <w:rFonts w:ascii="Times New Roman" w:hAnsi="Times New Roman" w:cs="Times New Roman"/>
          <w:iCs/>
          <w:sz w:val="20"/>
          <w:szCs w:val="20"/>
        </w:rPr>
        <w:t>Ingresso alla Galleria dei Primitivi,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7. Palermo, Museo Nazionale, </w:t>
      </w:r>
      <w:r w:rsidRPr="005F143F">
        <w:rPr>
          <w:rFonts w:ascii="Times New Roman" w:hAnsi="Times New Roman" w:cs="Times New Roman"/>
          <w:iCs/>
          <w:sz w:val="20"/>
          <w:szCs w:val="20"/>
        </w:rPr>
        <w:t>Sala del 400 siciliano,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8. Palermo, Museo Nazionale, </w:t>
      </w:r>
      <w:r w:rsidRPr="005F143F">
        <w:rPr>
          <w:rFonts w:ascii="Times New Roman" w:hAnsi="Times New Roman" w:cs="Times New Roman"/>
          <w:iCs/>
          <w:sz w:val="20"/>
          <w:szCs w:val="20"/>
        </w:rPr>
        <w:t>Sala del 500 siciliano,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lastRenderedPageBreak/>
        <w:t xml:space="preserve">Fig. 9. Palermo, Museo Nazionale, </w:t>
      </w:r>
      <w:r w:rsidRPr="005F143F">
        <w:rPr>
          <w:rFonts w:ascii="Times New Roman" w:hAnsi="Times New Roman" w:cs="Times New Roman"/>
          <w:iCs/>
          <w:sz w:val="20"/>
          <w:szCs w:val="20"/>
        </w:rPr>
        <w:t>Sala del 600 siciliano,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10. Palermo, Museo Nazionale, </w:t>
      </w:r>
      <w:r w:rsidRPr="005F143F">
        <w:rPr>
          <w:rFonts w:ascii="Times New Roman" w:hAnsi="Times New Roman" w:cs="Times New Roman"/>
          <w:iCs/>
          <w:sz w:val="20"/>
          <w:szCs w:val="20"/>
        </w:rPr>
        <w:t>Sala Laurana,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11. Palermo, Museo Nazionale, </w:t>
      </w:r>
      <w:r w:rsidRPr="005F143F">
        <w:rPr>
          <w:rFonts w:ascii="Times New Roman" w:hAnsi="Times New Roman" w:cs="Times New Roman"/>
          <w:iCs/>
          <w:sz w:val="20"/>
          <w:szCs w:val="20"/>
        </w:rPr>
        <w:t>Cappella di Antonello,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12. Palermo, Museo Nazionale, </w:t>
      </w:r>
      <w:r w:rsidRPr="005F143F">
        <w:rPr>
          <w:rFonts w:ascii="Times New Roman" w:hAnsi="Times New Roman" w:cs="Times New Roman"/>
          <w:iCs/>
          <w:sz w:val="20"/>
          <w:szCs w:val="20"/>
        </w:rPr>
        <w:t>Gabinetto Malvagna,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13. Palermo, Museo Nazionale, </w:t>
      </w:r>
      <w:r w:rsidRPr="005F143F">
        <w:rPr>
          <w:rFonts w:ascii="Times New Roman" w:hAnsi="Times New Roman" w:cs="Times New Roman"/>
          <w:iCs/>
          <w:sz w:val="20"/>
          <w:szCs w:val="20"/>
        </w:rPr>
        <w:t>Sala Novelli,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14. Palermo, Museo Nazionale, </w:t>
      </w:r>
      <w:r w:rsidRPr="005F143F">
        <w:rPr>
          <w:rFonts w:ascii="Times New Roman" w:hAnsi="Times New Roman" w:cs="Times New Roman"/>
          <w:iCs/>
          <w:sz w:val="20"/>
          <w:szCs w:val="20"/>
        </w:rPr>
        <w:t>Sala Novelli,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15. Palermo, Museo Nazionale, </w:t>
      </w:r>
      <w:r w:rsidRPr="005F143F">
        <w:rPr>
          <w:rFonts w:ascii="Times New Roman" w:hAnsi="Times New Roman" w:cs="Times New Roman"/>
          <w:iCs/>
          <w:sz w:val="20"/>
          <w:szCs w:val="20"/>
        </w:rPr>
        <w:t>Sala Novelli, 1932</w:t>
      </w:r>
      <w:r w:rsidRPr="005F143F">
        <w:rPr>
          <w:rFonts w:ascii="Times New Roman" w:hAnsi="Times New Roman" w:cs="Times New Roman"/>
          <w:sz w:val="20"/>
          <w:szCs w:val="20"/>
        </w:rPr>
        <w:t xml:space="preserve"> (Palermo, Archivio Fotografico del Museo Archeologico Regionale Antonino Salinas).</w:t>
      </w:r>
    </w:p>
    <w:p w:rsidR="002D6E3A" w:rsidRPr="005F143F"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16. Palermo, Museo Nazionale, Sezione medievale e moderna del </w:t>
      </w:r>
      <w:r w:rsidRPr="005F143F">
        <w:rPr>
          <w:rFonts w:ascii="Times New Roman" w:hAnsi="Times New Roman" w:cs="Times New Roman"/>
          <w:iCs/>
          <w:sz w:val="20"/>
          <w:szCs w:val="20"/>
        </w:rPr>
        <w:t>Tesoro, 1932</w:t>
      </w:r>
      <w:r w:rsidRPr="005F143F">
        <w:rPr>
          <w:rFonts w:ascii="Times New Roman" w:hAnsi="Times New Roman" w:cs="Times New Roman"/>
          <w:sz w:val="20"/>
          <w:szCs w:val="20"/>
        </w:rPr>
        <w:t xml:space="preserve"> (Palermo, Archivio Fotografico del Museo Archeologico Regionale Antonino Salinas).</w:t>
      </w:r>
    </w:p>
    <w:p w:rsidR="002D6E3A" w:rsidRPr="00BB49D3" w:rsidRDefault="002D6E3A" w:rsidP="002D6E3A">
      <w:pPr>
        <w:autoSpaceDE w:val="0"/>
        <w:autoSpaceDN w:val="0"/>
        <w:adjustRightInd w:val="0"/>
        <w:spacing w:after="0" w:line="240" w:lineRule="auto"/>
        <w:jc w:val="both"/>
        <w:rPr>
          <w:rFonts w:ascii="Times New Roman" w:hAnsi="Times New Roman" w:cs="Times New Roman"/>
          <w:sz w:val="20"/>
          <w:szCs w:val="20"/>
        </w:rPr>
      </w:pPr>
      <w:r w:rsidRPr="005F143F">
        <w:rPr>
          <w:rFonts w:ascii="Times New Roman" w:hAnsi="Times New Roman" w:cs="Times New Roman"/>
          <w:sz w:val="20"/>
          <w:szCs w:val="20"/>
        </w:rPr>
        <w:t xml:space="preserve">Fig. 17. Palermo, Museo Nazionale, Vetrina con vetri e cammei del </w:t>
      </w:r>
      <w:r w:rsidRPr="005F143F">
        <w:rPr>
          <w:rFonts w:ascii="Times New Roman" w:hAnsi="Times New Roman" w:cs="Times New Roman"/>
          <w:iCs/>
          <w:sz w:val="20"/>
          <w:szCs w:val="20"/>
        </w:rPr>
        <w:t>Tesoro, 1932</w:t>
      </w:r>
      <w:r w:rsidRPr="005F143F">
        <w:rPr>
          <w:rFonts w:ascii="Times New Roman" w:hAnsi="Times New Roman" w:cs="Times New Roman"/>
          <w:sz w:val="20"/>
          <w:szCs w:val="20"/>
        </w:rPr>
        <w:t xml:space="preserve"> (Palermo, Archivio Fotografico del Museo Archeologico Regionale Antonino Salinas).</w:t>
      </w:r>
    </w:p>
    <w:p w:rsidR="008018FD" w:rsidRPr="009A3925" w:rsidRDefault="008018FD" w:rsidP="002D6E3A">
      <w:pPr>
        <w:spacing w:line="240" w:lineRule="auto"/>
        <w:jc w:val="both"/>
        <w:rPr>
          <w:rFonts w:ascii="Times New Roman" w:hAnsi="Times New Roman" w:cs="Times New Roman"/>
          <w:color w:val="4F81BD" w:themeColor="accent1"/>
          <w:sz w:val="24"/>
          <w:szCs w:val="24"/>
        </w:rPr>
      </w:pPr>
    </w:p>
    <w:sectPr w:rsidR="008018FD" w:rsidRPr="009A3925" w:rsidSect="0036656F">
      <w:footerReference w:type="default" r:id="rId8"/>
      <w:endnotePr>
        <w:numFmt w:val="decimal"/>
      </w:endnotePr>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4B9" w:rsidRDefault="007B24B9" w:rsidP="00864FC4">
      <w:pPr>
        <w:spacing w:after="0" w:line="240" w:lineRule="auto"/>
      </w:pPr>
      <w:r>
        <w:separator/>
      </w:r>
    </w:p>
  </w:endnote>
  <w:endnote w:type="continuationSeparator" w:id="0">
    <w:p w:rsidR="007B24B9" w:rsidRDefault="007B24B9" w:rsidP="00864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244459"/>
      <w:docPartObj>
        <w:docPartGallery w:val="Page Numbers (Bottom of Page)"/>
        <w:docPartUnique/>
      </w:docPartObj>
    </w:sdtPr>
    <w:sdtContent>
      <w:p w:rsidR="00692631" w:rsidRDefault="00632E1B">
        <w:pPr>
          <w:pStyle w:val="Footer"/>
          <w:jc w:val="right"/>
        </w:pPr>
        <w:r>
          <w:fldChar w:fldCharType="begin"/>
        </w:r>
        <w:r w:rsidR="00692631">
          <w:instrText>PAGE   \* MERGEFORMAT</w:instrText>
        </w:r>
        <w:r>
          <w:fldChar w:fldCharType="separate"/>
        </w:r>
        <w:r w:rsidR="00F14787">
          <w:rPr>
            <w:noProof/>
          </w:rPr>
          <w:t>22</w:t>
        </w:r>
        <w:r>
          <w:rPr>
            <w:noProof/>
          </w:rPr>
          <w:fldChar w:fldCharType="end"/>
        </w:r>
      </w:p>
    </w:sdtContent>
  </w:sdt>
  <w:p w:rsidR="00692631" w:rsidRDefault="006926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4B9" w:rsidRDefault="007B24B9" w:rsidP="00864FC4">
      <w:pPr>
        <w:spacing w:after="0" w:line="240" w:lineRule="auto"/>
      </w:pPr>
      <w:r>
        <w:separator/>
      </w:r>
    </w:p>
  </w:footnote>
  <w:footnote w:type="continuationSeparator" w:id="0">
    <w:p w:rsidR="007B24B9" w:rsidRDefault="007B24B9" w:rsidP="00864FC4">
      <w:pPr>
        <w:spacing w:after="0" w:line="240" w:lineRule="auto"/>
      </w:pPr>
      <w:r>
        <w:continuationSeparator/>
      </w:r>
    </w:p>
  </w:footnote>
  <w:footnote w:id="1">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Sulla rivista «Mouseion», che pubblicò il suo primo numero nel 1927, cfr. Ducci 2005; Dragoni 2015.</w:t>
      </w:r>
    </w:p>
  </w:footnote>
  <w:footnote w:id="2">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Cecchini 2013, pp. 58, 65.</w:t>
      </w:r>
    </w:p>
  </w:footnote>
  <w:footnote w:id="3">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 xml:space="preserve">Oltre al contributo fondamentale di Marisa Dalai Emiliani (2008), che aveva già fornito illuminanti binari di lettura durante il convegno </w:t>
      </w:r>
      <w:r w:rsidRPr="00064AA4">
        <w:rPr>
          <w:rFonts w:ascii="Times New Roman" w:hAnsi="Times New Roman" w:cs="Times New Roman"/>
          <w:i/>
          <w:sz w:val="20"/>
          <w:szCs w:val="20"/>
        </w:rPr>
        <w:t>Museografia italiana negli anni Venti: il Museo di ambientazione</w:t>
      </w:r>
      <w:r w:rsidRPr="00064AA4">
        <w:rPr>
          <w:rFonts w:ascii="Times New Roman" w:hAnsi="Times New Roman" w:cs="Times New Roman"/>
          <w:sz w:val="20"/>
          <w:szCs w:val="20"/>
        </w:rPr>
        <w:t xml:space="preserve">, tenutosi a Feltre 2002 (Lanza 2003), si </w:t>
      </w:r>
      <w:r w:rsidRPr="00064AA4">
        <w:rPr>
          <w:rFonts w:ascii="Times New Roman" w:hAnsi="Times New Roman" w:cs="Times New Roman"/>
          <w:sz w:val="20"/>
          <w:szCs w:val="20"/>
        </w:rPr>
        <w:t>segnalano: Cazzato 2001; Fagone 2001; Basso Peressut 2005; Poncelet 2008; Pinna 2009; Catalano 2013a; Catalano, Cecchini 2013; Dragoni 2015; Cfr. anche Huber 1997, pp. 42-57.</w:t>
      </w:r>
    </w:p>
  </w:footnote>
  <w:footnote w:id="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Su questo aspetto di rilevante interesse è il recentissimo contributo di Dragoni 2015.</w:t>
      </w:r>
    </w:p>
  </w:footnote>
  <w:footnote w:id="5">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 xml:space="preserve">Su Henri </w:t>
      </w:r>
      <w:r w:rsidRPr="00064AA4">
        <w:rPr>
          <w:rFonts w:ascii="Times New Roman" w:hAnsi="Times New Roman" w:cs="Times New Roman"/>
          <w:bCs/>
          <w:sz w:val="20"/>
          <w:szCs w:val="20"/>
        </w:rPr>
        <w:t>Joseph</w:t>
      </w:r>
      <w:r w:rsidRPr="00064AA4">
        <w:rPr>
          <w:rFonts w:ascii="Times New Roman" w:hAnsi="Times New Roman" w:cs="Times New Roman"/>
          <w:sz w:val="20"/>
          <w:szCs w:val="20"/>
        </w:rPr>
        <w:t xml:space="preserve"> Focillon (</w:t>
      </w:r>
      <w:r w:rsidRPr="00064AA4">
        <w:rPr>
          <w:rStyle w:val="st"/>
          <w:rFonts w:ascii="Times New Roman" w:hAnsi="Times New Roman" w:cs="Times New Roman"/>
          <w:sz w:val="20"/>
          <w:szCs w:val="20"/>
        </w:rPr>
        <w:t xml:space="preserve">Digione </w:t>
      </w:r>
      <w:r w:rsidRPr="00064AA4">
        <w:rPr>
          <w:rStyle w:val="Emphasis"/>
          <w:rFonts w:ascii="Times New Roman" w:hAnsi="Times New Roman" w:cs="Times New Roman"/>
          <w:i w:val="0"/>
          <w:sz w:val="20"/>
          <w:szCs w:val="20"/>
        </w:rPr>
        <w:t>1881</w:t>
      </w:r>
      <w:r w:rsidRPr="00064AA4">
        <w:rPr>
          <w:rStyle w:val="st"/>
          <w:rFonts w:ascii="Times New Roman" w:hAnsi="Times New Roman" w:cs="Times New Roman"/>
          <w:i/>
          <w:sz w:val="20"/>
          <w:szCs w:val="20"/>
        </w:rPr>
        <w:t>-</w:t>
      </w:r>
      <w:r w:rsidRPr="00064AA4">
        <w:rPr>
          <w:rStyle w:val="st"/>
          <w:rFonts w:ascii="Times New Roman" w:hAnsi="Times New Roman" w:cs="Times New Roman"/>
          <w:sz w:val="20"/>
          <w:szCs w:val="20"/>
        </w:rPr>
        <w:t>New Haven 1943</w:t>
      </w:r>
      <w:r w:rsidRPr="00064AA4">
        <w:rPr>
          <w:rFonts w:ascii="Times New Roman" w:hAnsi="Times New Roman" w:cs="Times New Roman"/>
          <w:sz w:val="20"/>
          <w:szCs w:val="20"/>
        </w:rPr>
        <w:t>) cfr. Sciolla 1995, pp. 175-180, 183-186; Thomine, Briend 2004; Palud-Dilhuit 2007; Dalai Emiliani 2008, p. 13; Lemoine 2009; Dragoni 2010, pp. 17-31; Cecchini 2014; Dragoni 2015, pp. 155-158.</w:t>
      </w:r>
    </w:p>
  </w:footnote>
  <w:footnote w:id="6">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Focillon 1923.</w:t>
      </w:r>
    </w:p>
  </w:footnote>
  <w:footnote w:id="7">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Focillon 1927, p.4.</w:t>
      </w:r>
    </w:p>
  </w:footnote>
  <w:footnote w:id="8">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Focillon 1923, p. 91. </w:t>
      </w:r>
    </w:p>
  </w:footnote>
  <w:footnote w:id="9">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 xml:space="preserve">Sul ruolo educativo dei musei negli Stati Uniti tra il 1870 e il 1945 cfr. </w:t>
      </w:r>
      <w:r w:rsidRPr="00064AA4">
        <w:rPr>
          <w:rFonts w:ascii="Times New Roman" w:hAnsi="Times New Roman" w:cs="Times New Roman"/>
          <w:sz w:val="20"/>
          <w:szCs w:val="20"/>
        </w:rPr>
        <w:t>Lewis Low 1948; Dragoni 2015, pp. 158-161.</w:t>
      </w:r>
    </w:p>
  </w:footnote>
  <w:footnote w:id="10">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Loring</w:t>
      </w:r>
      <w:r w:rsidRPr="00064AA4">
        <w:rPr>
          <w:rStyle w:val="st"/>
          <w:rFonts w:ascii="Times New Roman" w:hAnsi="Times New Roman" w:cs="Times New Roman"/>
        </w:rPr>
        <w:t xml:space="preserve"> </w:t>
      </w:r>
      <w:r w:rsidRPr="00064AA4">
        <w:rPr>
          <w:rStyle w:val="st"/>
          <w:rFonts w:ascii="Times New Roman" w:hAnsi="Times New Roman" w:cs="Times New Roman"/>
        </w:rPr>
        <w:t>C.</w:t>
      </w:r>
      <w:r w:rsidRPr="00064AA4">
        <w:rPr>
          <w:rFonts w:ascii="Times New Roman" w:hAnsi="Times New Roman" w:cs="Times New Roman"/>
        </w:rPr>
        <w:t xml:space="preserve">G., </w:t>
      </w:r>
      <w:r w:rsidRPr="00064AA4">
        <w:rPr>
          <w:rFonts w:ascii="Times New Roman" w:hAnsi="Times New Roman" w:cs="Times New Roman"/>
          <w:i/>
        </w:rPr>
        <w:t>A trend in Museum Design</w:t>
      </w:r>
      <w:r w:rsidRPr="00064AA4">
        <w:rPr>
          <w:rFonts w:ascii="Times New Roman" w:hAnsi="Times New Roman" w:cs="Times New Roman"/>
        </w:rPr>
        <w:t>, 1927, in Basso Peressut 2005 p. 85.</w:t>
      </w:r>
    </w:p>
  </w:footnote>
  <w:footnote w:id="11">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Cecchini 2013, p. 60. L’importante volume, di 393 pagine e 64 illustrazioni, fu pubblicato come tredicesimo numero dei «Cahiers de la République des Lettres, des Sciences et des Arts», distribuito ogni anno agli abbonati della «La Gazette des Beaux-Arts». Cfr. anche Dragoni 2010, p. 17.</w:t>
      </w:r>
    </w:p>
  </w:footnote>
  <w:footnote w:id="12">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 xml:space="preserve">Musées. Enquête </w:t>
      </w:r>
      <w:r w:rsidRPr="00064AA4">
        <w:rPr>
          <w:rFonts w:ascii="Times New Roman" w:hAnsi="Times New Roman" w:cs="Times New Roman"/>
          <w:i/>
        </w:rPr>
        <w:t xml:space="preserve">internationale sur la réforme des galeries publiques </w:t>
      </w:r>
      <w:r w:rsidRPr="00064AA4">
        <w:rPr>
          <w:rFonts w:ascii="Times New Roman" w:hAnsi="Times New Roman" w:cs="Times New Roman"/>
        </w:rPr>
        <w:t>1930, s.p. (il corsivo è nel testo).</w:t>
      </w:r>
    </w:p>
  </w:footnote>
  <w:footnote w:id="13">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 xml:space="preserve">Pellati 1930, p. 160 (il corsivo è nel testo). Cfr. anche Huber 1997, pp. 42-44. </w:t>
      </w:r>
    </w:p>
  </w:footnote>
  <w:footnote w:id="1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Pellati 1930, p. 164. </w:t>
      </w:r>
    </w:p>
  </w:footnote>
  <w:footnote w:id="15">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Cecchini 2013, p. 64.</w:t>
      </w:r>
    </w:p>
  </w:footnote>
  <w:footnote w:id="16">
    <w:p w:rsidR="00692631" w:rsidRPr="00064AA4" w:rsidRDefault="00692631" w:rsidP="009A3925">
      <w:pPr>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 xml:space="preserve">Il primo </w:t>
      </w:r>
      <w:r w:rsidRPr="00064AA4">
        <w:rPr>
          <w:rFonts w:ascii="Times New Roman" w:hAnsi="Times New Roman" w:cs="Times New Roman"/>
          <w:sz w:val="20"/>
          <w:szCs w:val="20"/>
        </w:rPr>
        <w:t>direttore fu Giovanni D’Ondes Reggio, subito seguito dall’archeologo Giovanni Fraccia. Sulla storia del museo e sul primo ordinamento scientifico cfr. Abbate 1990; Biondo 1997. Si vedano anche Moscati, Di Stefano 1991; Martorelli 2007, pp. 22-20; Cinà 2014</w:t>
      </w:r>
      <w:r w:rsidRPr="00064AA4">
        <w:rPr>
          <w:rStyle w:val="editore"/>
          <w:rFonts w:ascii="Times New Roman" w:hAnsi="Times New Roman" w:cs="Times New Roman"/>
          <w:sz w:val="20"/>
          <w:szCs w:val="20"/>
        </w:rPr>
        <w:t>.</w:t>
      </w:r>
    </w:p>
  </w:footnote>
  <w:footnote w:id="17">
    <w:p w:rsidR="00692631" w:rsidRPr="00064AA4" w:rsidRDefault="00692631" w:rsidP="009A3925">
      <w:pPr>
        <w:pStyle w:val="FootnoteText"/>
        <w:jc w:val="both"/>
        <w:rPr>
          <w:rFonts w:ascii="Times New Roman" w:hAnsi="Times New Roman" w:cs="Times New Roman"/>
          <w:noProof/>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Su </w:t>
      </w:r>
      <w:r w:rsidRPr="00064AA4">
        <w:rPr>
          <w:rFonts w:ascii="Times New Roman" w:hAnsi="Times New Roman" w:cs="Times New Roman"/>
          <w:noProof/>
        </w:rPr>
        <w:t>Antonino Salinas (Palermo 1841-Roma 1914) cfr</w:t>
      </w:r>
      <w:r w:rsidRPr="00064AA4">
        <w:rPr>
          <w:rFonts w:ascii="Times New Roman" w:hAnsi="Times New Roman" w:cs="Times New Roman"/>
          <w:i/>
          <w:iCs/>
          <w:noProof/>
        </w:rPr>
        <w:t xml:space="preserve">. </w:t>
      </w:r>
      <w:r w:rsidRPr="00064AA4">
        <w:rPr>
          <w:rFonts w:ascii="Times New Roman" w:hAnsi="Times New Roman" w:cs="Times New Roman"/>
        </w:rPr>
        <w:t>Salinas 1976-1977</w:t>
      </w:r>
      <w:r w:rsidRPr="00064AA4">
        <w:rPr>
          <w:rFonts w:ascii="Times New Roman" w:hAnsi="Times New Roman" w:cs="Times New Roman"/>
          <w:noProof/>
        </w:rPr>
        <w:t xml:space="preserve">; </w:t>
      </w:r>
      <w:r w:rsidRPr="00064AA4">
        <w:rPr>
          <w:rFonts w:ascii="Times New Roman" w:hAnsi="Times New Roman" w:cs="Times New Roman"/>
          <w:iCs/>
          <w:noProof/>
        </w:rPr>
        <w:t xml:space="preserve">Cimino </w:t>
      </w:r>
      <w:r w:rsidRPr="00064AA4">
        <w:rPr>
          <w:rFonts w:ascii="Times New Roman" w:hAnsi="Times New Roman" w:cs="Times New Roman"/>
          <w:noProof/>
        </w:rPr>
        <w:t xml:space="preserve">1985; </w:t>
      </w:r>
      <w:r w:rsidRPr="00064AA4">
        <w:rPr>
          <w:rFonts w:ascii="Times New Roman" w:hAnsi="Times New Roman" w:cs="Times New Roman"/>
        </w:rPr>
        <w:t xml:space="preserve">De Vido 1993; Villa 2012; Spatafora, Gandolfo 2014. Si vedano anche: </w:t>
      </w:r>
      <w:r w:rsidRPr="00064AA4">
        <w:rPr>
          <w:rStyle w:val="BibliografianotaCarattere"/>
          <w:rFonts w:ascii="Times New Roman" w:hAnsi="Times New Roman" w:cs="Times New Roman"/>
          <w:smallCaps w:val="0"/>
        </w:rPr>
        <w:t>Bruno</w:t>
      </w:r>
      <w:r w:rsidRPr="00064AA4">
        <w:rPr>
          <w:rStyle w:val="BibliografianotaCarattere"/>
          <w:rFonts w:ascii="Times New Roman" w:hAnsi="Times New Roman" w:cs="Times New Roman"/>
        </w:rPr>
        <w:t xml:space="preserve"> </w:t>
      </w:r>
      <w:r w:rsidRPr="00064AA4">
        <w:rPr>
          <w:rFonts w:ascii="Times New Roman" w:hAnsi="Times New Roman" w:cs="Times New Roman"/>
          <w:noProof/>
        </w:rPr>
        <w:t>2004, pp. 270-279;</w:t>
      </w:r>
      <w:r w:rsidRPr="00064AA4">
        <w:rPr>
          <w:rFonts w:ascii="Times New Roman" w:hAnsi="Times New Roman" w:cs="Times New Roman"/>
        </w:rPr>
        <w:t xml:space="preserve"> Levi 2009; Bajamonte 2014; Cinà 2014.</w:t>
      </w:r>
    </w:p>
  </w:footnote>
  <w:footnote w:id="18">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Salinas 1901, p. 10. </w:t>
      </w:r>
    </w:p>
  </w:footnote>
  <w:footnote w:id="19">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Salinas 1901, pp. 11-12.</w:t>
      </w:r>
    </w:p>
  </w:footnote>
  <w:footnote w:id="20">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Sulle acquisizioni e la politica di incremento delle collezioni museali di Antonino Salinas cfr. De Vido 2001; Cina 2014.</w:t>
      </w:r>
    </w:p>
  </w:footnote>
  <w:footnote w:id="21">
    <w:p w:rsidR="00692631" w:rsidRPr="00064AA4" w:rsidRDefault="00692631" w:rsidP="009A3925">
      <w:pPr>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iCs/>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 xml:space="preserve">Palermo, Archivio del Museo Archeologico Regionale Antonino Salinas (d’ora in poi AMARPa), </w:t>
      </w:r>
      <w:r w:rsidRPr="00064AA4">
        <w:rPr>
          <w:rFonts w:ascii="Times New Roman" w:hAnsi="Times New Roman" w:cs="Times New Roman"/>
          <w:i/>
          <w:iCs/>
          <w:sz w:val="20"/>
          <w:szCs w:val="20"/>
        </w:rPr>
        <w:t>Appunti scientifici del Pro. Salinas. Documenti siciliani di storia e archeologia raccolti in un viaggio fatto nel 1907 a Parigi, Londra, Berlino, Vienna</w:t>
      </w:r>
      <w:r w:rsidRPr="00064AA4">
        <w:rPr>
          <w:rFonts w:ascii="Times New Roman" w:hAnsi="Times New Roman" w:cs="Times New Roman"/>
          <w:sz w:val="20"/>
          <w:szCs w:val="20"/>
        </w:rPr>
        <w:t>, b. 736.</w:t>
      </w:r>
    </w:p>
  </w:footnote>
  <w:footnote w:id="22">
    <w:p w:rsidR="00692631" w:rsidRPr="00064AA4" w:rsidRDefault="00692631" w:rsidP="009A3925">
      <w:pPr>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iCs/>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Sui resti del corredo funerario di Enrico VI cfr. Bruno 2006b. Sull’interesse della storiografia artistica siciliana del Novecento per i manufatti provenienti dalle officine regie di età normanna si veda Bruno 2006a.</w:t>
      </w:r>
    </w:p>
  </w:footnote>
  <w:footnote w:id="23">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Salinas 1875; 1882 e 1901.</w:t>
      </w:r>
    </w:p>
  </w:footnote>
  <w:footnote w:id="2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noProof/>
        </w:rPr>
        <w:t xml:space="preserve">Cfr. </w:t>
      </w:r>
      <w:r w:rsidRPr="00064AA4">
        <w:rPr>
          <w:rFonts w:ascii="Times New Roman" w:hAnsi="Times New Roman" w:cs="Times New Roman"/>
          <w:i/>
          <w:iCs/>
          <w:noProof/>
        </w:rPr>
        <w:t xml:space="preserve">Lettere </w:t>
      </w:r>
      <w:r w:rsidRPr="00064AA4">
        <w:rPr>
          <w:rFonts w:ascii="Times New Roman" w:hAnsi="Times New Roman" w:cs="Times New Roman"/>
          <w:noProof/>
        </w:rPr>
        <w:t>1985, pp. XXXVIII-XXXIX.</w:t>
      </w:r>
    </w:p>
  </w:footnote>
  <w:footnote w:id="25">
    <w:p w:rsidR="00692631" w:rsidRPr="00064AA4" w:rsidRDefault="00692631" w:rsidP="00020064">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 xml:space="preserve">L’amministrazione delle Antichità e Belle Arti in Italia </w:t>
      </w:r>
      <w:r w:rsidRPr="00064AA4">
        <w:rPr>
          <w:rFonts w:ascii="Times New Roman" w:hAnsi="Times New Roman" w:cs="Times New Roman"/>
        </w:rPr>
        <w:t>1902, p. 209.</w:t>
      </w:r>
    </w:p>
  </w:footnote>
  <w:footnote w:id="26">
    <w:p w:rsidR="00692631" w:rsidRPr="00064AA4" w:rsidRDefault="00692631">
      <w:pPr>
        <w:pStyle w:val="FootnoteText"/>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Cinà 2004, p. 471.</w:t>
      </w:r>
    </w:p>
  </w:footnote>
  <w:footnote w:id="27">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Cfr. Bruno 2006b, in particolare pp. 283-286. </w:t>
      </w:r>
      <w:r w:rsidRPr="00064AA4">
        <w:rPr>
          <w:rFonts w:ascii="Times New Roman" w:hAnsi="Times New Roman" w:cs="Times New Roman"/>
          <w:noProof/>
        </w:rPr>
        <w:t xml:space="preserve">Le fotografie dei vecchi allestimenti sono conservate presso l’Archivio Fotografico del Museo Archeologico Regionale Antonino Salinas di Palermo. </w:t>
      </w:r>
      <w:r w:rsidRPr="00064AA4">
        <w:rPr>
          <w:rFonts w:ascii="Times New Roman" w:hAnsi="Times New Roman" w:cs="Times New Roman"/>
        </w:rPr>
        <w:t xml:space="preserve">Le opere esposte nella sala provenivano dal Museo </w:t>
      </w:r>
      <w:r w:rsidRPr="00064AA4">
        <w:rPr>
          <w:rFonts w:ascii="Times New Roman" w:hAnsi="Times New Roman" w:cs="Times New Roman"/>
        </w:rPr>
        <w:t>Martiniano, dal Museo Salnitriano, dalla collezione del cavaliere Nicola Iacovelli e dalla collezione d’arte islamica di Antonino Pietro Paternostro. Cfr. anche Bajamonte 2014, p. 462.</w:t>
      </w:r>
    </w:p>
  </w:footnote>
  <w:footnote w:id="28">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Salinas 1873, p. 34. Cfr. anche Biondo 1997, p. 12.</w:t>
      </w:r>
    </w:p>
  </w:footnote>
  <w:footnote w:id="29">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Mauceri, Agati 1907, p. 88.</w:t>
      </w:r>
    </w:p>
  </w:footnote>
  <w:footnote w:id="30">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 xml:space="preserve">Ciccone 1930. Cfr. anche </w:t>
      </w:r>
      <w:r w:rsidRPr="00064AA4">
        <w:rPr>
          <w:rFonts w:ascii="Times New Roman" w:hAnsi="Times New Roman" w:cs="Times New Roman"/>
          <w:i/>
          <w:sz w:val="20"/>
          <w:szCs w:val="20"/>
        </w:rPr>
        <w:t>Il piano di riordinamento del Museo</w:t>
      </w:r>
      <w:r w:rsidRPr="00064AA4">
        <w:rPr>
          <w:rFonts w:ascii="Times New Roman" w:hAnsi="Times New Roman" w:cs="Times New Roman"/>
          <w:sz w:val="20"/>
          <w:szCs w:val="20"/>
        </w:rPr>
        <w:t xml:space="preserve"> 1929; </w:t>
      </w:r>
      <w:r w:rsidRPr="00064AA4">
        <w:rPr>
          <w:rFonts w:ascii="Times New Roman" w:hAnsi="Times New Roman" w:cs="Times New Roman"/>
          <w:i/>
          <w:sz w:val="20"/>
          <w:szCs w:val="20"/>
        </w:rPr>
        <w:t xml:space="preserve">La risurrezione del Museo </w:t>
      </w:r>
      <w:r w:rsidRPr="00064AA4">
        <w:rPr>
          <w:rFonts w:ascii="Times New Roman" w:hAnsi="Times New Roman" w:cs="Times New Roman"/>
          <w:i/>
          <w:sz w:val="20"/>
          <w:szCs w:val="20"/>
        </w:rPr>
        <w:t xml:space="preserve">di Palermo </w:t>
      </w:r>
      <w:r w:rsidRPr="00064AA4">
        <w:rPr>
          <w:rFonts w:ascii="Times New Roman" w:hAnsi="Times New Roman" w:cs="Times New Roman"/>
          <w:sz w:val="20"/>
          <w:szCs w:val="20"/>
        </w:rPr>
        <w:t xml:space="preserve">1929; Mata 1929; Brunelli 1930a; </w:t>
      </w:r>
      <w:r w:rsidRPr="00064AA4">
        <w:rPr>
          <w:rFonts w:ascii="Times New Roman" w:hAnsi="Times New Roman" w:cs="Times New Roman"/>
          <w:i/>
          <w:sz w:val="20"/>
          <w:szCs w:val="20"/>
        </w:rPr>
        <w:t xml:space="preserve">L’arte siciliana nella Pinacoteca di Palermo </w:t>
      </w:r>
      <w:r w:rsidRPr="00064AA4">
        <w:rPr>
          <w:rFonts w:ascii="Times New Roman" w:hAnsi="Times New Roman" w:cs="Times New Roman"/>
          <w:sz w:val="20"/>
          <w:szCs w:val="20"/>
        </w:rPr>
        <w:t xml:space="preserve">1930; </w:t>
      </w:r>
      <w:r w:rsidRPr="00064AA4">
        <w:rPr>
          <w:rFonts w:ascii="Times New Roman" w:hAnsi="Times New Roman" w:cs="Times New Roman"/>
          <w:i/>
          <w:sz w:val="20"/>
          <w:szCs w:val="20"/>
        </w:rPr>
        <w:t>S. E. Di Marzo inaugura al Museo Nazionale le opere di riordinamento della Pinacoteca e del Tesoro</w:t>
      </w:r>
      <w:r w:rsidRPr="00064AA4">
        <w:rPr>
          <w:rFonts w:ascii="Times New Roman" w:hAnsi="Times New Roman" w:cs="Times New Roman"/>
          <w:sz w:val="20"/>
          <w:szCs w:val="20"/>
        </w:rPr>
        <w:t xml:space="preserve"> 1930; </w:t>
      </w:r>
      <w:r w:rsidRPr="00064AA4">
        <w:rPr>
          <w:rFonts w:ascii="Times New Roman" w:hAnsi="Times New Roman" w:cs="Times New Roman"/>
          <w:i/>
          <w:sz w:val="20"/>
          <w:szCs w:val="20"/>
        </w:rPr>
        <w:t xml:space="preserve">La solenne inaugurazione delle nuove pregevoli sale del Museo Nazionale alla presenza di S.E. Di Marzo </w:t>
      </w:r>
      <w:r w:rsidRPr="00064AA4">
        <w:rPr>
          <w:rFonts w:ascii="Times New Roman" w:hAnsi="Times New Roman" w:cs="Times New Roman"/>
          <w:sz w:val="20"/>
          <w:szCs w:val="20"/>
        </w:rPr>
        <w:t xml:space="preserve">1930. </w:t>
      </w:r>
    </w:p>
  </w:footnote>
  <w:footnote w:id="31">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Su Ettore Gabrici (Napoli 1868-Palermo 1962) cfr. Caruso 2013.</w:t>
      </w:r>
    </w:p>
  </w:footnote>
  <w:footnote w:id="32">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Roma, Archivio Centrale dello Stato, Ministero della Pubblica Istruzione, Direzione Generale di Antichità e Belle Arti (d’ora in poi ACS, MPI, AABBAA), divisione I, 1908-1924, b. 208, </w:t>
      </w:r>
      <w:r w:rsidRPr="00064AA4">
        <w:rPr>
          <w:rFonts w:ascii="Times New Roman" w:hAnsi="Times New Roman" w:cs="Times New Roman"/>
          <w:i/>
          <w:iCs/>
        </w:rPr>
        <w:t>Lo stato delle collezioni, provvedimenti urgenti</w:t>
      </w:r>
      <w:r w:rsidRPr="00064AA4">
        <w:rPr>
          <w:rFonts w:ascii="Times New Roman" w:hAnsi="Times New Roman" w:cs="Times New Roman"/>
        </w:rPr>
        <w:t>,</w:t>
      </w:r>
      <w:r w:rsidRPr="00064AA4">
        <w:rPr>
          <w:rFonts w:ascii="Times New Roman" w:hAnsi="Times New Roman" w:cs="Times New Roman"/>
          <w:i/>
          <w:iCs/>
        </w:rPr>
        <w:t xml:space="preserve"> </w:t>
      </w:r>
      <w:r w:rsidRPr="00064AA4">
        <w:rPr>
          <w:rFonts w:ascii="Times New Roman" w:hAnsi="Times New Roman" w:cs="Times New Roman"/>
        </w:rPr>
        <w:t>10 dicembre 1914, citato in Caruso 2013</w:t>
      </w:r>
      <w:r w:rsidR="00064AA4" w:rsidRPr="00064AA4">
        <w:rPr>
          <w:rFonts w:ascii="Times New Roman" w:hAnsi="Times New Roman" w:cs="Times New Roman"/>
        </w:rPr>
        <w:t>,</w:t>
      </w:r>
      <w:r w:rsidRPr="00064AA4">
        <w:rPr>
          <w:rFonts w:ascii="Times New Roman" w:hAnsi="Times New Roman" w:cs="Times New Roman"/>
        </w:rPr>
        <w:t xml:space="preserve"> p. 41.</w:t>
      </w:r>
    </w:p>
  </w:footnote>
  <w:footnote w:id="33">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Ibidem</w:t>
      </w:r>
      <w:r w:rsidRPr="00064AA4">
        <w:rPr>
          <w:rFonts w:ascii="Times New Roman" w:hAnsi="Times New Roman" w:cs="Times New Roman"/>
        </w:rPr>
        <w:t xml:space="preserve">. Per fare fronte a tale problema furono numerose le soluzioni proposte fin da subito: dopo la destinazione a Palazzo delle Poste dell’area del Palazzo Monteleone, contiguo all’edificio dell’Olivella, dove si sarebbe potuto facilmente realizzare l’ampliamento del museo, e l’ipotesi di Palazzo Abatellis, che era già deposito del museo, avanzata in </w:t>
      </w:r>
      <w:r w:rsidRPr="00064AA4">
        <w:rPr>
          <w:rFonts w:ascii="Times New Roman" w:hAnsi="Times New Roman" w:cs="Times New Roman"/>
        </w:rPr>
        <w:t>origine da Cesare Matranga, se ne aggiunsero altre, come quella del soprintendente Roberto Salvini, che considerava più idoneo Palazzo Steri. ACS, MPI, AABBAA, divisione I, 1908-1924, b. 208, fasc. 972. Cfr. Bajamonte 2014, p. 466.</w:t>
      </w:r>
    </w:p>
  </w:footnote>
  <w:footnote w:id="34">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Enrico Brunelli ricoprì la carica di direttore del Museo Nazionale di Palermo dal febbraio 1928 al novembre 1928. Sulla realtà museale a Palermo tra l’Ottocento e i primi decenni del Novecento cfr. Abbate 1990; Bruno 2001; Palazzotto 2009, pp. 233-235.</w:t>
      </w:r>
    </w:p>
  </w:footnote>
  <w:footnote w:id="35">
    <w:p w:rsidR="00692631" w:rsidRPr="00064AA4" w:rsidRDefault="00692631" w:rsidP="009A3925">
      <w:pPr>
        <w:pStyle w:val="FootnoteText"/>
        <w:jc w:val="both"/>
        <w:rPr>
          <w:rFonts w:ascii="Times New Roman" w:hAnsi="Times New Roman" w:cs="Times New Roman"/>
          <w:i/>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AMARPa, 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Lettera del Real Commissario per la tutela degli Oggetti d’arte medievale e moderni Enrico Brunelli alla Direzione Generale di Antichità e Belle Arti</w:t>
      </w:r>
      <w:r w:rsidR="00064AA4" w:rsidRPr="00064AA4">
        <w:rPr>
          <w:rFonts w:ascii="Times New Roman" w:hAnsi="Times New Roman" w:cs="Times New Roman"/>
        </w:rPr>
        <w:t>,</w:t>
      </w:r>
      <w:r w:rsidRPr="00064AA4">
        <w:rPr>
          <w:rFonts w:ascii="Times New Roman" w:hAnsi="Times New Roman" w:cs="Times New Roman"/>
        </w:rPr>
        <w:t xml:space="preserve"> Palermo, 24 agosto 1927.</w:t>
      </w:r>
    </w:p>
  </w:footnote>
  <w:footnote w:id="36">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Ibidem.</w:t>
      </w:r>
    </w:p>
  </w:footnote>
  <w:footnote w:id="37">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Brunelli 1930a; Brunelli 1930b, p. 347. </w:t>
      </w:r>
    </w:p>
  </w:footnote>
  <w:footnote w:id="38">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Ibidem</w:t>
      </w:r>
      <w:r w:rsidRPr="00064AA4">
        <w:rPr>
          <w:rFonts w:ascii="Times New Roman" w:hAnsi="Times New Roman" w:cs="Times New Roman"/>
        </w:rPr>
        <w:t xml:space="preserve">. L’esodo delle opere continuò anche dopo la direzione di Enrico Brunelli e di Maria Accascina, con il risultato di incrementare le collezioni del Museo della Società Siciliana di Storia Patria, dove confluirono i cimeli storici (1934-35), del Museo di Arti e Tradizioni popolari Giuseppe Pitrè, che beneficiò delle raccolte etno-antropologiche (1934), della Civica Galleria d’Arte Moderna, che fondata nel 1906, formò il suo nucleo più consistente con le opere dell’Ottocento provenienti dal Museo Nazionale (cfr. Martorelli 2007, pp. 27-28; </w:t>
      </w:r>
      <w:r w:rsidRPr="00064AA4">
        <w:rPr>
          <w:rFonts w:ascii="Times New Roman" w:hAnsi="Times New Roman" w:cs="Times New Roman"/>
          <w:iCs/>
        </w:rPr>
        <w:t>Barbera 2007, 40-49)</w:t>
      </w:r>
      <w:r w:rsidRPr="00064AA4">
        <w:rPr>
          <w:rFonts w:ascii="Times New Roman" w:hAnsi="Times New Roman" w:cs="Times New Roman"/>
        </w:rPr>
        <w:t>.</w:t>
      </w:r>
    </w:p>
  </w:footnote>
  <w:footnote w:id="39">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AMARPa, b. 396, </w:t>
      </w:r>
      <w:r w:rsidRPr="00064AA4">
        <w:rPr>
          <w:rFonts w:ascii="Times New Roman" w:hAnsi="Times New Roman" w:cs="Times New Roman"/>
          <w:i/>
        </w:rPr>
        <w:t>Lettera del Ministro Fedele al Ministero delle Finanze. Direzione Generale del Demanio</w:t>
      </w:r>
      <w:r w:rsidR="00064AA4" w:rsidRPr="00064AA4">
        <w:rPr>
          <w:rFonts w:ascii="Times New Roman" w:hAnsi="Times New Roman" w:cs="Times New Roman"/>
        </w:rPr>
        <w:t>,</w:t>
      </w:r>
      <w:r w:rsidRPr="00064AA4">
        <w:rPr>
          <w:rFonts w:ascii="Times New Roman" w:hAnsi="Times New Roman" w:cs="Times New Roman"/>
        </w:rPr>
        <w:t xml:space="preserve"> Palermo, 26 settembre 1927.</w:t>
      </w:r>
    </w:p>
  </w:footnote>
  <w:footnote w:id="40">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AMARPa, b. 396, </w:t>
      </w:r>
      <w:r w:rsidRPr="00064AA4">
        <w:rPr>
          <w:rFonts w:ascii="Times New Roman" w:hAnsi="Times New Roman" w:cs="Times New Roman"/>
          <w:i/>
        </w:rPr>
        <w:t>Lettera del Soprintendente Francesco Valenti al Real Commissario per le opere d’arte mobili della Sicilia</w:t>
      </w:r>
      <w:r w:rsidRPr="00064AA4">
        <w:rPr>
          <w:rFonts w:ascii="Times New Roman" w:hAnsi="Times New Roman" w:cs="Times New Roman"/>
        </w:rPr>
        <w:t>, Palermo, 4 novembre 1927.</w:t>
      </w:r>
    </w:p>
  </w:footnote>
  <w:footnote w:id="41">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Ibidem.</w:t>
      </w:r>
    </w:p>
  </w:footnote>
  <w:footnote w:id="42">
    <w:p w:rsidR="00692631" w:rsidRPr="00064AA4" w:rsidRDefault="00692631" w:rsidP="009A3925">
      <w:pPr>
        <w:spacing w:after="0" w:line="240" w:lineRule="auto"/>
        <w:jc w:val="both"/>
        <w:rPr>
          <w:rFonts w:ascii="Times New Roman" w:eastAsia="Times New Roman" w:hAnsi="Times New Roman" w:cs="Times New Roman"/>
          <w:sz w:val="20"/>
          <w:szCs w:val="20"/>
          <w:lang w:eastAsia="it-IT"/>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 xml:space="preserve">Su Pirro Marconi (Verona 1897-Formia 1938), direttore del Museo Nazionale di Palermo dal dicembre 1929 al gennaio 1931, cfr. Marconi 2012. </w:t>
      </w:r>
      <w:r w:rsidRPr="00064AA4">
        <w:rPr>
          <w:rFonts w:ascii="Times New Roman" w:eastAsia="Times New Roman" w:hAnsi="Times New Roman" w:cs="Times New Roman"/>
          <w:sz w:val="20"/>
          <w:szCs w:val="20"/>
          <w:lang w:eastAsia="it-IT"/>
        </w:rPr>
        <w:t>Durante la direzione di Pirro Marconi, per motivi di rappresentanza, venne spostato l’ingresso principale del museo da piazza dell’Olivella a via Roma, che era divenuta da poco una delle arterie principali della città.</w:t>
      </w:r>
    </w:p>
  </w:footnote>
  <w:footnote w:id="43">
    <w:p w:rsidR="00692631" w:rsidRPr="00064AA4" w:rsidRDefault="00692631" w:rsidP="009A3925">
      <w:pPr>
        <w:pStyle w:val="FootnoteText"/>
        <w:jc w:val="both"/>
        <w:rPr>
          <w:rFonts w:ascii="Times New Roman" w:eastAsia="Calibri"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 xml:space="preserve">La solenne inaugurazione </w:t>
      </w:r>
      <w:r w:rsidRPr="00064AA4">
        <w:rPr>
          <w:rFonts w:ascii="Times New Roman" w:hAnsi="Times New Roman" w:cs="Times New Roman"/>
        </w:rPr>
        <w:t>1930.</w:t>
      </w:r>
    </w:p>
  </w:footnote>
  <w:footnote w:id="4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i/>
        </w:rPr>
        <w:t xml:space="preserve"> </w:t>
      </w:r>
      <w:r w:rsidRPr="00064AA4">
        <w:rPr>
          <w:rFonts w:ascii="Times New Roman" w:hAnsi="Times New Roman" w:cs="Times New Roman"/>
          <w:i/>
        </w:rPr>
        <w:t>Ibidem</w:t>
      </w:r>
      <w:r w:rsidRPr="00064AA4">
        <w:rPr>
          <w:rFonts w:ascii="Times New Roman" w:hAnsi="Times New Roman" w:cs="Times New Roman"/>
        </w:rPr>
        <w:t>.</w:t>
      </w:r>
    </w:p>
  </w:footnote>
  <w:footnote w:id="45">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Ciccone</w:t>
      </w:r>
      <w:r w:rsidRPr="00064AA4">
        <w:rPr>
          <w:rFonts w:ascii="Times New Roman" w:hAnsi="Times New Roman" w:cs="Times New Roman"/>
          <w:i/>
        </w:rPr>
        <w:t xml:space="preserve"> </w:t>
      </w:r>
      <w:r w:rsidRPr="00064AA4">
        <w:rPr>
          <w:rFonts w:ascii="Times New Roman" w:hAnsi="Times New Roman" w:cs="Times New Roman"/>
        </w:rPr>
        <w:t>1930.</w:t>
      </w:r>
    </w:p>
  </w:footnote>
  <w:footnote w:id="46">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Mata 1929.</w:t>
      </w:r>
    </w:p>
  </w:footnote>
  <w:footnote w:id="47">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AMARPa, b. 396, </w:t>
      </w:r>
      <w:r w:rsidRPr="00064AA4">
        <w:rPr>
          <w:rFonts w:ascii="Times New Roman" w:hAnsi="Times New Roman" w:cs="Times New Roman"/>
          <w:i/>
        </w:rPr>
        <w:t>Progetto per il nuovo ordinamento della Pinacoteca al Direttore del Museo Nazionale di Palermo</w:t>
      </w:r>
      <w:r w:rsidRPr="00064AA4">
        <w:rPr>
          <w:rFonts w:ascii="Times New Roman" w:hAnsi="Times New Roman" w:cs="Times New Roman"/>
        </w:rPr>
        <w:t xml:space="preserve">, Palermo, 2 maggio 1929 (protocollo n. 912 del 27-5-1929); AMARPa, b. 396, </w:t>
      </w:r>
      <w:r w:rsidRPr="00064AA4">
        <w:rPr>
          <w:rFonts w:ascii="Times New Roman" w:hAnsi="Times New Roman" w:cs="Times New Roman"/>
          <w:i/>
        </w:rPr>
        <w:t>Lettera del R. Commissariato Straordinario</w:t>
      </w:r>
      <w:r w:rsidRPr="00064AA4">
        <w:rPr>
          <w:rFonts w:ascii="Times New Roman" w:hAnsi="Times New Roman" w:cs="Times New Roman"/>
        </w:rPr>
        <w:t>, Palermo, 12 giugno 1929.</w:t>
      </w:r>
    </w:p>
  </w:footnote>
  <w:footnote w:id="48">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Per un profilo biografico e intellettuale di Maria Accascina (Napoli 1898-Palermo 1979) cfr. Di Natale 2007; Di Natale 2008. </w:t>
      </w:r>
      <w:r w:rsidRPr="00064AA4">
        <w:rPr>
          <w:rFonts w:ascii="Times New Roman" w:hAnsi="Times New Roman" w:cs="Times New Roman"/>
        </w:rPr>
        <w:t xml:space="preserve">Maria Accascina fu assunta nella Real Amministrazione delle Belle Arti in qualità di ispettore addetto al Real Commissariato per la tutela degli oggetti d’arte in Sicilia nel 1927. </w:t>
      </w:r>
    </w:p>
  </w:footnote>
  <w:footnote w:id="49">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Di Macco 2008, p. 219.</w:t>
      </w:r>
    </w:p>
  </w:footnote>
  <w:footnote w:id="50">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AMARPa, 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Progetto per il nuovo ordinamento della Pinacoteca al Direttore del Museo Nazionale di Palermo</w:t>
      </w:r>
      <w:r w:rsidRPr="00064AA4">
        <w:rPr>
          <w:rFonts w:ascii="Times New Roman" w:hAnsi="Times New Roman" w:cs="Times New Roman"/>
        </w:rPr>
        <w:t xml:space="preserve">, Palermo, 2 maggio 1929. La relazione, datata il 2 maggio 1929, fu protocollata dalla Direzione del Museo Nazionale il 27 dello stesso mese. </w:t>
      </w:r>
      <w:r w:rsidRPr="00064AA4">
        <w:rPr>
          <w:rFonts w:ascii="Times New Roman" w:eastAsia="Times New Roman" w:hAnsi="Times New Roman" w:cs="Times New Roman"/>
          <w:lang w:eastAsia="it-IT"/>
        </w:rPr>
        <w:t>Il progetto fu immediatamente approvato dal Ministero della Pubblica Istruzione, come si desume dalla lettera del Commissariato Straordinario per la tutela degli oggetti d’arte della Sicilia del 12 giugno 1929, nella quale è anche espresso grande compiacimento per il lavoro di catalogazione della Sala detta del Tesoro, contenente oreficerie, avori medievali e moderni</w:t>
      </w:r>
      <w:r w:rsidRPr="00064AA4">
        <w:rPr>
          <w:rFonts w:ascii="Times New Roman" w:hAnsi="Times New Roman" w:cs="Times New Roman"/>
        </w:rPr>
        <w:t xml:space="preserve"> (AMARPa, </w:t>
      </w:r>
      <w:r w:rsidR="00064AA4" w:rsidRPr="00064AA4">
        <w:rPr>
          <w:rFonts w:ascii="Times New Roman" w:hAnsi="Times New Roman" w:cs="Times New Roman"/>
        </w:rPr>
        <w:t>b. 396</w:t>
      </w:r>
      <w:r w:rsidRPr="00064AA4">
        <w:rPr>
          <w:rFonts w:ascii="Times New Roman" w:hAnsi="Times New Roman" w:cs="Times New Roman"/>
        </w:rPr>
        <w:t xml:space="preserve">, </w:t>
      </w:r>
      <w:r w:rsidRPr="00064AA4">
        <w:rPr>
          <w:rFonts w:ascii="Times New Roman" w:hAnsi="Times New Roman" w:cs="Times New Roman"/>
          <w:i/>
        </w:rPr>
        <w:t>Lettera del R. Commissariato Straordinario</w:t>
      </w:r>
      <w:r w:rsidRPr="00064AA4">
        <w:rPr>
          <w:rFonts w:ascii="Times New Roman" w:hAnsi="Times New Roman" w:cs="Times New Roman"/>
        </w:rPr>
        <w:t>, Palermo, 12 giugno 1929). Nel 1930 fu pubblicato sul «Bollettino d’arte del Ministero dell’Educazione nazionale»: Accascina 1930b. Al termine dei lavori, Maria Accascina scrisse una lunga e dettagliata relazione, firmata e datata 25 giugno 1930, conservata in forma dattiloscritta tra gli atti del Museo Nazionale (AMARPa, 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Relazione di Maria Accascina indirizzata al Direttore del Museo Nazionale</w:t>
      </w:r>
      <w:r w:rsidR="00064AA4" w:rsidRPr="00064AA4">
        <w:rPr>
          <w:rFonts w:ascii="Times New Roman" w:hAnsi="Times New Roman" w:cs="Times New Roman"/>
        </w:rPr>
        <w:t>,</w:t>
      </w:r>
      <w:r w:rsidRPr="00064AA4">
        <w:rPr>
          <w:rFonts w:ascii="Times New Roman" w:hAnsi="Times New Roman" w:cs="Times New Roman"/>
        </w:rPr>
        <w:t xml:space="preserve"> Palermo, 25 giugno 1930), nella quale indicò in modo puntuale i lavori compiuti in ogni ambiente. </w:t>
      </w:r>
    </w:p>
  </w:footnote>
  <w:footnote w:id="51">
    <w:p w:rsidR="00692631" w:rsidRPr="00064AA4" w:rsidRDefault="00692631" w:rsidP="00063456">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Accascina 1930b, p. 385</w:t>
      </w:r>
    </w:p>
  </w:footnote>
  <w:footnote w:id="52">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Ibidem</w:t>
      </w:r>
      <w:r w:rsidRPr="00064AA4">
        <w:rPr>
          <w:rFonts w:ascii="Times New Roman" w:hAnsi="Times New Roman" w:cs="Times New Roman"/>
        </w:rPr>
        <w:t>.</w:t>
      </w:r>
    </w:p>
  </w:footnote>
  <w:footnote w:id="53">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Accascina 1930b, p. 393.</w:t>
      </w:r>
    </w:p>
  </w:footnote>
  <w:footnote w:id="5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Reinach 1930; cfr. anche Dalai Emiliani 2008, p. 14.</w:t>
      </w:r>
    </w:p>
  </w:footnote>
  <w:footnote w:id="55">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AMARPa, 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Lettera dell’ispettore Ugo Nebbia al Soprintendente delle Gallerie di Palermo</w:t>
      </w:r>
      <w:r w:rsidRPr="00064AA4">
        <w:rPr>
          <w:rFonts w:ascii="Times New Roman" w:hAnsi="Times New Roman" w:cs="Times New Roman"/>
        </w:rPr>
        <w:t>, s.d (ma giugno 1914). Su Ugo Nebbia (Perugia 1880-Genova 1965) cfr. Cara 2013.</w:t>
      </w:r>
    </w:p>
  </w:footnote>
  <w:footnote w:id="56">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AMARPa, </w:t>
      </w:r>
      <w:r w:rsidRPr="00064AA4">
        <w:rPr>
          <w:rFonts w:ascii="Times New Roman" w:hAnsi="Times New Roman" w:cs="Times New Roman"/>
        </w:rPr>
        <w:t>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Lettera dell’ispettore Ugo Nebbia al Soprintendente delle Gallerie di Palermo</w:t>
      </w:r>
      <w:r w:rsidRPr="00064AA4">
        <w:rPr>
          <w:rFonts w:ascii="Times New Roman" w:hAnsi="Times New Roman" w:cs="Times New Roman"/>
        </w:rPr>
        <w:t>, s.d (ma giugno 1914).</w:t>
      </w:r>
    </w:p>
  </w:footnote>
  <w:footnote w:id="57">
    <w:p w:rsidR="00692631" w:rsidRPr="00064AA4" w:rsidRDefault="00692631" w:rsidP="009A3925">
      <w:pPr>
        <w:pStyle w:val="FootnoteText"/>
        <w:jc w:val="both"/>
        <w:rPr>
          <w:rFonts w:ascii="Times New Roman" w:hAnsi="Times New Roman" w:cs="Times New Roman"/>
          <w:lang w:val="en-US"/>
        </w:rPr>
      </w:pPr>
      <w:r w:rsidRPr="00064AA4">
        <w:rPr>
          <w:rStyle w:val="FootnoteReference"/>
          <w:rFonts w:ascii="Times New Roman" w:hAnsi="Times New Roman" w:cs="Times New Roman"/>
        </w:rPr>
        <w:footnoteRef/>
      </w:r>
      <w:r w:rsidRPr="00064AA4">
        <w:rPr>
          <w:rFonts w:ascii="Times New Roman" w:hAnsi="Times New Roman" w:cs="Times New Roman"/>
          <w:lang w:val="en-US"/>
        </w:rPr>
        <w:t xml:space="preserve"> </w:t>
      </w:r>
      <w:proofErr w:type="spellStart"/>
      <w:proofErr w:type="gramStart"/>
      <w:r w:rsidRPr="00064AA4">
        <w:rPr>
          <w:rFonts w:ascii="Times New Roman" w:hAnsi="Times New Roman" w:cs="Times New Roman"/>
          <w:i/>
          <w:lang w:val="en-US"/>
        </w:rPr>
        <w:t>Ibidem</w:t>
      </w:r>
      <w:proofErr w:type="spellEnd"/>
      <w:r w:rsidRPr="00064AA4">
        <w:rPr>
          <w:rFonts w:ascii="Times New Roman" w:hAnsi="Times New Roman" w:cs="Times New Roman"/>
          <w:i/>
          <w:lang w:val="en-US"/>
        </w:rPr>
        <w:t>.</w:t>
      </w:r>
      <w:proofErr w:type="gramEnd"/>
    </w:p>
  </w:footnote>
  <w:footnote w:id="58">
    <w:p w:rsidR="00692631" w:rsidRPr="00064AA4" w:rsidRDefault="00692631" w:rsidP="009A3925">
      <w:pPr>
        <w:pStyle w:val="FootnoteText"/>
        <w:jc w:val="both"/>
        <w:rPr>
          <w:rFonts w:ascii="Times New Roman" w:hAnsi="Times New Roman" w:cs="Times New Roman"/>
          <w:lang w:val="en-US"/>
        </w:rPr>
      </w:pPr>
      <w:r w:rsidRPr="00064AA4">
        <w:rPr>
          <w:rStyle w:val="FootnoteReference"/>
          <w:rFonts w:ascii="Times New Roman" w:hAnsi="Times New Roman" w:cs="Times New Roman"/>
        </w:rPr>
        <w:footnoteRef/>
      </w:r>
      <w:r w:rsidRPr="00064AA4">
        <w:rPr>
          <w:rFonts w:ascii="Times New Roman" w:hAnsi="Times New Roman" w:cs="Times New Roman"/>
          <w:lang w:val="en-US"/>
        </w:rPr>
        <w:t xml:space="preserve"> </w:t>
      </w:r>
      <w:proofErr w:type="spellStart"/>
      <w:proofErr w:type="gramStart"/>
      <w:r w:rsidRPr="00064AA4">
        <w:rPr>
          <w:rFonts w:ascii="Times New Roman" w:hAnsi="Times New Roman" w:cs="Times New Roman"/>
          <w:i/>
          <w:lang w:val="en-US"/>
        </w:rPr>
        <w:t>Ibidem</w:t>
      </w:r>
      <w:proofErr w:type="spellEnd"/>
      <w:r w:rsidRPr="00064AA4">
        <w:rPr>
          <w:rFonts w:ascii="Times New Roman" w:hAnsi="Times New Roman" w:cs="Times New Roman"/>
          <w:i/>
          <w:lang w:val="en-US"/>
        </w:rPr>
        <w:t>.</w:t>
      </w:r>
      <w:proofErr w:type="gramEnd"/>
    </w:p>
  </w:footnote>
  <w:footnote w:id="59">
    <w:p w:rsidR="00692631" w:rsidRPr="00064AA4" w:rsidRDefault="00692631" w:rsidP="009A3925">
      <w:pPr>
        <w:pStyle w:val="FootnoteText"/>
        <w:jc w:val="both"/>
        <w:rPr>
          <w:rFonts w:ascii="Times New Roman" w:hAnsi="Times New Roman" w:cs="Times New Roman"/>
          <w:lang w:val="en-US"/>
        </w:rPr>
      </w:pPr>
      <w:r w:rsidRPr="00064AA4">
        <w:rPr>
          <w:rStyle w:val="FootnoteReference"/>
          <w:rFonts w:ascii="Times New Roman" w:hAnsi="Times New Roman" w:cs="Times New Roman"/>
        </w:rPr>
        <w:footnoteRef/>
      </w:r>
      <w:r w:rsidRPr="00064AA4">
        <w:rPr>
          <w:rFonts w:ascii="Times New Roman" w:hAnsi="Times New Roman" w:cs="Times New Roman"/>
          <w:lang w:val="en-US"/>
        </w:rPr>
        <w:t xml:space="preserve"> </w:t>
      </w:r>
      <w:proofErr w:type="spellStart"/>
      <w:proofErr w:type="gramStart"/>
      <w:r w:rsidRPr="00064AA4">
        <w:rPr>
          <w:rFonts w:ascii="Times New Roman" w:hAnsi="Times New Roman" w:cs="Times New Roman"/>
          <w:i/>
          <w:lang w:val="en-US"/>
        </w:rPr>
        <w:t>Ibidem</w:t>
      </w:r>
      <w:proofErr w:type="spellEnd"/>
      <w:r w:rsidRPr="00064AA4">
        <w:rPr>
          <w:rFonts w:ascii="Times New Roman" w:hAnsi="Times New Roman" w:cs="Times New Roman"/>
          <w:i/>
          <w:lang w:val="en-US"/>
        </w:rPr>
        <w:t>.</w:t>
      </w:r>
      <w:proofErr w:type="gramEnd"/>
    </w:p>
  </w:footnote>
  <w:footnote w:id="60">
    <w:p w:rsidR="00692631" w:rsidRPr="00064AA4" w:rsidRDefault="00692631" w:rsidP="009A3925">
      <w:pPr>
        <w:pStyle w:val="FootnoteText"/>
        <w:jc w:val="both"/>
        <w:rPr>
          <w:rFonts w:ascii="Times New Roman" w:hAnsi="Times New Roman" w:cs="Times New Roman"/>
          <w:lang w:val="en-US"/>
        </w:rPr>
      </w:pPr>
      <w:r w:rsidRPr="00064AA4">
        <w:rPr>
          <w:rStyle w:val="FootnoteReference"/>
          <w:rFonts w:ascii="Times New Roman" w:hAnsi="Times New Roman" w:cs="Times New Roman"/>
        </w:rPr>
        <w:footnoteRef/>
      </w:r>
      <w:r w:rsidRPr="00064AA4">
        <w:rPr>
          <w:rFonts w:ascii="Times New Roman" w:hAnsi="Times New Roman" w:cs="Times New Roman"/>
          <w:lang w:val="en-US"/>
        </w:rPr>
        <w:t xml:space="preserve"> </w:t>
      </w:r>
      <w:proofErr w:type="spellStart"/>
      <w:proofErr w:type="gramStart"/>
      <w:r w:rsidRPr="00064AA4">
        <w:rPr>
          <w:rFonts w:ascii="Times New Roman" w:hAnsi="Times New Roman" w:cs="Times New Roman"/>
          <w:i/>
          <w:lang w:val="en-US"/>
        </w:rPr>
        <w:t>Ibidem</w:t>
      </w:r>
      <w:proofErr w:type="spellEnd"/>
      <w:r w:rsidRPr="00064AA4">
        <w:rPr>
          <w:rFonts w:ascii="Times New Roman" w:hAnsi="Times New Roman" w:cs="Times New Roman"/>
          <w:i/>
          <w:lang w:val="en-US"/>
        </w:rPr>
        <w:t>.</w:t>
      </w:r>
      <w:proofErr w:type="gramEnd"/>
    </w:p>
  </w:footnote>
  <w:footnote w:id="61">
    <w:p w:rsidR="00692631" w:rsidRPr="00064AA4" w:rsidRDefault="00692631" w:rsidP="009A3925">
      <w:pPr>
        <w:pStyle w:val="FootnoteText"/>
        <w:jc w:val="both"/>
        <w:rPr>
          <w:rFonts w:ascii="Times New Roman" w:hAnsi="Times New Roman" w:cs="Times New Roman"/>
          <w:lang w:val="en-US"/>
        </w:rPr>
      </w:pPr>
      <w:r w:rsidRPr="00064AA4">
        <w:rPr>
          <w:rStyle w:val="FootnoteReference"/>
          <w:rFonts w:ascii="Times New Roman" w:hAnsi="Times New Roman" w:cs="Times New Roman"/>
        </w:rPr>
        <w:footnoteRef/>
      </w:r>
      <w:r w:rsidRPr="00064AA4">
        <w:rPr>
          <w:rFonts w:ascii="Times New Roman" w:hAnsi="Times New Roman" w:cs="Times New Roman"/>
          <w:lang w:val="en-US"/>
        </w:rPr>
        <w:t xml:space="preserve"> </w:t>
      </w:r>
      <w:proofErr w:type="spellStart"/>
      <w:proofErr w:type="gramStart"/>
      <w:r w:rsidRPr="00064AA4">
        <w:rPr>
          <w:rFonts w:ascii="Times New Roman" w:hAnsi="Times New Roman" w:cs="Times New Roman"/>
          <w:i/>
          <w:lang w:val="en-US"/>
        </w:rPr>
        <w:t>Ibidem</w:t>
      </w:r>
      <w:proofErr w:type="spellEnd"/>
      <w:r w:rsidRPr="00064AA4">
        <w:rPr>
          <w:rFonts w:ascii="Times New Roman" w:hAnsi="Times New Roman" w:cs="Times New Roman"/>
          <w:i/>
          <w:lang w:val="en-US"/>
        </w:rPr>
        <w:t>.</w:t>
      </w:r>
      <w:proofErr w:type="gramEnd"/>
      <w:r w:rsidRPr="00064AA4">
        <w:rPr>
          <w:rFonts w:ascii="Times New Roman" w:hAnsi="Times New Roman" w:cs="Times New Roman"/>
          <w:lang w:val="en-US"/>
        </w:rPr>
        <w:t xml:space="preserve"> </w:t>
      </w:r>
    </w:p>
  </w:footnote>
  <w:footnote w:id="62">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AMARPa, b. 396, </w:t>
      </w:r>
      <w:r w:rsidRPr="00064AA4">
        <w:rPr>
          <w:rFonts w:ascii="Times New Roman" w:hAnsi="Times New Roman" w:cs="Times New Roman"/>
          <w:i/>
        </w:rPr>
        <w:t>Progetto per il nuovo ordinamento della Pinacoteca al Direttore del Museo Nazionale di Palermo</w:t>
      </w:r>
      <w:r w:rsidRPr="00064AA4">
        <w:rPr>
          <w:rFonts w:ascii="Times New Roman" w:hAnsi="Times New Roman" w:cs="Times New Roman"/>
        </w:rPr>
        <w:t>, Palermo, 2 maggio 1929. Accascina 1930b, p. 385.</w:t>
      </w:r>
    </w:p>
  </w:footnote>
  <w:footnote w:id="63">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Ibidem</w:t>
      </w:r>
      <w:r w:rsidRPr="00064AA4">
        <w:rPr>
          <w:rFonts w:ascii="Times New Roman" w:hAnsi="Times New Roman" w:cs="Times New Roman"/>
        </w:rPr>
        <w:t>.</w:t>
      </w:r>
    </w:p>
  </w:footnote>
  <w:footnote w:id="6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Ibidem</w:t>
      </w:r>
      <w:r w:rsidRPr="00064AA4">
        <w:rPr>
          <w:rFonts w:ascii="Times New Roman" w:hAnsi="Times New Roman" w:cs="Times New Roman"/>
        </w:rPr>
        <w:t xml:space="preserve">. </w:t>
      </w:r>
      <w:r w:rsidRPr="00064AA4">
        <w:rPr>
          <w:rFonts w:ascii="Times New Roman" w:hAnsi="Times New Roman" w:cs="Times New Roman"/>
        </w:rPr>
        <w:t>Accascina 1930b, pp. 385-386.</w:t>
      </w:r>
    </w:p>
  </w:footnote>
  <w:footnote w:id="65">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Come mette in evidenza</w:t>
      </w:r>
      <w:r w:rsidR="00F14787">
        <w:rPr>
          <w:rFonts w:ascii="Times New Roman" w:hAnsi="Times New Roman" w:cs="Times New Roman"/>
          <w:sz w:val="20"/>
          <w:szCs w:val="20"/>
        </w:rPr>
        <w:t xml:space="preserve"> Patrizia</w:t>
      </w:r>
      <w:r w:rsidRPr="00064AA4">
        <w:rPr>
          <w:rFonts w:ascii="Times New Roman" w:hAnsi="Times New Roman" w:cs="Times New Roman"/>
          <w:sz w:val="20"/>
          <w:szCs w:val="20"/>
        </w:rPr>
        <w:t xml:space="preserve"> Dragoni (2015, p. 170), il Cleveland Museum of Art può considerarsi il «prototipo di “museo democratico”, che già nel 1916 aveva riservato alle esposizioni il livello principale dell’edificio, ospitando al piano terra sale di studio, sale conferenza, biblioteca, sala per bambini, nonché caffetteria, </w:t>
      </w:r>
      <w:r w:rsidRPr="00064AA4">
        <w:rPr>
          <w:rFonts w:ascii="Times New Roman" w:hAnsi="Times New Roman" w:cs="Times New Roman"/>
          <w:i/>
          <w:iCs/>
          <w:sz w:val="20"/>
          <w:szCs w:val="20"/>
        </w:rPr>
        <w:t>bookshop</w:t>
      </w:r>
      <w:r w:rsidRPr="00064AA4">
        <w:rPr>
          <w:rFonts w:ascii="Times New Roman" w:hAnsi="Times New Roman" w:cs="Times New Roman"/>
          <w:sz w:val="20"/>
          <w:szCs w:val="20"/>
        </w:rPr>
        <w:t xml:space="preserve">, uffici, e presentando al centro due corti vetrate, di cui una, allestita a </w:t>
      </w:r>
      <w:r w:rsidRPr="00064AA4">
        <w:rPr>
          <w:rFonts w:ascii="Times New Roman" w:hAnsi="Times New Roman" w:cs="Times New Roman"/>
          <w:i/>
          <w:iCs/>
          <w:sz w:val="20"/>
          <w:szCs w:val="20"/>
        </w:rPr>
        <w:t>jardin d’hiver</w:t>
      </w:r>
      <w:r w:rsidRPr="00064AA4">
        <w:rPr>
          <w:rFonts w:ascii="Times New Roman" w:hAnsi="Times New Roman" w:cs="Times New Roman"/>
          <w:sz w:val="20"/>
          <w:szCs w:val="20"/>
        </w:rPr>
        <w:t xml:space="preserve">, era specialmente destinata ad alleviare la “fatica da museo”». Cfr. anche Basso Peressut 2005, pp. 31-34 (con bibliografia </w:t>
      </w:r>
      <w:r w:rsidRPr="00064AA4">
        <w:rPr>
          <w:rFonts w:ascii="Times New Roman" w:hAnsi="Times New Roman" w:cs="Times New Roman"/>
          <w:i/>
          <w:sz w:val="20"/>
          <w:szCs w:val="20"/>
        </w:rPr>
        <w:t>infra</w:t>
      </w:r>
      <w:r w:rsidRPr="00064AA4">
        <w:rPr>
          <w:rFonts w:ascii="Times New Roman" w:hAnsi="Times New Roman" w:cs="Times New Roman"/>
          <w:sz w:val="20"/>
          <w:szCs w:val="20"/>
        </w:rPr>
        <w:t>).</w:t>
      </w:r>
    </w:p>
  </w:footnote>
  <w:footnote w:id="66">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Basso Peressut 2005, pp. 17-18; Dragoni 2015. pp. 169-170.</w:t>
      </w:r>
    </w:p>
  </w:footnote>
  <w:footnote w:id="67">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Cfr. anche Dragoni 2015, pp. 169-170.</w:t>
      </w:r>
    </w:p>
  </w:footnote>
  <w:footnote w:id="68">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S.F. Kimball</w:t>
      </w:r>
      <w:r w:rsidRPr="00064AA4">
        <w:rPr>
          <w:rFonts w:ascii="Times New Roman" w:hAnsi="Times New Roman" w:cs="Times New Roman"/>
          <w:i/>
        </w:rPr>
        <w:t>, The Modern Museum of Art</w:t>
      </w:r>
      <w:r w:rsidRPr="00064AA4">
        <w:rPr>
          <w:rFonts w:ascii="Times New Roman" w:hAnsi="Times New Roman" w:cs="Times New Roman"/>
        </w:rPr>
        <w:t>, «The Architectural Record», LXVI, n. 6, dicembre 1929, pp. 559-580, tradotto e pubblicato in Basso Peressut 2005, pp. 39-46.</w:t>
      </w:r>
    </w:p>
  </w:footnote>
  <w:footnote w:id="69">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Basso </w:t>
      </w:r>
      <w:r w:rsidRPr="00064AA4">
        <w:rPr>
          <w:rFonts w:ascii="Times New Roman" w:hAnsi="Times New Roman" w:cs="Times New Roman"/>
        </w:rPr>
        <w:t>Peressut 2005, p. 53.</w:t>
      </w:r>
    </w:p>
  </w:footnote>
  <w:footnote w:id="70">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55.</w:t>
      </w:r>
    </w:p>
  </w:footnote>
  <w:footnote w:id="71">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AMARPa, 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Progetto di Maria Accascina per il nuovo ordinamento della Pinacoteca al Direttore del Museo Nazionale di Palermo</w:t>
      </w:r>
      <w:r w:rsidRPr="00064AA4">
        <w:rPr>
          <w:rFonts w:ascii="Times New Roman" w:hAnsi="Times New Roman" w:cs="Times New Roman"/>
        </w:rPr>
        <w:t>, Palermo, 2 maggio 1929. Accascina 1930b, p. 386.</w:t>
      </w:r>
    </w:p>
  </w:footnote>
  <w:footnote w:id="72">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i/>
        </w:rPr>
        <w:t>Ibidem</w:t>
      </w:r>
      <w:r w:rsidRPr="00064AA4">
        <w:rPr>
          <w:rFonts w:ascii="Times New Roman" w:hAnsi="Times New Roman" w:cs="Times New Roman"/>
        </w:rPr>
        <w:t>.</w:t>
      </w:r>
    </w:p>
  </w:footnote>
  <w:footnote w:id="73">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AMARPa, 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eastAsia="Times New Roman" w:hAnsi="Times New Roman" w:cs="Times New Roman"/>
          <w:i/>
          <w:lang w:eastAsia="it-IT"/>
        </w:rPr>
        <w:t xml:space="preserve">Relazione di Maria Accascina sull’ordinamento dei magazzini del Museo Nazionale contenente materiale medievale e moderno, </w:t>
      </w:r>
      <w:r w:rsidRPr="00064AA4">
        <w:rPr>
          <w:rFonts w:ascii="Times New Roman" w:eastAsia="Times New Roman" w:hAnsi="Times New Roman" w:cs="Times New Roman"/>
          <w:lang w:eastAsia="it-IT"/>
        </w:rPr>
        <w:t>giugno 1930.</w:t>
      </w:r>
    </w:p>
  </w:footnote>
  <w:footnote w:id="7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3.</w:t>
      </w:r>
    </w:p>
  </w:footnote>
  <w:footnote w:id="75">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w:t>
      </w:r>
      <w:r w:rsidRPr="00064AA4">
        <w:rPr>
          <w:rFonts w:ascii="Times New Roman" w:eastAsia="Times New Roman" w:hAnsi="Times New Roman" w:cs="Times New Roman"/>
          <w:lang w:eastAsia="it-IT"/>
        </w:rPr>
        <w:t xml:space="preserve"> pp. 3-4.</w:t>
      </w:r>
    </w:p>
  </w:footnote>
  <w:footnote w:id="76">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4.</w:t>
      </w:r>
    </w:p>
  </w:footnote>
  <w:footnote w:id="77">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4.</w:t>
      </w:r>
    </w:p>
  </w:footnote>
  <w:footnote w:id="78">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pp. 5-6.</w:t>
      </w:r>
    </w:p>
  </w:footnote>
  <w:footnote w:id="79">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6.</w:t>
      </w:r>
    </w:p>
  </w:footnote>
  <w:footnote w:id="80">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7.</w:t>
      </w:r>
    </w:p>
  </w:footnote>
  <w:footnote w:id="81">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Ivi, pp. 7-8. </w:t>
      </w:r>
    </w:p>
  </w:footnote>
  <w:footnote w:id="82">
    <w:p w:rsidR="00692631" w:rsidRPr="00064AA4" w:rsidRDefault="00692631" w:rsidP="00D571A4">
      <w:pPr>
        <w:pStyle w:val="FootnoteText"/>
        <w:tabs>
          <w:tab w:val="left" w:pos="851"/>
        </w:tabs>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Moses </w:t>
      </w:r>
      <w:r w:rsidRPr="00064AA4">
        <w:rPr>
          <w:rFonts w:ascii="Times New Roman" w:hAnsi="Times New Roman" w:cs="Times New Roman"/>
        </w:rPr>
        <w:t>1934, in Basso Peressut 2005, p. 113.</w:t>
      </w:r>
    </w:p>
  </w:footnote>
  <w:footnote w:id="83">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Cfr. Dalai Emiliani 2008, p. 24-29.</w:t>
      </w:r>
    </w:p>
  </w:footnote>
  <w:footnote w:id="8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Pacchioni 1938-1939.</w:t>
      </w:r>
    </w:p>
  </w:footnote>
  <w:footnote w:id="85">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Accascina 1930b, p. 396.</w:t>
      </w:r>
    </w:p>
  </w:footnote>
  <w:footnote w:id="86">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Schmidt-Degener 1935. Cfr. anche Dalai Emiliani 2008, p. 29.</w:t>
      </w:r>
    </w:p>
  </w:footnote>
  <w:footnote w:id="87">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Accascina 1930b, p. 398.</w:t>
      </w:r>
    </w:p>
  </w:footnote>
  <w:footnote w:id="88">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AMARPa, 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Relazione di Maria Accascina indirizzata al Direttore del Museo Nazionale</w:t>
      </w:r>
      <w:r w:rsidR="00064AA4" w:rsidRPr="00064AA4">
        <w:rPr>
          <w:rFonts w:ascii="Times New Roman" w:hAnsi="Times New Roman" w:cs="Times New Roman"/>
        </w:rPr>
        <w:t>,</w:t>
      </w:r>
      <w:r w:rsidRPr="00064AA4">
        <w:rPr>
          <w:rFonts w:ascii="Times New Roman" w:hAnsi="Times New Roman" w:cs="Times New Roman"/>
        </w:rPr>
        <w:t xml:space="preserve"> Palermo, 25 giugno 1930, p. 28.</w:t>
      </w:r>
    </w:p>
  </w:footnote>
  <w:footnote w:id="89">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Accascina 1930b, p. 398.</w:t>
      </w:r>
    </w:p>
  </w:footnote>
  <w:footnote w:id="90">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AMARPa, </w:t>
      </w:r>
      <w:r w:rsidRPr="00064AA4">
        <w:rPr>
          <w:rFonts w:ascii="Times New Roman" w:hAnsi="Times New Roman" w:cs="Times New Roman"/>
        </w:rPr>
        <w:t>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Relazione di Maria Accascina indirizzata al Direttore del Museo Nazionale</w:t>
      </w:r>
      <w:r w:rsidR="00064AA4" w:rsidRPr="00064AA4">
        <w:rPr>
          <w:rFonts w:ascii="Times New Roman" w:hAnsi="Times New Roman" w:cs="Times New Roman"/>
        </w:rPr>
        <w:t>,</w:t>
      </w:r>
      <w:r w:rsidRPr="00064AA4">
        <w:rPr>
          <w:rFonts w:ascii="Times New Roman" w:hAnsi="Times New Roman" w:cs="Times New Roman"/>
        </w:rPr>
        <w:t xml:space="preserve"> Palermo, 25 giugno 1930, p. 6.</w:t>
      </w:r>
    </w:p>
  </w:footnote>
  <w:footnote w:id="91">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pp. 26-27.</w:t>
      </w:r>
    </w:p>
  </w:footnote>
  <w:footnote w:id="92">
    <w:p w:rsidR="00692631" w:rsidRPr="00064AA4" w:rsidRDefault="00692631" w:rsidP="009A3925">
      <w:pPr>
        <w:spacing w:after="0" w:line="240" w:lineRule="auto"/>
        <w:jc w:val="both"/>
        <w:rPr>
          <w:sz w:val="24"/>
          <w:szCs w:val="24"/>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 xml:space="preserve">Negli anni Trenta del Novecento l’illuminazione fu al centro dell’interesse: nel 1928 a New York </w:t>
      </w:r>
      <w:r w:rsidRPr="00064AA4">
        <w:rPr>
          <w:rFonts w:ascii="Times New Roman" w:hAnsi="Times New Roman" w:cs="Times New Roman"/>
          <w:sz w:val="20"/>
          <w:szCs w:val="20"/>
        </w:rPr>
        <w:t>si svolse l’</w:t>
      </w:r>
      <w:r w:rsidRPr="00064AA4">
        <w:rPr>
          <w:rFonts w:ascii="Times New Roman" w:hAnsi="Times New Roman" w:cs="Times New Roman"/>
          <w:i/>
          <w:sz w:val="20"/>
          <w:szCs w:val="20"/>
        </w:rPr>
        <w:t xml:space="preserve">International Congress on illumination </w:t>
      </w:r>
      <w:r w:rsidRPr="00064AA4">
        <w:rPr>
          <w:rFonts w:ascii="Times New Roman" w:hAnsi="Times New Roman" w:cs="Times New Roman"/>
          <w:sz w:val="20"/>
          <w:szCs w:val="20"/>
        </w:rPr>
        <w:t>e, qualche anno dopo, fu ampiamente dibattuto al convegno di Madrid del 1934. A Palermo il primo impianto moderno di luce artificiale fu installato nel 1952</w:t>
      </w:r>
      <w:r w:rsidRPr="00064AA4">
        <w:rPr>
          <w:sz w:val="24"/>
          <w:szCs w:val="24"/>
        </w:rPr>
        <w:t>.</w:t>
      </w:r>
    </w:p>
  </w:footnote>
  <w:footnote w:id="93">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AMARPa, 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Relazione di Maria Accascina indirizzata al Direttore del Museo Nazionale</w:t>
      </w:r>
      <w:r w:rsidR="00064AA4" w:rsidRPr="00064AA4">
        <w:rPr>
          <w:rFonts w:ascii="Times New Roman" w:hAnsi="Times New Roman" w:cs="Times New Roman"/>
        </w:rPr>
        <w:t>,</w:t>
      </w:r>
      <w:r w:rsidRPr="00064AA4">
        <w:rPr>
          <w:rFonts w:ascii="Times New Roman" w:hAnsi="Times New Roman" w:cs="Times New Roman"/>
        </w:rPr>
        <w:t xml:space="preserve"> Palermo, 25 giugno 1930, p. 10. </w:t>
      </w:r>
    </w:p>
  </w:footnote>
  <w:footnote w:id="9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18.</w:t>
      </w:r>
    </w:p>
  </w:footnote>
  <w:footnote w:id="95">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A tal proposito cfr. Guttilla 2007. </w:t>
      </w:r>
    </w:p>
  </w:footnote>
  <w:footnote w:id="96">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AMARPa, b. 396</w:t>
      </w:r>
      <w:r w:rsidR="00064AA4" w:rsidRPr="00064AA4">
        <w:rPr>
          <w:rFonts w:ascii="Times New Roman" w:hAnsi="Times New Roman" w:cs="Times New Roman"/>
        </w:rPr>
        <w:t>,</w:t>
      </w:r>
      <w:r w:rsidRPr="00064AA4">
        <w:rPr>
          <w:rFonts w:ascii="Times New Roman" w:hAnsi="Times New Roman" w:cs="Times New Roman"/>
        </w:rPr>
        <w:t xml:space="preserve"> </w:t>
      </w:r>
      <w:r w:rsidRPr="00064AA4">
        <w:rPr>
          <w:rFonts w:ascii="Times New Roman" w:hAnsi="Times New Roman" w:cs="Times New Roman"/>
          <w:i/>
        </w:rPr>
        <w:t>Relazione di Maria Accascina indirizzata al Direttore del Museo Nazionale</w:t>
      </w:r>
      <w:r w:rsidR="00064AA4" w:rsidRPr="00064AA4">
        <w:rPr>
          <w:rFonts w:ascii="Times New Roman" w:hAnsi="Times New Roman" w:cs="Times New Roman"/>
        </w:rPr>
        <w:t>,</w:t>
      </w:r>
      <w:r w:rsidRPr="00064AA4">
        <w:rPr>
          <w:rFonts w:ascii="Times New Roman" w:hAnsi="Times New Roman" w:cs="Times New Roman"/>
        </w:rPr>
        <w:t xml:space="preserve"> Palermo, 25 giugno 1930, pp. 18-19. Cfr. anche Accascina 1930c.</w:t>
      </w:r>
    </w:p>
  </w:footnote>
  <w:footnote w:id="97">
    <w:p w:rsidR="00692631" w:rsidRPr="00064AA4" w:rsidRDefault="00692631" w:rsidP="009A3925">
      <w:pPr>
        <w:pStyle w:val="NormalWeb"/>
        <w:spacing w:before="0" w:beforeAutospacing="0" w:after="0" w:afterAutospacing="0"/>
        <w:jc w:val="both"/>
        <w:rPr>
          <w:sz w:val="20"/>
          <w:szCs w:val="20"/>
        </w:rPr>
      </w:pPr>
      <w:r w:rsidRPr="00064AA4">
        <w:rPr>
          <w:rStyle w:val="FootnoteReference"/>
          <w:sz w:val="20"/>
          <w:szCs w:val="20"/>
        </w:rPr>
        <w:footnoteRef/>
      </w:r>
      <w:r w:rsidRPr="00064AA4">
        <w:rPr>
          <w:sz w:val="20"/>
          <w:szCs w:val="20"/>
        </w:rPr>
        <w:t xml:space="preserve"> </w:t>
      </w:r>
      <w:r w:rsidRPr="00064AA4">
        <w:rPr>
          <w:sz w:val="20"/>
          <w:szCs w:val="20"/>
        </w:rPr>
        <w:t xml:space="preserve">Accascina </w:t>
      </w:r>
      <w:r w:rsidRPr="00064AA4">
        <w:rPr>
          <w:sz w:val="20"/>
          <w:szCs w:val="20"/>
        </w:rPr>
        <w:t xml:space="preserve">1930b, pp. 387-388. Maria Accascina dedicò gran parte della sua attività di ricerca allo studio dell’oreficeria e dell’arte decorativa soprattutto siciliana, spaziando dal periodo medievale a quello moderno, fino al contemporaneo. </w:t>
      </w:r>
      <w:r w:rsidRPr="00064AA4">
        <w:rPr>
          <w:noProof/>
          <w:sz w:val="20"/>
          <w:szCs w:val="20"/>
        </w:rPr>
        <w:t>I suoi studi sui marchi e sull’oreficeria siciliana hanno avuto seguito grazie all’infaticabile e ininterrotta attività di ricerca di Maria Concetta Di Natale, che ha fatto suo il principio della studiosa: «partire dall’opera, cercarla ovunque potessi trovarla nelle chiese e nei conventi di Sicilia affidandomi alla buona sorte» (Accascina 1974, p. 3). Si veda</w:t>
      </w:r>
      <w:r w:rsidR="006B0354" w:rsidRPr="00064AA4">
        <w:rPr>
          <w:noProof/>
          <w:sz w:val="20"/>
          <w:szCs w:val="20"/>
        </w:rPr>
        <w:t>,</w:t>
      </w:r>
      <w:r w:rsidRPr="00064AA4">
        <w:rPr>
          <w:noProof/>
          <w:sz w:val="20"/>
          <w:szCs w:val="20"/>
        </w:rPr>
        <w:t xml:space="preserve"> </w:t>
      </w:r>
      <w:r w:rsidR="006B0354" w:rsidRPr="00064AA4">
        <w:rPr>
          <w:noProof/>
          <w:sz w:val="20"/>
          <w:szCs w:val="20"/>
        </w:rPr>
        <w:t xml:space="preserve">per citare </w:t>
      </w:r>
      <w:r w:rsidRPr="00064AA4">
        <w:rPr>
          <w:noProof/>
          <w:sz w:val="20"/>
          <w:szCs w:val="20"/>
        </w:rPr>
        <w:t xml:space="preserve">una delle ultime pubblicazioni: Di Natale 2014 (con bibliografia precedente). Su sua iniziativa è nato </w:t>
      </w:r>
      <w:r w:rsidRPr="00064AA4">
        <w:rPr>
          <w:i/>
          <w:noProof/>
          <w:sz w:val="20"/>
          <w:szCs w:val="20"/>
        </w:rPr>
        <w:t xml:space="preserve">l’Osservatorio </w:t>
      </w:r>
      <w:r w:rsidRPr="00064AA4">
        <w:rPr>
          <w:rStyle w:val="st"/>
          <w:i/>
          <w:sz w:val="20"/>
          <w:szCs w:val="20"/>
        </w:rPr>
        <w:t>per le Arti Decorative in Italia</w:t>
      </w:r>
      <w:r w:rsidR="006B0354" w:rsidRPr="00064AA4">
        <w:rPr>
          <w:rStyle w:val="st"/>
          <w:i/>
          <w:sz w:val="20"/>
          <w:szCs w:val="20"/>
        </w:rPr>
        <w:t>,</w:t>
      </w:r>
      <w:r w:rsidRPr="00064AA4">
        <w:rPr>
          <w:rStyle w:val="st"/>
          <w:sz w:val="20"/>
          <w:szCs w:val="20"/>
        </w:rPr>
        <w:t xml:space="preserve"> </w:t>
      </w:r>
      <w:r w:rsidRPr="00064AA4">
        <w:rPr>
          <w:noProof/>
          <w:sz w:val="20"/>
          <w:szCs w:val="20"/>
        </w:rPr>
        <w:t>intitolato proprio a Maria Accascina</w:t>
      </w:r>
      <w:r w:rsidR="006B0354" w:rsidRPr="00064AA4">
        <w:rPr>
          <w:noProof/>
          <w:sz w:val="20"/>
          <w:szCs w:val="20"/>
        </w:rPr>
        <w:t>,</w:t>
      </w:r>
      <w:r w:rsidRPr="00064AA4">
        <w:rPr>
          <w:noProof/>
          <w:sz w:val="20"/>
          <w:szCs w:val="20"/>
        </w:rPr>
        <w:t xml:space="preserve"> che costituisce la prima piattaforma dedicata interamente </w:t>
      </w:r>
      <w:r w:rsidRPr="00064AA4">
        <w:rPr>
          <w:sz w:val="20"/>
          <w:szCs w:val="20"/>
        </w:rPr>
        <w:t>alla ricerca, conoscenza, valorizzazione e divulgazione delle opere d’arte decorativa in Italia (http://www.unipa.it/oadi/). All’interno dell’Osservatorio sono liberamente fruibili una serie di risorse dedicate alla figura della studiosa.</w:t>
      </w:r>
    </w:p>
  </w:footnote>
  <w:footnote w:id="98">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Accascina 1930b, p. 388</w:t>
      </w:r>
    </w:p>
  </w:footnote>
  <w:footnote w:id="99">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Accascina 1930a.</w:t>
      </w:r>
    </w:p>
  </w:footnote>
  <w:footnote w:id="100">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226.</w:t>
      </w:r>
    </w:p>
  </w:footnote>
  <w:footnote w:id="101">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Ibidem.</w:t>
      </w:r>
    </w:p>
  </w:footnote>
  <w:footnote w:id="102">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 xml:space="preserve">Ivi, figg. 3, 4, 5. </w:t>
      </w:r>
    </w:p>
  </w:footnote>
  <w:footnote w:id="103">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225.</w:t>
      </w:r>
    </w:p>
  </w:footnote>
  <w:footnote w:id="104">
    <w:p w:rsidR="00692631" w:rsidRPr="00064AA4" w:rsidRDefault="00692631" w:rsidP="009A3925">
      <w:pPr>
        <w:pStyle w:val="FootnoteText"/>
        <w:jc w:val="both"/>
        <w:rPr>
          <w:rFonts w:ascii="Times New Roman" w:hAnsi="Times New Roman" w:cs="Times New Roman"/>
        </w:rPr>
      </w:pPr>
      <w:r w:rsidRPr="00064AA4">
        <w:rPr>
          <w:rStyle w:val="FootnoteReference"/>
          <w:rFonts w:ascii="Times New Roman" w:hAnsi="Times New Roman" w:cs="Times New Roman"/>
        </w:rPr>
        <w:footnoteRef/>
      </w:r>
      <w:r w:rsidRPr="00064AA4">
        <w:rPr>
          <w:rFonts w:ascii="Times New Roman" w:hAnsi="Times New Roman" w:cs="Times New Roman"/>
        </w:rPr>
        <w:t xml:space="preserve"> </w:t>
      </w:r>
      <w:r w:rsidRPr="00064AA4">
        <w:rPr>
          <w:rFonts w:ascii="Times New Roman" w:hAnsi="Times New Roman" w:cs="Times New Roman"/>
        </w:rPr>
        <w:t>Ivi, p. 228.</w:t>
      </w:r>
    </w:p>
  </w:footnote>
  <w:footnote w:id="105">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r w:rsidRPr="00064AA4">
        <w:rPr>
          <w:rStyle w:val="FootnoteReference"/>
          <w:rFonts w:ascii="Times New Roman" w:hAnsi="Times New Roman" w:cs="Times New Roman"/>
          <w:sz w:val="20"/>
          <w:szCs w:val="20"/>
        </w:rPr>
        <w:footnoteRef/>
      </w:r>
      <w:r w:rsidRPr="00064AA4">
        <w:rPr>
          <w:rFonts w:ascii="Times New Roman" w:hAnsi="Times New Roman" w:cs="Times New Roman"/>
          <w:sz w:val="20"/>
          <w:szCs w:val="20"/>
        </w:rPr>
        <w:t xml:space="preserve"> </w:t>
      </w:r>
      <w:r w:rsidRPr="00064AA4">
        <w:rPr>
          <w:rFonts w:ascii="Times New Roman" w:hAnsi="Times New Roman" w:cs="Times New Roman"/>
          <w:sz w:val="20"/>
          <w:szCs w:val="20"/>
        </w:rPr>
        <w:t>AMARPa, b. 396</w:t>
      </w:r>
      <w:r w:rsidR="00064AA4" w:rsidRPr="00064AA4">
        <w:rPr>
          <w:rFonts w:ascii="Times New Roman" w:hAnsi="Times New Roman" w:cs="Times New Roman"/>
          <w:sz w:val="20"/>
          <w:szCs w:val="20"/>
        </w:rPr>
        <w:t>,</w:t>
      </w:r>
      <w:r w:rsidRPr="00064AA4">
        <w:rPr>
          <w:rFonts w:ascii="Times New Roman" w:hAnsi="Times New Roman" w:cs="Times New Roman"/>
          <w:sz w:val="20"/>
          <w:szCs w:val="20"/>
        </w:rPr>
        <w:t xml:space="preserve"> </w:t>
      </w:r>
      <w:r w:rsidRPr="00064AA4">
        <w:rPr>
          <w:rFonts w:ascii="Times New Roman" w:hAnsi="Times New Roman" w:cs="Times New Roman"/>
          <w:i/>
          <w:sz w:val="20"/>
          <w:szCs w:val="20"/>
        </w:rPr>
        <w:t>Discorso di Pirro Marconi</w:t>
      </w:r>
      <w:r w:rsidRPr="00064AA4">
        <w:rPr>
          <w:rFonts w:ascii="Times New Roman" w:hAnsi="Times New Roman" w:cs="Times New Roman"/>
          <w:sz w:val="20"/>
          <w:szCs w:val="20"/>
        </w:rPr>
        <w:t xml:space="preserve">, p. 8. </w:t>
      </w:r>
    </w:p>
    <w:p w:rsidR="00692631" w:rsidRPr="00064AA4" w:rsidRDefault="00692631" w:rsidP="009A3925">
      <w:pPr>
        <w:autoSpaceDE w:val="0"/>
        <w:autoSpaceDN w:val="0"/>
        <w:adjustRightInd w:val="0"/>
        <w:spacing w:after="0" w:line="240" w:lineRule="auto"/>
        <w:jc w:val="both"/>
        <w:rPr>
          <w:rFonts w:ascii="Times New Roman" w:hAnsi="Times New Roman" w:cs="Times New Roman"/>
          <w:sz w:val="20"/>
          <w:szCs w:val="20"/>
        </w:rPr>
      </w:pPr>
    </w:p>
    <w:p w:rsidR="00692631" w:rsidRPr="00064AA4" w:rsidRDefault="00692631" w:rsidP="009A3925">
      <w:pPr>
        <w:pStyle w:val="FootnoteText"/>
        <w:jc w:val="both"/>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344B3"/>
    <w:multiLevelType w:val="hybridMultilevel"/>
    <w:tmpl w:val="0D1A0F8E"/>
    <w:lvl w:ilvl="0" w:tplc="7A28EBD6">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93165A"/>
    <w:multiLevelType w:val="hybridMultilevel"/>
    <w:tmpl w:val="415E46CC"/>
    <w:lvl w:ilvl="0" w:tplc="DA30FC3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57C6BAC"/>
    <w:multiLevelType w:val="hybridMultilevel"/>
    <w:tmpl w:val="58B0DEFE"/>
    <w:lvl w:ilvl="0" w:tplc="D82ED76E">
      <w:start w:val="6"/>
      <w:numFmt w:val="bullet"/>
      <w:lvlText w:val="-"/>
      <w:lvlJc w:val="left"/>
      <w:pPr>
        <w:ind w:left="76" w:hanging="360"/>
      </w:pPr>
      <w:rPr>
        <w:rFonts w:ascii="Calibri" w:eastAsia="Times New Roman" w:hAnsi="Calibri"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283"/>
  <w:characterSpacingControl w:val="doNotCompress"/>
  <w:footnotePr>
    <w:footnote w:id="-1"/>
    <w:footnote w:id="0"/>
  </w:footnotePr>
  <w:endnotePr>
    <w:numFmt w:val="decimal"/>
    <w:endnote w:id="-1"/>
    <w:endnote w:id="0"/>
  </w:endnotePr>
  <w:compat/>
  <w:rsids>
    <w:rsidRoot w:val="00A675F9"/>
    <w:rsid w:val="000001D5"/>
    <w:rsid w:val="00000210"/>
    <w:rsid w:val="00004D20"/>
    <w:rsid w:val="00010097"/>
    <w:rsid w:val="000114B5"/>
    <w:rsid w:val="0001190D"/>
    <w:rsid w:val="00020064"/>
    <w:rsid w:val="00021233"/>
    <w:rsid w:val="00021816"/>
    <w:rsid w:val="00026A9B"/>
    <w:rsid w:val="000323BF"/>
    <w:rsid w:val="00045CBD"/>
    <w:rsid w:val="00047B99"/>
    <w:rsid w:val="00063456"/>
    <w:rsid w:val="00064AA4"/>
    <w:rsid w:val="00064E18"/>
    <w:rsid w:val="00075FC2"/>
    <w:rsid w:val="00081641"/>
    <w:rsid w:val="00091945"/>
    <w:rsid w:val="00092F3E"/>
    <w:rsid w:val="000937C8"/>
    <w:rsid w:val="000B127B"/>
    <w:rsid w:val="000B1795"/>
    <w:rsid w:val="000B53F6"/>
    <w:rsid w:val="000B7F07"/>
    <w:rsid w:val="000C4A31"/>
    <w:rsid w:val="000D2DE1"/>
    <w:rsid w:val="000D6741"/>
    <w:rsid w:val="000D752B"/>
    <w:rsid w:val="000D7B89"/>
    <w:rsid w:val="000E1208"/>
    <w:rsid w:val="000E13C9"/>
    <w:rsid w:val="000E1E7F"/>
    <w:rsid w:val="000E4D4C"/>
    <w:rsid w:val="000E54C5"/>
    <w:rsid w:val="000E55A2"/>
    <w:rsid w:val="000E6138"/>
    <w:rsid w:val="000E67A9"/>
    <w:rsid w:val="000E6F5E"/>
    <w:rsid w:val="000E7671"/>
    <w:rsid w:val="000F6234"/>
    <w:rsid w:val="000F7A86"/>
    <w:rsid w:val="00105E75"/>
    <w:rsid w:val="0011071E"/>
    <w:rsid w:val="00113AB5"/>
    <w:rsid w:val="00114176"/>
    <w:rsid w:val="00117E3C"/>
    <w:rsid w:val="001203C5"/>
    <w:rsid w:val="00124AA4"/>
    <w:rsid w:val="00124B32"/>
    <w:rsid w:val="001334BA"/>
    <w:rsid w:val="00142D05"/>
    <w:rsid w:val="00146E55"/>
    <w:rsid w:val="0014787C"/>
    <w:rsid w:val="00150117"/>
    <w:rsid w:val="001579F2"/>
    <w:rsid w:val="001636F8"/>
    <w:rsid w:val="00165AEA"/>
    <w:rsid w:val="00165B0C"/>
    <w:rsid w:val="00172646"/>
    <w:rsid w:val="00180A48"/>
    <w:rsid w:val="00183136"/>
    <w:rsid w:val="001847CF"/>
    <w:rsid w:val="00184CF7"/>
    <w:rsid w:val="001852F1"/>
    <w:rsid w:val="0019234A"/>
    <w:rsid w:val="00194CFE"/>
    <w:rsid w:val="001A4E39"/>
    <w:rsid w:val="001B24A3"/>
    <w:rsid w:val="001B3534"/>
    <w:rsid w:val="001B720C"/>
    <w:rsid w:val="001C137C"/>
    <w:rsid w:val="001C37A3"/>
    <w:rsid w:val="001D4F33"/>
    <w:rsid w:val="001E0680"/>
    <w:rsid w:val="001E481D"/>
    <w:rsid w:val="001F3737"/>
    <w:rsid w:val="001F42F6"/>
    <w:rsid w:val="001F4575"/>
    <w:rsid w:val="001F5C8F"/>
    <w:rsid w:val="001F7563"/>
    <w:rsid w:val="002005EE"/>
    <w:rsid w:val="00201458"/>
    <w:rsid w:val="00201926"/>
    <w:rsid w:val="00202610"/>
    <w:rsid w:val="00205084"/>
    <w:rsid w:val="0020669E"/>
    <w:rsid w:val="00211760"/>
    <w:rsid w:val="00211E0E"/>
    <w:rsid w:val="002155C0"/>
    <w:rsid w:val="00215C8B"/>
    <w:rsid w:val="00216DCB"/>
    <w:rsid w:val="00225D3D"/>
    <w:rsid w:val="0023079A"/>
    <w:rsid w:val="00236BF5"/>
    <w:rsid w:val="00245205"/>
    <w:rsid w:val="002475C3"/>
    <w:rsid w:val="00247E31"/>
    <w:rsid w:val="002553D5"/>
    <w:rsid w:val="00255F2E"/>
    <w:rsid w:val="00257B8C"/>
    <w:rsid w:val="002606E5"/>
    <w:rsid w:val="0026083A"/>
    <w:rsid w:val="002610AF"/>
    <w:rsid w:val="0026779F"/>
    <w:rsid w:val="00267E76"/>
    <w:rsid w:val="00270292"/>
    <w:rsid w:val="00287206"/>
    <w:rsid w:val="002932E7"/>
    <w:rsid w:val="00293441"/>
    <w:rsid w:val="00295C55"/>
    <w:rsid w:val="002A0757"/>
    <w:rsid w:val="002A308F"/>
    <w:rsid w:val="002A3845"/>
    <w:rsid w:val="002A621B"/>
    <w:rsid w:val="002A667D"/>
    <w:rsid w:val="002B04C0"/>
    <w:rsid w:val="002B354C"/>
    <w:rsid w:val="002B3C4F"/>
    <w:rsid w:val="002B6565"/>
    <w:rsid w:val="002C28C8"/>
    <w:rsid w:val="002C7319"/>
    <w:rsid w:val="002D2BEF"/>
    <w:rsid w:val="002D306F"/>
    <w:rsid w:val="002D5A11"/>
    <w:rsid w:val="002D6E3A"/>
    <w:rsid w:val="002E48A0"/>
    <w:rsid w:val="002E5B72"/>
    <w:rsid w:val="002E687E"/>
    <w:rsid w:val="002E6CA4"/>
    <w:rsid w:val="002F169C"/>
    <w:rsid w:val="002F16B9"/>
    <w:rsid w:val="002F3851"/>
    <w:rsid w:val="002F3ADD"/>
    <w:rsid w:val="002F513C"/>
    <w:rsid w:val="002F6AED"/>
    <w:rsid w:val="003063A5"/>
    <w:rsid w:val="00306820"/>
    <w:rsid w:val="00306998"/>
    <w:rsid w:val="00307425"/>
    <w:rsid w:val="00311069"/>
    <w:rsid w:val="003130F0"/>
    <w:rsid w:val="00313D7C"/>
    <w:rsid w:val="003151C1"/>
    <w:rsid w:val="0031602C"/>
    <w:rsid w:val="00316046"/>
    <w:rsid w:val="00316248"/>
    <w:rsid w:val="003210FB"/>
    <w:rsid w:val="00321D48"/>
    <w:rsid w:val="00322AD2"/>
    <w:rsid w:val="00327F42"/>
    <w:rsid w:val="00330594"/>
    <w:rsid w:val="00330770"/>
    <w:rsid w:val="00330E63"/>
    <w:rsid w:val="00332353"/>
    <w:rsid w:val="00335516"/>
    <w:rsid w:val="00340A09"/>
    <w:rsid w:val="00341C9C"/>
    <w:rsid w:val="0034464C"/>
    <w:rsid w:val="003512FB"/>
    <w:rsid w:val="00352557"/>
    <w:rsid w:val="00363298"/>
    <w:rsid w:val="00365C97"/>
    <w:rsid w:val="0036656F"/>
    <w:rsid w:val="003709E7"/>
    <w:rsid w:val="003743CA"/>
    <w:rsid w:val="00377D7E"/>
    <w:rsid w:val="0038157B"/>
    <w:rsid w:val="003824F8"/>
    <w:rsid w:val="00383DA3"/>
    <w:rsid w:val="003904CB"/>
    <w:rsid w:val="003906B9"/>
    <w:rsid w:val="00393476"/>
    <w:rsid w:val="00395596"/>
    <w:rsid w:val="00396D14"/>
    <w:rsid w:val="003979EA"/>
    <w:rsid w:val="003B6023"/>
    <w:rsid w:val="003C0F23"/>
    <w:rsid w:val="003C1B02"/>
    <w:rsid w:val="003D17A2"/>
    <w:rsid w:val="003D287B"/>
    <w:rsid w:val="003D41AF"/>
    <w:rsid w:val="003D6E9E"/>
    <w:rsid w:val="003D708F"/>
    <w:rsid w:val="003D7CAD"/>
    <w:rsid w:val="003D7F69"/>
    <w:rsid w:val="003E4034"/>
    <w:rsid w:val="003E6A09"/>
    <w:rsid w:val="003F0574"/>
    <w:rsid w:val="003F402B"/>
    <w:rsid w:val="003F5C29"/>
    <w:rsid w:val="003F730F"/>
    <w:rsid w:val="00411D9B"/>
    <w:rsid w:val="00413951"/>
    <w:rsid w:val="004162D9"/>
    <w:rsid w:val="00426D1F"/>
    <w:rsid w:val="00430343"/>
    <w:rsid w:val="0043035B"/>
    <w:rsid w:val="004311B2"/>
    <w:rsid w:val="00431AE4"/>
    <w:rsid w:val="00432008"/>
    <w:rsid w:val="00437B5A"/>
    <w:rsid w:val="00441625"/>
    <w:rsid w:val="00442B68"/>
    <w:rsid w:val="0044312C"/>
    <w:rsid w:val="00450210"/>
    <w:rsid w:val="00456784"/>
    <w:rsid w:val="00462F14"/>
    <w:rsid w:val="00464F1A"/>
    <w:rsid w:val="00470C31"/>
    <w:rsid w:val="00472144"/>
    <w:rsid w:val="00473633"/>
    <w:rsid w:val="0047390B"/>
    <w:rsid w:val="00475951"/>
    <w:rsid w:val="0048736A"/>
    <w:rsid w:val="00491032"/>
    <w:rsid w:val="00493DA2"/>
    <w:rsid w:val="00494AFC"/>
    <w:rsid w:val="004A6E81"/>
    <w:rsid w:val="004B3820"/>
    <w:rsid w:val="004B5269"/>
    <w:rsid w:val="004B53C3"/>
    <w:rsid w:val="004C1AB4"/>
    <w:rsid w:val="004C3065"/>
    <w:rsid w:val="004C3EF2"/>
    <w:rsid w:val="004C7D8C"/>
    <w:rsid w:val="004D3675"/>
    <w:rsid w:val="004D5D43"/>
    <w:rsid w:val="004E14BE"/>
    <w:rsid w:val="004E184E"/>
    <w:rsid w:val="004E2226"/>
    <w:rsid w:val="004E27C3"/>
    <w:rsid w:val="004E4BDE"/>
    <w:rsid w:val="004F0872"/>
    <w:rsid w:val="004F12F5"/>
    <w:rsid w:val="004F1C05"/>
    <w:rsid w:val="004F25DA"/>
    <w:rsid w:val="004F65EC"/>
    <w:rsid w:val="004F75D2"/>
    <w:rsid w:val="00500290"/>
    <w:rsid w:val="00500DA3"/>
    <w:rsid w:val="0050381D"/>
    <w:rsid w:val="00504918"/>
    <w:rsid w:val="00505F91"/>
    <w:rsid w:val="0051000E"/>
    <w:rsid w:val="0051597E"/>
    <w:rsid w:val="00516047"/>
    <w:rsid w:val="005224B2"/>
    <w:rsid w:val="00523B33"/>
    <w:rsid w:val="005261BB"/>
    <w:rsid w:val="00531FB4"/>
    <w:rsid w:val="0053539A"/>
    <w:rsid w:val="0053609B"/>
    <w:rsid w:val="00544575"/>
    <w:rsid w:val="00553DB8"/>
    <w:rsid w:val="00562396"/>
    <w:rsid w:val="00562439"/>
    <w:rsid w:val="00562D04"/>
    <w:rsid w:val="005662A3"/>
    <w:rsid w:val="00567546"/>
    <w:rsid w:val="00572EA0"/>
    <w:rsid w:val="00573DC8"/>
    <w:rsid w:val="00592F1C"/>
    <w:rsid w:val="005A015C"/>
    <w:rsid w:val="005A17FD"/>
    <w:rsid w:val="005A2F7B"/>
    <w:rsid w:val="005A675E"/>
    <w:rsid w:val="005B374E"/>
    <w:rsid w:val="005C5498"/>
    <w:rsid w:val="005C617B"/>
    <w:rsid w:val="005D0046"/>
    <w:rsid w:val="005D0ADD"/>
    <w:rsid w:val="005D1057"/>
    <w:rsid w:val="005D1FA6"/>
    <w:rsid w:val="005D6AEC"/>
    <w:rsid w:val="005E0C38"/>
    <w:rsid w:val="005E663D"/>
    <w:rsid w:val="005E771B"/>
    <w:rsid w:val="005F1195"/>
    <w:rsid w:val="005F143F"/>
    <w:rsid w:val="005F19B3"/>
    <w:rsid w:val="005F5477"/>
    <w:rsid w:val="00601C4B"/>
    <w:rsid w:val="00605683"/>
    <w:rsid w:val="0061194E"/>
    <w:rsid w:val="00614A2F"/>
    <w:rsid w:val="006210E6"/>
    <w:rsid w:val="00625024"/>
    <w:rsid w:val="00627025"/>
    <w:rsid w:val="006278BE"/>
    <w:rsid w:val="00627ACB"/>
    <w:rsid w:val="00632E1B"/>
    <w:rsid w:val="0063469A"/>
    <w:rsid w:val="006406A6"/>
    <w:rsid w:val="006415B2"/>
    <w:rsid w:val="006418BE"/>
    <w:rsid w:val="0064260C"/>
    <w:rsid w:val="0064500D"/>
    <w:rsid w:val="0065271C"/>
    <w:rsid w:val="00653C8B"/>
    <w:rsid w:val="006545AE"/>
    <w:rsid w:val="006571A4"/>
    <w:rsid w:val="00657792"/>
    <w:rsid w:val="00657FEB"/>
    <w:rsid w:val="006602E0"/>
    <w:rsid w:val="00664294"/>
    <w:rsid w:val="00671574"/>
    <w:rsid w:val="0067520B"/>
    <w:rsid w:val="006816A0"/>
    <w:rsid w:val="00682CDD"/>
    <w:rsid w:val="006860BB"/>
    <w:rsid w:val="00686B09"/>
    <w:rsid w:val="00692631"/>
    <w:rsid w:val="00695BBA"/>
    <w:rsid w:val="00697286"/>
    <w:rsid w:val="006B0354"/>
    <w:rsid w:val="006B5007"/>
    <w:rsid w:val="006B7A32"/>
    <w:rsid w:val="006C585A"/>
    <w:rsid w:val="006C60B5"/>
    <w:rsid w:val="006C651D"/>
    <w:rsid w:val="006D1B1F"/>
    <w:rsid w:val="006D1E77"/>
    <w:rsid w:val="006E00D6"/>
    <w:rsid w:val="006E077C"/>
    <w:rsid w:val="006E24A1"/>
    <w:rsid w:val="006E4F5C"/>
    <w:rsid w:val="006F0BA1"/>
    <w:rsid w:val="006F35C5"/>
    <w:rsid w:val="006F41BA"/>
    <w:rsid w:val="006F4C6F"/>
    <w:rsid w:val="006F695C"/>
    <w:rsid w:val="00700F5C"/>
    <w:rsid w:val="00710CF2"/>
    <w:rsid w:val="00710E4B"/>
    <w:rsid w:val="00711825"/>
    <w:rsid w:val="00713D41"/>
    <w:rsid w:val="00714214"/>
    <w:rsid w:val="00714909"/>
    <w:rsid w:val="007162CB"/>
    <w:rsid w:val="00720A4C"/>
    <w:rsid w:val="00721F98"/>
    <w:rsid w:val="00726832"/>
    <w:rsid w:val="00730024"/>
    <w:rsid w:val="00730A52"/>
    <w:rsid w:val="007314C3"/>
    <w:rsid w:val="00734C6F"/>
    <w:rsid w:val="00735227"/>
    <w:rsid w:val="007376A8"/>
    <w:rsid w:val="007437FC"/>
    <w:rsid w:val="007440D3"/>
    <w:rsid w:val="007460F8"/>
    <w:rsid w:val="00756374"/>
    <w:rsid w:val="0076138E"/>
    <w:rsid w:val="00762364"/>
    <w:rsid w:val="0076276B"/>
    <w:rsid w:val="007650CC"/>
    <w:rsid w:val="00770212"/>
    <w:rsid w:val="007743C5"/>
    <w:rsid w:val="0077777B"/>
    <w:rsid w:val="0078255D"/>
    <w:rsid w:val="00784809"/>
    <w:rsid w:val="00792C01"/>
    <w:rsid w:val="0079715E"/>
    <w:rsid w:val="007A7346"/>
    <w:rsid w:val="007B0B48"/>
    <w:rsid w:val="007B1061"/>
    <w:rsid w:val="007B24B9"/>
    <w:rsid w:val="007B4266"/>
    <w:rsid w:val="007B5510"/>
    <w:rsid w:val="007C21AB"/>
    <w:rsid w:val="007C2C59"/>
    <w:rsid w:val="007D10D2"/>
    <w:rsid w:val="007D19AE"/>
    <w:rsid w:val="007F1C1B"/>
    <w:rsid w:val="007F4C77"/>
    <w:rsid w:val="007F5CFA"/>
    <w:rsid w:val="007F5DF6"/>
    <w:rsid w:val="008002F4"/>
    <w:rsid w:val="008018FD"/>
    <w:rsid w:val="0080245B"/>
    <w:rsid w:val="00802E82"/>
    <w:rsid w:val="008040B3"/>
    <w:rsid w:val="00805AF8"/>
    <w:rsid w:val="00811707"/>
    <w:rsid w:val="0081182C"/>
    <w:rsid w:val="00814331"/>
    <w:rsid w:val="00814DF9"/>
    <w:rsid w:val="0081750D"/>
    <w:rsid w:val="0082018E"/>
    <w:rsid w:val="00820EC7"/>
    <w:rsid w:val="00824524"/>
    <w:rsid w:val="00827634"/>
    <w:rsid w:val="0082799F"/>
    <w:rsid w:val="00831BB6"/>
    <w:rsid w:val="00840923"/>
    <w:rsid w:val="00840E3F"/>
    <w:rsid w:val="0084239B"/>
    <w:rsid w:val="0085328B"/>
    <w:rsid w:val="00856C05"/>
    <w:rsid w:val="00861B95"/>
    <w:rsid w:val="00864FC4"/>
    <w:rsid w:val="0086538E"/>
    <w:rsid w:val="00867F08"/>
    <w:rsid w:val="00872563"/>
    <w:rsid w:val="00881FA5"/>
    <w:rsid w:val="008850A8"/>
    <w:rsid w:val="008855CE"/>
    <w:rsid w:val="008860D2"/>
    <w:rsid w:val="00886547"/>
    <w:rsid w:val="00886D4B"/>
    <w:rsid w:val="00891594"/>
    <w:rsid w:val="00893228"/>
    <w:rsid w:val="0089711E"/>
    <w:rsid w:val="008A48B5"/>
    <w:rsid w:val="008A5561"/>
    <w:rsid w:val="008C762B"/>
    <w:rsid w:val="008D013D"/>
    <w:rsid w:val="008D22E3"/>
    <w:rsid w:val="008D3449"/>
    <w:rsid w:val="008E2378"/>
    <w:rsid w:val="008E5CC0"/>
    <w:rsid w:val="008F5EFB"/>
    <w:rsid w:val="008F5FD4"/>
    <w:rsid w:val="008F6994"/>
    <w:rsid w:val="0090137B"/>
    <w:rsid w:val="00901463"/>
    <w:rsid w:val="009034D4"/>
    <w:rsid w:val="00910E65"/>
    <w:rsid w:val="0091691F"/>
    <w:rsid w:val="00917D9F"/>
    <w:rsid w:val="00920342"/>
    <w:rsid w:val="00920B2E"/>
    <w:rsid w:val="00932358"/>
    <w:rsid w:val="00935793"/>
    <w:rsid w:val="009358B5"/>
    <w:rsid w:val="00936B01"/>
    <w:rsid w:val="00940053"/>
    <w:rsid w:val="00946004"/>
    <w:rsid w:val="0094639E"/>
    <w:rsid w:val="00946D98"/>
    <w:rsid w:val="00954A89"/>
    <w:rsid w:val="00956011"/>
    <w:rsid w:val="009568E1"/>
    <w:rsid w:val="0096180F"/>
    <w:rsid w:val="00962675"/>
    <w:rsid w:val="00963543"/>
    <w:rsid w:val="009649A6"/>
    <w:rsid w:val="00965C62"/>
    <w:rsid w:val="009677D9"/>
    <w:rsid w:val="00972FA9"/>
    <w:rsid w:val="009748B9"/>
    <w:rsid w:val="0098468A"/>
    <w:rsid w:val="0098652F"/>
    <w:rsid w:val="009926BD"/>
    <w:rsid w:val="0099564D"/>
    <w:rsid w:val="0099605A"/>
    <w:rsid w:val="00997E15"/>
    <w:rsid w:val="009A3925"/>
    <w:rsid w:val="009B00ED"/>
    <w:rsid w:val="009B4DBE"/>
    <w:rsid w:val="009B6429"/>
    <w:rsid w:val="009C20B0"/>
    <w:rsid w:val="009C2F86"/>
    <w:rsid w:val="009C73DF"/>
    <w:rsid w:val="009C7541"/>
    <w:rsid w:val="009D2DCC"/>
    <w:rsid w:val="009D7607"/>
    <w:rsid w:val="009E6735"/>
    <w:rsid w:val="009F0032"/>
    <w:rsid w:val="009F0B11"/>
    <w:rsid w:val="009F13CE"/>
    <w:rsid w:val="009F31AC"/>
    <w:rsid w:val="009F4198"/>
    <w:rsid w:val="00A002ED"/>
    <w:rsid w:val="00A026D5"/>
    <w:rsid w:val="00A040E4"/>
    <w:rsid w:val="00A04AE3"/>
    <w:rsid w:val="00A07688"/>
    <w:rsid w:val="00A11201"/>
    <w:rsid w:val="00A12CC8"/>
    <w:rsid w:val="00A16E53"/>
    <w:rsid w:val="00A237DF"/>
    <w:rsid w:val="00A2575C"/>
    <w:rsid w:val="00A2616E"/>
    <w:rsid w:val="00A32091"/>
    <w:rsid w:val="00A320D7"/>
    <w:rsid w:val="00A3273D"/>
    <w:rsid w:val="00A3389C"/>
    <w:rsid w:val="00A33E7B"/>
    <w:rsid w:val="00A35623"/>
    <w:rsid w:val="00A41906"/>
    <w:rsid w:val="00A42D37"/>
    <w:rsid w:val="00A434F8"/>
    <w:rsid w:val="00A43E34"/>
    <w:rsid w:val="00A45B7C"/>
    <w:rsid w:val="00A47C2D"/>
    <w:rsid w:val="00A47EF4"/>
    <w:rsid w:val="00A562A3"/>
    <w:rsid w:val="00A6043D"/>
    <w:rsid w:val="00A62E6B"/>
    <w:rsid w:val="00A64B8E"/>
    <w:rsid w:val="00A675F9"/>
    <w:rsid w:val="00A92C15"/>
    <w:rsid w:val="00AA0DF3"/>
    <w:rsid w:val="00AA1B07"/>
    <w:rsid w:val="00AA36FC"/>
    <w:rsid w:val="00AA4D08"/>
    <w:rsid w:val="00AB15A8"/>
    <w:rsid w:val="00AB40EA"/>
    <w:rsid w:val="00AC5372"/>
    <w:rsid w:val="00AC5990"/>
    <w:rsid w:val="00AC5A5B"/>
    <w:rsid w:val="00AD245B"/>
    <w:rsid w:val="00AD2762"/>
    <w:rsid w:val="00AD2FF0"/>
    <w:rsid w:val="00AD3151"/>
    <w:rsid w:val="00AD37A8"/>
    <w:rsid w:val="00AD472D"/>
    <w:rsid w:val="00AD7F7D"/>
    <w:rsid w:val="00AE13F7"/>
    <w:rsid w:val="00AE2622"/>
    <w:rsid w:val="00AE2DE6"/>
    <w:rsid w:val="00AE5EF9"/>
    <w:rsid w:val="00AF224E"/>
    <w:rsid w:val="00B00F68"/>
    <w:rsid w:val="00B0122F"/>
    <w:rsid w:val="00B01677"/>
    <w:rsid w:val="00B04593"/>
    <w:rsid w:val="00B04AAD"/>
    <w:rsid w:val="00B20A80"/>
    <w:rsid w:val="00B24C50"/>
    <w:rsid w:val="00B32D71"/>
    <w:rsid w:val="00B35BE9"/>
    <w:rsid w:val="00B36132"/>
    <w:rsid w:val="00B365A7"/>
    <w:rsid w:val="00B40BF7"/>
    <w:rsid w:val="00B40DB6"/>
    <w:rsid w:val="00B500EA"/>
    <w:rsid w:val="00B50394"/>
    <w:rsid w:val="00B5169C"/>
    <w:rsid w:val="00B53056"/>
    <w:rsid w:val="00B63E29"/>
    <w:rsid w:val="00B6788A"/>
    <w:rsid w:val="00B81347"/>
    <w:rsid w:val="00B81B33"/>
    <w:rsid w:val="00B85D0F"/>
    <w:rsid w:val="00B867B9"/>
    <w:rsid w:val="00B90F51"/>
    <w:rsid w:val="00B91BC7"/>
    <w:rsid w:val="00B93FCC"/>
    <w:rsid w:val="00B94D30"/>
    <w:rsid w:val="00B96508"/>
    <w:rsid w:val="00B9667A"/>
    <w:rsid w:val="00BA3B26"/>
    <w:rsid w:val="00BA4371"/>
    <w:rsid w:val="00BA65AB"/>
    <w:rsid w:val="00BB2A38"/>
    <w:rsid w:val="00BB49D3"/>
    <w:rsid w:val="00BB71BB"/>
    <w:rsid w:val="00BC1B73"/>
    <w:rsid w:val="00BC482A"/>
    <w:rsid w:val="00BD2228"/>
    <w:rsid w:val="00BD5C5C"/>
    <w:rsid w:val="00BD7145"/>
    <w:rsid w:val="00BE019D"/>
    <w:rsid w:val="00BE3AE8"/>
    <w:rsid w:val="00BE3D91"/>
    <w:rsid w:val="00BE5E1F"/>
    <w:rsid w:val="00BE6CCD"/>
    <w:rsid w:val="00BF3F84"/>
    <w:rsid w:val="00C07BB7"/>
    <w:rsid w:val="00C1020D"/>
    <w:rsid w:val="00C11DB6"/>
    <w:rsid w:val="00C176F9"/>
    <w:rsid w:val="00C238E6"/>
    <w:rsid w:val="00C34EAF"/>
    <w:rsid w:val="00C362BC"/>
    <w:rsid w:val="00C408C2"/>
    <w:rsid w:val="00C43D95"/>
    <w:rsid w:val="00C50E45"/>
    <w:rsid w:val="00C521B5"/>
    <w:rsid w:val="00C604A1"/>
    <w:rsid w:val="00C82F95"/>
    <w:rsid w:val="00C94540"/>
    <w:rsid w:val="00C961BA"/>
    <w:rsid w:val="00CA4FF9"/>
    <w:rsid w:val="00CA55BD"/>
    <w:rsid w:val="00CB31C5"/>
    <w:rsid w:val="00CB39B5"/>
    <w:rsid w:val="00CB3A65"/>
    <w:rsid w:val="00CB614E"/>
    <w:rsid w:val="00CC3856"/>
    <w:rsid w:val="00CC4D73"/>
    <w:rsid w:val="00CC51ED"/>
    <w:rsid w:val="00CC5F97"/>
    <w:rsid w:val="00CD109A"/>
    <w:rsid w:val="00CD3FF8"/>
    <w:rsid w:val="00CD737E"/>
    <w:rsid w:val="00CE1E2F"/>
    <w:rsid w:val="00CE33CC"/>
    <w:rsid w:val="00CF5EA6"/>
    <w:rsid w:val="00CF7F19"/>
    <w:rsid w:val="00D04BCE"/>
    <w:rsid w:val="00D074F0"/>
    <w:rsid w:val="00D1670D"/>
    <w:rsid w:val="00D22AA4"/>
    <w:rsid w:val="00D22CE6"/>
    <w:rsid w:val="00D26A38"/>
    <w:rsid w:val="00D32001"/>
    <w:rsid w:val="00D331E4"/>
    <w:rsid w:val="00D40491"/>
    <w:rsid w:val="00D41950"/>
    <w:rsid w:val="00D43AC9"/>
    <w:rsid w:val="00D47226"/>
    <w:rsid w:val="00D521AC"/>
    <w:rsid w:val="00D5365B"/>
    <w:rsid w:val="00D57079"/>
    <w:rsid w:val="00D571A4"/>
    <w:rsid w:val="00D610C6"/>
    <w:rsid w:val="00D65AEB"/>
    <w:rsid w:val="00D679E5"/>
    <w:rsid w:val="00D7022C"/>
    <w:rsid w:val="00D70516"/>
    <w:rsid w:val="00D72EE7"/>
    <w:rsid w:val="00D84A36"/>
    <w:rsid w:val="00D93A6C"/>
    <w:rsid w:val="00D961D1"/>
    <w:rsid w:val="00DA1AFC"/>
    <w:rsid w:val="00DB1506"/>
    <w:rsid w:val="00DB5701"/>
    <w:rsid w:val="00DB6C0F"/>
    <w:rsid w:val="00DB7703"/>
    <w:rsid w:val="00DC1EC4"/>
    <w:rsid w:val="00DC6CAA"/>
    <w:rsid w:val="00DC7D61"/>
    <w:rsid w:val="00DD26EC"/>
    <w:rsid w:val="00DD4D9A"/>
    <w:rsid w:val="00DE287D"/>
    <w:rsid w:val="00DF7DED"/>
    <w:rsid w:val="00E00B17"/>
    <w:rsid w:val="00E02D81"/>
    <w:rsid w:val="00E04074"/>
    <w:rsid w:val="00E047A1"/>
    <w:rsid w:val="00E04E12"/>
    <w:rsid w:val="00E07A29"/>
    <w:rsid w:val="00E10D52"/>
    <w:rsid w:val="00E111D8"/>
    <w:rsid w:val="00E1253F"/>
    <w:rsid w:val="00E12DDA"/>
    <w:rsid w:val="00E24D8B"/>
    <w:rsid w:val="00E26912"/>
    <w:rsid w:val="00E27CC6"/>
    <w:rsid w:val="00E35E4F"/>
    <w:rsid w:val="00E40093"/>
    <w:rsid w:val="00E4059D"/>
    <w:rsid w:val="00E419D7"/>
    <w:rsid w:val="00E43C52"/>
    <w:rsid w:val="00E542EF"/>
    <w:rsid w:val="00E544D7"/>
    <w:rsid w:val="00E54F40"/>
    <w:rsid w:val="00E67565"/>
    <w:rsid w:val="00E71EE3"/>
    <w:rsid w:val="00E744B1"/>
    <w:rsid w:val="00E762EB"/>
    <w:rsid w:val="00E7657B"/>
    <w:rsid w:val="00E778F9"/>
    <w:rsid w:val="00E91952"/>
    <w:rsid w:val="00E92D95"/>
    <w:rsid w:val="00EA1D30"/>
    <w:rsid w:val="00EA436C"/>
    <w:rsid w:val="00EB0FD3"/>
    <w:rsid w:val="00EB2B7F"/>
    <w:rsid w:val="00EC14BF"/>
    <w:rsid w:val="00EC4DA2"/>
    <w:rsid w:val="00EC5DDF"/>
    <w:rsid w:val="00EC6AE8"/>
    <w:rsid w:val="00ED40EC"/>
    <w:rsid w:val="00EE0DCA"/>
    <w:rsid w:val="00EE2821"/>
    <w:rsid w:val="00EE47C4"/>
    <w:rsid w:val="00EF117E"/>
    <w:rsid w:val="00EF1831"/>
    <w:rsid w:val="00EF2B11"/>
    <w:rsid w:val="00EF5955"/>
    <w:rsid w:val="00EF6E62"/>
    <w:rsid w:val="00F04455"/>
    <w:rsid w:val="00F054E0"/>
    <w:rsid w:val="00F106BA"/>
    <w:rsid w:val="00F14787"/>
    <w:rsid w:val="00F14A45"/>
    <w:rsid w:val="00F16083"/>
    <w:rsid w:val="00F17303"/>
    <w:rsid w:val="00F26482"/>
    <w:rsid w:val="00F34379"/>
    <w:rsid w:val="00F410B8"/>
    <w:rsid w:val="00F42D05"/>
    <w:rsid w:val="00F4317C"/>
    <w:rsid w:val="00F438B7"/>
    <w:rsid w:val="00F44054"/>
    <w:rsid w:val="00F54750"/>
    <w:rsid w:val="00F54F12"/>
    <w:rsid w:val="00F57C93"/>
    <w:rsid w:val="00F62975"/>
    <w:rsid w:val="00F637D9"/>
    <w:rsid w:val="00F663D5"/>
    <w:rsid w:val="00F665A1"/>
    <w:rsid w:val="00F70A1F"/>
    <w:rsid w:val="00F73634"/>
    <w:rsid w:val="00F73990"/>
    <w:rsid w:val="00F77407"/>
    <w:rsid w:val="00F80639"/>
    <w:rsid w:val="00F855EF"/>
    <w:rsid w:val="00F86E0A"/>
    <w:rsid w:val="00F931A8"/>
    <w:rsid w:val="00F97DB8"/>
    <w:rsid w:val="00FA4EF2"/>
    <w:rsid w:val="00FA6BAE"/>
    <w:rsid w:val="00FB2F56"/>
    <w:rsid w:val="00FB5A98"/>
    <w:rsid w:val="00FB5CB4"/>
    <w:rsid w:val="00FB6BBE"/>
    <w:rsid w:val="00FB7A56"/>
    <w:rsid w:val="00FC03DC"/>
    <w:rsid w:val="00FC45EB"/>
    <w:rsid w:val="00FC5841"/>
    <w:rsid w:val="00FC6220"/>
    <w:rsid w:val="00FC7345"/>
    <w:rsid w:val="00FD11CA"/>
    <w:rsid w:val="00FD1373"/>
    <w:rsid w:val="00FD3479"/>
    <w:rsid w:val="00FE23B2"/>
    <w:rsid w:val="00FE2F8A"/>
    <w:rsid w:val="00FE4510"/>
    <w:rsid w:val="00FE4B7A"/>
    <w:rsid w:val="00FE7258"/>
    <w:rsid w:val="00FF0557"/>
    <w:rsid w:val="00FF169D"/>
    <w:rsid w:val="00FF244B"/>
    <w:rsid w:val="00FF52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56F"/>
  </w:style>
  <w:style w:type="paragraph" w:styleId="Heading4">
    <w:name w:val="heading 4"/>
    <w:basedOn w:val="Normal"/>
    <w:link w:val="Heading4Char"/>
    <w:uiPriority w:val="9"/>
    <w:qFormat/>
    <w:rsid w:val="00473633"/>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64F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FC4"/>
    <w:rPr>
      <w:sz w:val="20"/>
      <w:szCs w:val="20"/>
    </w:rPr>
  </w:style>
  <w:style w:type="character" w:styleId="FootnoteReference">
    <w:name w:val="footnote reference"/>
    <w:basedOn w:val="DefaultParagraphFont"/>
    <w:uiPriority w:val="99"/>
    <w:unhideWhenUsed/>
    <w:rsid w:val="00864FC4"/>
    <w:rPr>
      <w:vertAlign w:val="superscript"/>
    </w:rPr>
  </w:style>
  <w:style w:type="paragraph" w:styleId="EndnoteText">
    <w:name w:val="endnote text"/>
    <w:basedOn w:val="Normal"/>
    <w:link w:val="EndnoteTextChar"/>
    <w:uiPriority w:val="99"/>
    <w:unhideWhenUsed/>
    <w:rsid w:val="003130F0"/>
    <w:pPr>
      <w:spacing w:after="0" w:line="240" w:lineRule="auto"/>
    </w:pPr>
    <w:rPr>
      <w:sz w:val="20"/>
      <w:szCs w:val="20"/>
    </w:rPr>
  </w:style>
  <w:style w:type="character" w:customStyle="1" w:styleId="EndnoteTextChar">
    <w:name w:val="Endnote Text Char"/>
    <w:basedOn w:val="DefaultParagraphFont"/>
    <w:link w:val="EndnoteText"/>
    <w:uiPriority w:val="99"/>
    <w:rsid w:val="003130F0"/>
    <w:rPr>
      <w:sz w:val="20"/>
      <w:szCs w:val="20"/>
    </w:rPr>
  </w:style>
  <w:style w:type="character" w:styleId="EndnoteReference">
    <w:name w:val="endnote reference"/>
    <w:basedOn w:val="DefaultParagraphFont"/>
    <w:uiPriority w:val="99"/>
    <w:unhideWhenUsed/>
    <w:rsid w:val="003130F0"/>
    <w:rPr>
      <w:vertAlign w:val="superscript"/>
    </w:rPr>
  </w:style>
  <w:style w:type="paragraph" w:styleId="ListParagraph">
    <w:name w:val="List Paragraph"/>
    <w:basedOn w:val="Normal"/>
    <w:uiPriority w:val="34"/>
    <w:qFormat/>
    <w:rsid w:val="002F169C"/>
    <w:pPr>
      <w:ind w:left="720"/>
      <w:contextualSpacing/>
    </w:pPr>
  </w:style>
  <w:style w:type="paragraph" w:styleId="Header">
    <w:name w:val="header"/>
    <w:basedOn w:val="Normal"/>
    <w:link w:val="HeaderChar"/>
    <w:uiPriority w:val="99"/>
    <w:unhideWhenUsed/>
    <w:rsid w:val="006860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60BB"/>
  </w:style>
  <w:style w:type="paragraph" w:styleId="Footer">
    <w:name w:val="footer"/>
    <w:basedOn w:val="Normal"/>
    <w:link w:val="FooterChar"/>
    <w:uiPriority w:val="99"/>
    <w:unhideWhenUsed/>
    <w:rsid w:val="006860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60BB"/>
  </w:style>
  <w:style w:type="paragraph" w:styleId="BalloonText">
    <w:name w:val="Balloon Text"/>
    <w:basedOn w:val="Normal"/>
    <w:link w:val="BalloonTextChar"/>
    <w:uiPriority w:val="99"/>
    <w:semiHidden/>
    <w:unhideWhenUsed/>
    <w:rsid w:val="00BE3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D91"/>
    <w:rPr>
      <w:rFonts w:ascii="Tahoma" w:hAnsi="Tahoma" w:cs="Tahoma"/>
      <w:sz w:val="16"/>
      <w:szCs w:val="16"/>
    </w:rPr>
  </w:style>
  <w:style w:type="character" w:customStyle="1" w:styleId="st">
    <w:name w:val="st"/>
    <w:basedOn w:val="DefaultParagraphFont"/>
    <w:rsid w:val="00F54750"/>
  </w:style>
  <w:style w:type="character" w:customStyle="1" w:styleId="style2">
    <w:name w:val="style2"/>
    <w:basedOn w:val="DefaultParagraphFont"/>
    <w:rsid w:val="00E07A29"/>
  </w:style>
  <w:style w:type="character" w:customStyle="1" w:styleId="BibliografianotaCarattere">
    <w:name w:val="Bibliografia nota Carattere"/>
    <w:basedOn w:val="DefaultParagraphFont"/>
    <w:uiPriority w:val="99"/>
    <w:rsid w:val="00DF7DED"/>
    <w:rPr>
      <w:smallCaps/>
      <w:lang w:val="it-IT"/>
    </w:rPr>
  </w:style>
  <w:style w:type="paragraph" w:styleId="BodyText2">
    <w:name w:val="Body Text 2"/>
    <w:basedOn w:val="Normal"/>
    <w:link w:val="BodyText2Char"/>
    <w:uiPriority w:val="99"/>
    <w:rsid w:val="00B91BC7"/>
    <w:pPr>
      <w:autoSpaceDE w:val="0"/>
      <w:autoSpaceDN w:val="0"/>
      <w:spacing w:after="0" w:line="240" w:lineRule="auto"/>
    </w:pPr>
    <w:rPr>
      <w:rFonts w:ascii="Times" w:eastAsiaTheme="minorEastAsia" w:hAnsi="Times" w:cs="Times"/>
      <w:i/>
      <w:iCs/>
      <w:noProof/>
      <w:sz w:val="28"/>
      <w:szCs w:val="28"/>
      <w:lang w:eastAsia="it-IT"/>
    </w:rPr>
  </w:style>
  <w:style w:type="character" w:customStyle="1" w:styleId="BodyText2Char">
    <w:name w:val="Body Text 2 Char"/>
    <w:basedOn w:val="DefaultParagraphFont"/>
    <w:link w:val="BodyText2"/>
    <w:uiPriority w:val="99"/>
    <w:rsid w:val="00B91BC7"/>
    <w:rPr>
      <w:rFonts w:ascii="Times" w:eastAsiaTheme="minorEastAsia" w:hAnsi="Times" w:cs="Times"/>
      <w:i/>
      <w:iCs/>
      <w:noProof/>
      <w:sz w:val="28"/>
      <w:szCs w:val="28"/>
      <w:lang w:eastAsia="it-IT"/>
    </w:rPr>
  </w:style>
  <w:style w:type="character" w:customStyle="1" w:styleId="notranslate">
    <w:name w:val="notranslate"/>
    <w:basedOn w:val="DefaultParagraphFont"/>
    <w:rsid w:val="00CF5EA6"/>
  </w:style>
  <w:style w:type="character" w:customStyle="1" w:styleId="editore">
    <w:name w:val="editore"/>
    <w:basedOn w:val="DefaultParagraphFont"/>
    <w:rsid w:val="00762364"/>
  </w:style>
  <w:style w:type="character" w:styleId="Emphasis">
    <w:name w:val="Emphasis"/>
    <w:basedOn w:val="DefaultParagraphFont"/>
    <w:uiPriority w:val="20"/>
    <w:qFormat/>
    <w:rsid w:val="00BD5C5C"/>
    <w:rPr>
      <w:i/>
      <w:iCs/>
    </w:rPr>
  </w:style>
  <w:style w:type="paragraph" w:styleId="HTMLPreformatted">
    <w:name w:val="HTML Preformatted"/>
    <w:basedOn w:val="Normal"/>
    <w:link w:val="HTMLPreformattedChar"/>
    <w:uiPriority w:val="99"/>
    <w:unhideWhenUsed/>
    <w:rsid w:val="00E0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rsid w:val="00E02D81"/>
    <w:rPr>
      <w:rFonts w:ascii="Courier New" w:eastAsia="Times New Roman" w:hAnsi="Courier New" w:cs="Courier New"/>
      <w:sz w:val="20"/>
      <w:szCs w:val="20"/>
      <w:lang w:eastAsia="it-IT"/>
    </w:rPr>
  </w:style>
  <w:style w:type="character" w:customStyle="1" w:styleId="complemento">
    <w:name w:val="complemento"/>
    <w:basedOn w:val="DefaultParagraphFont"/>
    <w:rsid w:val="00E02D81"/>
  </w:style>
  <w:style w:type="character" w:customStyle="1" w:styleId="formulazione">
    <w:name w:val="formulazione"/>
    <w:basedOn w:val="DefaultParagraphFont"/>
    <w:rsid w:val="00E02D81"/>
  </w:style>
  <w:style w:type="character" w:customStyle="1" w:styleId="luogo">
    <w:name w:val="luogo"/>
    <w:basedOn w:val="DefaultParagraphFont"/>
    <w:rsid w:val="00E02D81"/>
  </w:style>
  <w:style w:type="paragraph" w:styleId="z-BottomofForm">
    <w:name w:val="HTML Bottom of Form"/>
    <w:basedOn w:val="Normal"/>
    <w:next w:val="Normal"/>
    <w:link w:val="z-BottomofFormChar"/>
    <w:hidden/>
    <w:uiPriority w:val="99"/>
    <w:semiHidden/>
    <w:unhideWhenUsed/>
    <w:rsid w:val="00E02D81"/>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z-BottomofFormChar">
    <w:name w:val="z-Bottom of Form Char"/>
    <w:basedOn w:val="DefaultParagraphFont"/>
    <w:link w:val="z-BottomofForm"/>
    <w:uiPriority w:val="99"/>
    <w:semiHidden/>
    <w:rsid w:val="00E02D81"/>
    <w:rPr>
      <w:rFonts w:ascii="Arial" w:eastAsia="Times New Roman" w:hAnsi="Arial" w:cs="Arial"/>
      <w:vanish/>
      <w:sz w:val="16"/>
      <w:szCs w:val="16"/>
      <w:lang w:eastAsia="it-IT"/>
    </w:rPr>
  </w:style>
  <w:style w:type="character" w:styleId="Strong">
    <w:name w:val="Strong"/>
    <w:basedOn w:val="DefaultParagraphFont"/>
    <w:uiPriority w:val="22"/>
    <w:qFormat/>
    <w:rsid w:val="00E02D81"/>
    <w:rPr>
      <w:b/>
      <w:bCs/>
    </w:rPr>
  </w:style>
  <w:style w:type="character" w:customStyle="1" w:styleId="Heading4Char">
    <w:name w:val="Heading 4 Char"/>
    <w:basedOn w:val="DefaultParagraphFont"/>
    <w:link w:val="Heading4"/>
    <w:uiPriority w:val="9"/>
    <w:rsid w:val="00473633"/>
    <w:rPr>
      <w:rFonts w:ascii="Times New Roman" w:eastAsia="Times New Roman" w:hAnsi="Times New Roman" w:cs="Times New Roman"/>
      <w:b/>
      <w:bCs/>
      <w:sz w:val="24"/>
      <w:szCs w:val="24"/>
      <w:lang w:eastAsia="it-IT"/>
    </w:rPr>
  </w:style>
  <w:style w:type="paragraph" w:styleId="NormalWeb">
    <w:name w:val="Normal (Web)"/>
    <w:basedOn w:val="Normal"/>
    <w:uiPriority w:val="99"/>
    <w:unhideWhenUsed/>
    <w:rsid w:val="00FF16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semiHidden/>
    <w:unhideWhenUsed/>
    <w:rsid w:val="00FF16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864FC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64FC4"/>
    <w:rPr>
      <w:sz w:val="20"/>
      <w:szCs w:val="20"/>
    </w:rPr>
  </w:style>
  <w:style w:type="character" w:styleId="Rimandonotaapidipagina">
    <w:name w:val="footnote reference"/>
    <w:basedOn w:val="Carpredefinitoparagrafo"/>
    <w:uiPriority w:val="99"/>
    <w:unhideWhenUsed/>
    <w:rsid w:val="00864FC4"/>
    <w:rPr>
      <w:vertAlign w:val="superscript"/>
    </w:rPr>
  </w:style>
  <w:style w:type="paragraph" w:styleId="Testonotadichiusura">
    <w:name w:val="endnote text"/>
    <w:basedOn w:val="Normale"/>
    <w:link w:val="TestonotadichiusuraCarattere"/>
    <w:uiPriority w:val="99"/>
    <w:unhideWhenUsed/>
    <w:rsid w:val="003130F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130F0"/>
    <w:rPr>
      <w:sz w:val="20"/>
      <w:szCs w:val="20"/>
    </w:rPr>
  </w:style>
  <w:style w:type="character" w:styleId="Rimandonotadichiusura">
    <w:name w:val="endnote reference"/>
    <w:basedOn w:val="Carpredefinitoparagrafo"/>
    <w:uiPriority w:val="99"/>
    <w:unhideWhenUsed/>
    <w:rsid w:val="003130F0"/>
    <w:rPr>
      <w:vertAlign w:val="superscript"/>
    </w:rPr>
  </w:style>
  <w:style w:type="paragraph" w:styleId="Paragrafoelenco">
    <w:name w:val="List Paragraph"/>
    <w:basedOn w:val="Normale"/>
    <w:uiPriority w:val="34"/>
    <w:qFormat/>
    <w:rsid w:val="002F169C"/>
    <w:pPr>
      <w:ind w:left="720"/>
      <w:contextualSpacing/>
    </w:pPr>
  </w:style>
  <w:style w:type="paragraph" w:styleId="Intestazione">
    <w:name w:val="header"/>
    <w:basedOn w:val="Normale"/>
    <w:link w:val="IntestazioneCarattere"/>
    <w:uiPriority w:val="99"/>
    <w:unhideWhenUsed/>
    <w:rsid w:val="006860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0BB"/>
  </w:style>
  <w:style w:type="paragraph" w:styleId="Pidipagina">
    <w:name w:val="footer"/>
    <w:basedOn w:val="Normale"/>
    <w:link w:val="PidipaginaCarattere"/>
    <w:uiPriority w:val="99"/>
    <w:unhideWhenUsed/>
    <w:rsid w:val="006860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0BB"/>
  </w:style>
  <w:style w:type="paragraph" w:styleId="Testofumetto">
    <w:name w:val="Balloon Text"/>
    <w:basedOn w:val="Normale"/>
    <w:link w:val="TestofumettoCarattere"/>
    <w:uiPriority w:val="99"/>
    <w:semiHidden/>
    <w:unhideWhenUsed/>
    <w:rsid w:val="00BE3D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3D91"/>
    <w:rPr>
      <w:rFonts w:ascii="Tahoma" w:hAnsi="Tahoma" w:cs="Tahoma"/>
      <w:sz w:val="16"/>
      <w:szCs w:val="16"/>
    </w:rPr>
  </w:style>
  <w:style w:type="character" w:customStyle="1" w:styleId="st">
    <w:name w:val="st"/>
    <w:basedOn w:val="Carpredefinitoparagrafo"/>
    <w:rsid w:val="00F54750"/>
  </w:style>
  <w:style w:type="character" w:customStyle="1" w:styleId="style2">
    <w:name w:val="style2"/>
    <w:basedOn w:val="Carpredefinitoparagrafo"/>
    <w:rsid w:val="00E07A29"/>
  </w:style>
  <w:style w:type="character" w:customStyle="1" w:styleId="BibliografianotaCarattere">
    <w:name w:val="Bibliografia nota Carattere"/>
    <w:basedOn w:val="Carpredefinitoparagrafo"/>
    <w:uiPriority w:val="99"/>
    <w:rsid w:val="00DF7DED"/>
    <w:rPr>
      <w:smallCaps/>
      <w:lang w:val="it-IT"/>
    </w:rPr>
  </w:style>
  <w:style w:type="paragraph" w:styleId="Corpodeltesto2">
    <w:name w:val="Body Text 2"/>
    <w:basedOn w:val="Normale"/>
    <w:link w:val="Corpodeltesto2Carattere"/>
    <w:uiPriority w:val="99"/>
    <w:rsid w:val="00B91BC7"/>
    <w:pPr>
      <w:autoSpaceDE w:val="0"/>
      <w:autoSpaceDN w:val="0"/>
      <w:spacing w:after="0" w:line="240" w:lineRule="auto"/>
    </w:pPr>
    <w:rPr>
      <w:rFonts w:ascii="Times" w:eastAsiaTheme="minorEastAsia" w:hAnsi="Times" w:cs="Times"/>
      <w:i/>
      <w:iCs/>
      <w:noProof/>
      <w:sz w:val="28"/>
      <w:szCs w:val="28"/>
      <w:lang w:eastAsia="it-IT"/>
    </w:rPr>
  </w:style>
  <w:style w:type="character" w:customStyle="1" w:styleId="Corpodeltesto2Carattere">
    <w:name w:val="Corpo del testo 2 Carattere"/>
    <w:basedOn w:val="Carpredefinitoparagrafo"/>
    <w:link w:val="Corpodeltesto2"/>
    <w:uiPriority w:val="99"/>
    <w:rsid w:val="00B91BC7"/>
    <w:rPr>
      <w:rFonts w:ascii="Times" w:eastAsiaTheme="minorEastAsia" w:hAnsi="Times" w:cs="Times"/>
      <w:i/>
      <w:iCs/>
      <w:noProof/>
      <w:sz w:val="28"/>
      <w:szCs w:val="28"/>
      <w:lang w:eastAsia="it-IT"/>
    </w:rPr>
  </w:style>
  <w:style w:type="character" w:customStyle="1" w:styleId="notranslate">
    <w:name w:val="notranslate"/>
    <w:basedOn w:val="Carpredefinitoparagrafo"/>
    <w:rsid w:val="00CF5EA6"/>
  </w:style>
  <w:style w:type="character" w:customStyle="1" w:styleId="editore">
    <w:name w:val="editore"/>
    <w:basedOn w:val="Carpredefinitoparagrafo"/>
    <w:rsid w:val="00762364"/>
  </w:style>
  <w:style w:type="character" w:styleId="Enfasicorsivo">
    <w:name w:val="Emphasis"/>
    <w:basedOn w:val="Carpredefinitoparagrafo"/>
    <w:uiPriority w:val="20"/>
    <w:qFormat/>
    <w:rsid w:val="00BD5C5C"/>
    <w:rPr>
      <w:i/>
      <w:iCs/>
    </w:rPr>
  </w:style>
</w:styles>
</file>

<file path=word/webSettings.xml><?xml version="1.0" encoding="utf-8"?>
<w:webSettings xmlns:r="http://schemas.openxmlformats.org/officeDocument/2006/relationships" xmlns:w="http://schemas.openxmlformats.org/wordprocessingml/2006/main">
  <w:divs>
    <w:div w:id="588739486">
      <w:bodyDiv w:val="1"/>
      <w:marLeft w:val="0"/>
      <w:marRight w:val="0"/>
      <w:marTop w:val="0"/>
      <w:marBottom w:val="0"/>
      <w:divBdr>
        <w:top w:val="none" w:sz="0" w:space="0" w:color="auto"/>
        <w:left w:val="none" w:sz="0" w:space="0" w:color="auto"/>
        <w:bottom w:val="none" w:sz="0" w:space="0" w:color="auto"/>
        <w:right w:val="none" w:sz="0" w:space="0" w:color="auto"/>
      </w:divBdr>
    </w:div>
    <w:div w:id="608900475">
      <w:bodyDiv w:val="1"/>
      <w:marLeft w:val="0"/>
      <w:marRight w:val="0"/>
      <w:marTop w:val="0"/>
      <w:marBottom w:val="0"/>
      <w:divBdr>
        <w:top w:val="none" w:sz="0" w:space="0" w:color="auto"/>
        <w:left w:val="none" w:sz="0" w:space="0" w:color="auto"/>
        <w:bottom w:val="none" w:sz="0" w:space="0" w:color="auto"/>
        <w:right w:val="none" w:sz="0" w:space="0" w:color="auto"/>
      </w:divBdr>
      <w:divsChild>
        <w:div w:id="263542167">
          <w:marLeft w:val="0"/>
          <w:marRight w:val="0"/>
          <w:marTop w:val="0"/>
          <w:marBottom w:val="0"/>
          <w:divBdr>
            <w:top w:val="none" w:sz="0" w:space="0" w:color="auto"/>
            <w:left w:val="none" w:sz="0" w:space="0" w:color="auto"/>
            <w:bottom w:val="none" w:sz="0" w:space="0" w:color="auto"/>
            <w:right w:val="none" w:sz="0" w:space="0" w:color="auto"/>
          </w:divBdr>
          <w:divsChild>
            <w:div w:id="2102869480">
              <w:marLeft w:val="0"/>
              <w:marRight w:val="0"/>
              <w:marTop w:val="0"/>
              <w:marBottom w:val="0"/>
              <w:divBdr>
                <w:top w:val="none" w:sz="0" w:space="0" w:color="auto"/>
                <w:left w:val="none" w:sz="0" w:space="0" w:color="auto"/>
                <w:bottom w:val="none" w:sz="0" w:space="0" w:color="auto"/>
                <w:right w:val="none" w:sz="0" w:space="0" w:color="auto"/>
              </w:divBdr>
            </w:div>
          </w:divsChild>
        </w:div>
        <w:div w:id="1511868048">
          <w:marLeft w:val="0"/>
          <w:marRight w:val="0"/>
          <w:marTop w:val="0"/>
          <w:marBottom w:val="0"/>
          <w:divBdr>
            <w:top w:val="none" w:sz="0" w:space="0" w:color="auto"/>
            <w:left w:val="none" w:sz="0" w:space="0" w:color="auto"/>
            <w:bottom w:val="none" w:sz="0" w:space="0" w:color="auto"/>
            <w:right w:val="none" w:sz="0" w:space="0" w:color="auto"/>
          </w:divBdr>
          <w:divsChild>
            <w:div w:id="2753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7310">
      <w:bodyDiv w:val="1"/>
      <w:marLeft w:val="0"/>
      <w:marRight w:val="0"/>
      <w:marTop w:val="0"/>
      <w:marBottom w:val="0"/>
      <w:divBdr>
        <w:top w:val="none" w:sz="0" w:space="0" w:color="auto"/>
        <w:left w:val="none" w:sz="0" w:space="0" w:color="auto"/>
        <w:bottom w:val="none" w:sz="0" w:space="0" w:color="auto"/>
        <w:right w:val="none" w:sz="0" w:space="0" w:color="auto"/>
      </w:divBdr>
    </w:div>
    <w:div w:id="1188258478">
      <w:bodyDiv w:val="1"/>
      <w:marLeft w:val="0"/>
      <w:marRight w:val="0"/>
      <w:marTop w:val="0"/>
      <w:marBottom w:val="0"/>
      <w:divBdr>
        <w:top w:val="none" w:sz="0" w:space="0" w:color="auto"/>
        <w:left w:val="none" w:sz="0" w:space="0" w:color="auto"/>
        <w:bottom w:val="none" w:sz="0" w:space="0" w:color="auto"/>
        <w:right w:val="none" w:sz="0" w:space="0" w:color="auto"/>
      </w:divBdr>
      <w:divsChild>
        <w:div w:id="158539898">
          <w:marLeft w:val="0"/>
          <w:marRight w:val="0"/>
          <w:marTop w:val="0"/>
          <w:marBottom w:val="0"/>
          <w:divBdr>
            <w:top w:val="none" w:sz="0" w:space="0" w:color="auto"/>
            <w:left w:val="none" w:sz="0" w:space="0" w:color="auto"/>
            <w:bottom w:val="none" w:sz="0" w:space="0" w:color="auto"/>
            <w:right w:val="none" w:sz="0" w:space="0" w:color="auto"/>
          </w:divBdr>
        </w:div>
        <w:div w:id="1931618012">
          <w:marLeft w:val="0"/>
          <w:marRight w:val="0"/>
          <w:marTop w:val="0"/>
          <w:marBottom w:val="0"/>
          <w:divBdr>
            <w:top w:val="none" w:sz="0" w:space="0" w:color="auto"/>
            <w:left w:val="none" w:sz="0" w:space="0" w:color="auto"/>
            <w:bottom w:val="none" w:sz="0" w:space="0" w:color="auto"/>
            <w:right w:val="none" w:sz="0" w:space="0" w:color="auto"/>
          </w:divBdr>
        </w:div>
        <w:div w:id="1594825897">
          <w:marLeft w:val="0"/>
          <w:marRight w:val="0"/>
          <w:marTop w:val="0"/>
          <w:marBottom w:val="0"/>
          <w:divBdr>
            <w:top w:val="none" w:sz="0" w:space="0" w:color="auto"/>
            <w:left w:val="none" w:sz="0" w:space="0" w:color="auto"/>
            <w:bottom w:val="none" w:sz="0" w:space="0" w:color="auto"/>
            <w:right w:val="none" w:sz="0" w:space="0" w:color="auto"/>
          </w:divBdr>
        </w:div>
        <w:div w:id="127670436">
          <w:marLeft w:val="0"/>
          <w:marRight w:val="0"/>
          <w:marTop w:val="0"/>
          <w:marBottom w:val="0"/>
          <w:divBdr>
            <w:top w:val="none" w:sz="0" w:space="0" w:color="auto"/>
            <w:left w:val="none" w:sz="0" w:space="0" w:color="auto"/>
            <w:bottom w:val="none" w:sz="0" w:space="0" w:color="auto"/>
            <w:right w:val="none" w:sz="0" w:space="0" w:color="auto"/>
          </w:divBdr>
        </w:div>
        <w:div w:id="1275286072">
          <w:marLeft w:val="0"/>
          <w:marRight w:val="0"/>
          <w:marTop w:val="0"/>
          <w:marBottom w:val="0"/>
          <w:divBdr>
            <w:top w:val="none" w:sz="0" w:space="0" w:color="auto"/>
            <w:left w:val="none" w:sz="0" w:space="0" w:color="auto"/>
            <w:bottom w:val="none" w:sz="0" w:space="0" w:color="auto"/>
            <w:right w:val="none" w:sz="0" w:space="0" w:color="auto"/>
          </w:divBdr>
        </w:div>
        <w:div w:id="1386880134">
          <w:marLeft w:val="0"/>
          <w:marRight w:val="0"/>
          <w:marTop w:val="0"/>
          <w:marBottom w:val="0"/>
          <w:divBdr>
            <w:top w:val="none" w:sz="0" w:space="0" w:color="auto"/>
            <w:left w:val="none" w:sz="0" w:space="0" w:color="auto"/>
            <w:bottom w:val="none" w:sz="0" w:space="0" w:color="auto"/>
            <w:right w:val="none" w:sz="0" w:space="0" w:color="auto"/>
          </w:divBdr>
        </w:div>
        <w:div w:id="1088112472">
          <w:marLeft w:val="0"/>
          <w:marRight w:val="0"/>
          <w:marTop w:val="0"/>
          <w:marBottom w:val="0"/>
          <w:divBdr>
            <w:top w:val="none" w:sz="0" w:space="0" w:color="auto"/>
            <w:left w:val="none" w:sz="0" w:space="0" w:color="auto"/>
            <w:bottom w:val="none" w:sz="0" w:space="0" w:color="auto"/>
            <w:right w:val="none" w:sz="0" w:space="0" w:color="auto"/>
          </w:divBdr>
        </w:div>
        <w:div w:id="535317453">
          <w:marLeft w:val="0"/>
          <w:marRight w:val="0"/>
          <w:marTop w:val="0"/>
          <w:marBottom w:val="0"/>
          <w:divBdr>
            <w:top w:val="none" w:sz="0" w:space="0" w:color="auto"/>
            <w:left w:val="none" w:sz="0" w:space="0" w:color="auto"/>
            <w:bottom w:val="none" w:sz="0" w:space="0" w:color="auto"/>
            <w:right w:val="none" w:sz="0" w:space="0" w:color="auto"/>
          </w:divBdr>
        </w:div>
        <w:div w:id="312684950">
          <w:marLeft w:val="0"/>
          <w:marRight w:val="0"/>
          <w:marTop w:val="0"/>
          <w:marBottom w:val="0"/>
          <w:divBdr>
            <w:top w:val="none" w:sz="0" w:space="0" w:color="auto"/>
            <w:left w:val="none" w:sz="0" w:space="0" w:color="auto"/>
            <w:bottom w:val="none" w:sz="0" w:space="0" w:color="auto"/>
            <w:right w:val="none" w:sz="0" w:space="0" w:color="auto"/>
          </w:divBdr>
        </w:div>
        <w:div w:id="1427923082">
          <w:marLeft w:val="0"/>
          <w:marRight w:val="0"/>
          <w:marTop w:val="0"/>
          <w:marBottom w:val="0"/>
          <w:divBdr>
            <w:top w:val="none" w:sz="0" w:space="0" w:color="auto"/>
            <w:left w:val="none" w:sz="0" w:space="0" w:color="auto"/>
            <w:bottom w:val="none" w:sz="0" w:space="0" w:color="auto"/>
            <w:right w:val="none" w:sz="0" w:space="0" w:color="auto"/>
          </w:divBdr>
        </w:div>
        <w:div w:id="882054896">
          <w:marLeft w:val="0"/>
          <w:marRight w:val="0"/>
          <w:marTop w:val="0"/>
          <w:marBottom w:val="0"/>
          <w:divBdr>
            <w:top w:val="none" w:sz="0" w:space="0" w:color="auto"/>
            <w:left w:val="none" w:sz="0" w:space="0" w:color="auto"/>
            <w:bottom w:val="none" w:sz="0" w:space="0" w:color="auto"/>
            <w:right w:val="none" w:sz="0" w:space="0" w:color="auto"/>
          </w:divBdr>
        </w:div>
        <w:div w:id="188033180">
          <w:marLeft w:val="0"/>
          <w:marRight w:val="0"/>
          <w:marTop w:val="0"/>
          <w:marBottom w:val="0"/>
          <w:divBdr>
            <w:top w:val="none" w:sz="0" w:space="0" w:color="auto"/>
            <w:left w:val="none" w:sz="0" w:space="0" w:color="auto"/>
            <w:bottom w:val="none" w:sz="0" w:space="0" w:color="auto"/>
            <w:right w:val="none" w:sz="0" w:space="0" w:color="auto"/>
          </w:divBdr>
        </w:div>
        <w:div w:id="143815072">
          <w:marLeft w:val="0"/>
          <w:marRight w:val="0"/>
          <w:marTop w:val="0"/>
          <w:marBottom w:val="0"/>
          <w:divBdr>
            <w:top w:val="none" w:sz="0" w:space="0" w:color="auto"/>
            <w:left w:val="none" w:sz="0" w:space="0" w:color="auto"/>
            <w:bottom w:val="none" w:sz="0" w:space="0" w:color="auto"/>
            <w:right w:val="none" w:sz="0" w:space="0" w:color="auto"/>
          </w:divBdr>
        </w:div>
        <w:div w:id="923226526">
          <w:marLeft w:val="0"/>
          <w:marRight w:val="0"/>
          <w:marTop w:val="0"/>
          <w:marBottom w:val="0"/>
          <w:divBdr>
            <w:top w:val="none" w:sz="0" w:space="0" w:color="auto"/>
            <w:left w:val="none" w:sz="0" w:space="0" w:color="auto"/>
            <w:bottom w:val="none" w:sz="0" w:space="0" w:color="auto"/>
            <w:right w:val="none" w:sz="0" w:space="0" w:color="auto"/>
          </w:divBdr>
        </w:div>
        <w:div w:id="1144158722">
          <w:marLeft w:val="0"/>
          <w:marRight w:val="0"/>
          <w:marTop w:val="0"/>
          <w:marBottom w:val="0"/>
          <w:divBdr>
            <w:top w:val="none" w:sz="0" w:space="0" w:color="auto"/>
            <w:left w:val="none" w:sz="0" w:space="0" w:color="auto"/>
            <w:bottom w:val="none" w:sz="0" w:space="0" w:color="auto"/>
            <w:right w:val="none" w:sz="0" w:space="0" w:color="auto"/>
          </w:divBdr>
        </w:div>
      </w:divsChild>
    </w:div>
    <w:div w:id="1293243463">
      <w:bodyDiv w:val="1"/>
      <w:marLeft w:val="0"/>
      <w:marRight w:val="0"/>
      <w:marTop w:val="0"/>
      <w:marBottom w:val="0"/>
      <w:divBdr>
        <w:top w:val="none" w:sz="0" w:space="0" w:color="auto"/>
        <w:left w:val="none" w:sz="0" w:space="0" w:color="auto"/>
        <w:bottom w:val="none" w:sz="0" w:space="0" w:color="auto"/>
        <w:right w:val="none" w:sz="0" w:space="0" w:color="auto"/>
      </w:divBdr>
    </w:div>
    <w:div w:id="1319262945">
      <w:bodyDiv w:val="1"/>
      <w:marLeft w:val="0"/>
      <w:marRight w:val="0"/>
      <w:marTop w:val="0"/>
      <w:marBottom w:val="0"/>
      <w:divBdr>
        <w:top w:val="none" w:sz="0" w:space="0" w:color="auto"/>
        <w:left w:val="none" w:sz="0" w:space="0" w:color="auto"/>
        <w:bottom w:val="none" w:sz="0" w:space="0" w:color="auto"/>
        <w:right w:val="none" w:sz="0" w:space="0" w:color="auto"/>
      </w:divBdr>
      <w:divsChild>
        <w:div w:id="1854341492">
          <w:marLeft w:val="0"/>
          <w:marRight w:val="0"/>
          <w:marTop w:val="0"/>
          <w:marBottom w:val="0"/>
          <w:divBdr>
            <w:top w:val="none" w:sz="0" w:space="0" w:color="auto"/>
            <w:left w:val="none" w:sz="0" w:space="0" w:color="auto"/>
            <w:bottom w:val="none" w:sz="0" w:space="0" w:color="auto"/>
            <w:right w:val="none" w:sz="0" w:space="0" w:color="auto"/>
          </w:divBdr>
        </w:div>
      </w:divsChild>
    </w:div>
    <w:div w:id="19688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2E8F-957D-4DBC-8549-294A1E61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22</Pages>
  <Words>10180</Words>
  <Characters>58028</Characters>
  <Application>Microsoft Office Word</Application>
  <DocSecurity>0</DocSecurity>
  <Lines>483</Lines>
  <Paragraphs>136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Gabriele Le Moli</cp:lastModifiedBy>
  <cp:revision>148</cp:revision>
  <cp:lastPrinted>2016-03-30T15:18:00Z</cp:lastPrinted>
  <dcterms:created xsi:type="dcterms:W3CDTF">2016-03-21T15:45:00Z</dcterms:created>
  <dcterms:modified xsi:type="dcterms:W3CDTF">2016-04-03T21:58:00Z</dcterms:modified>
</cp:coreProperties>
</file>