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992"/>
        <w:gridCol w:w="1134"/>
        <w:gridCol w:w="1134"/>
        <w:gridCol w:w="1276"/>
        <w:gridCol w:w="3260"/>
      </w:tblGrid>
      <w:tr w:rsidR="00FF68D5" w:rsidRPr="005A12F8" w:rsidTr="00303D2A">
        <w:tc>
          <w:tcPr>
            <w:tcW w:w="675" w:type="dxa"/>
            <w:shd w:val="clear" w:color="auto" w:fill="D9D9D9"/>
          </w:tcPr>
          <w:p w:rsidR="00FF68D5" w:rsidRPr="003B2F1E" w:rsidRDefault="00FF68D5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N.</w:t>
            </w:r>
          </w:p>
        </w:tc>
        <w:tc>
          <w:tcPr>
            <w:tcW w:w="851" w:type="dxa"/>
            <w:shd w:val="clear" w:color="auto" w:fill="D9D9D9"/>
          </w:tcPr>
          <w:p w:rsidR="00FF68D5" w:rsidRPr="003B2F1E" w:rsidRDefault="00FF68D5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UT/QD</w:t>
            </w:r>
          </w:p>
        </w:tc>
        <w:tc>
          <w:tcPr>
            <w:tcW w:w="992" w:type="dxa"/>
            <w:shd w:val="clear" w:color="auto" w:fill="D9D9D9"/>
          </w:tcPr>
          <w:p w:rsidR="00FF68D5" w:rsidRPr="003B2F1E" w:rsidRDefault="00FF68D5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Forma</w:t>
            </w:r>
          </w:p>
        </w:tc>
        <w:tc>
          <w:tcPr>
            <w:tcW w:w="1134" w:type="dxa"/>
            <w:shd w:val="clear" w:color="auto" w:fill="D9D9D9"/>
          </w:tcPr>
          <w:p w:rsidR="00FF68D5" w:rsidRPr="003B2F1E" w:rsidRDefault="00FF68D5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Altri framm.</w:t>
            </w:r>
          </w:p>
        </w:tc>
        <w:tc>
          <w:tcPr>
            <w:tcW w:w="1134" w:type="dxa"/>
            <w:shd w:val="clear" w:color="auto" w:fill="D9D9D9"/>
          </w:tcPr>
          <w:p w:rsidR="00FF68D5" w:rsidRPr="003B2F1E" w:rsidRDefault="00FF68D5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Datazione</w:t>
            </w:r>
          </w:p>
        </w:tc>
        <w:tc>
          <w:tcPr>
            <w:tcW w:w="1276" w:type="dxa"/>
            <w:shd w:val="clear" w:color="auto" w:fill="D9D9D9"/>
          </w:tcPr>
          <w:p w:rsidR="00FF68D5" w:rsidRPr="003B2F1E" w:rsidRDefault="00FF68D5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Impasto</w:t>
            </w:r>
          </w:p>
        </w:tc>
        <w:tc>
          <w:tcPr>
            <w:tcW w:w="3260" w:type="dxa"/>
            <w:shd w:val="clear" w:color="auto" w:fill="D9D9D9"/>
          </w:tcPr>
          <w:p w:rsidR="00FF68D5" w:rsidRPr="003B2F1E" w:rsidRDefault="00FF68D5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Confronti</w:t>
            </w:r>
          </w:p>
        </w:tc>
      </w:tr>
      <w:tr w:rsidR="00FF68D5" w:rsidRPr="005A12F8" w:rsidTr="00303D2A">
        <w:tc>
          <w:tcPr>
            <w:tcW w:w="675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614/203</w:t>
            </w:r>
          </w:p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614/406</w:t>
            </w:r>
          </w:p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814</w:t>
            </w:r>
          </w:p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802/1414</w:t>
            </w:r>
          </w:p>
        </w:tc>
        <w:tc>
          <w:tcPr>
            <w:tcW w:w="992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Ciotola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97, 1658, 1729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Romana</w:t>
            </w:r>
          </w:p>
        </w:tc>
        <w:tc>
          <w:tcPr>
            <w:tcW w:w="1276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D21, C15, C05, C15</w:t>
            </w:r>
          </w:p>
        </w:tc>
        <w:tc>
          <w:tcPr>
            <w:tcW w:w="3260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Cattolica, imitazione di forme della vernice nera (F2784): prima metà del III sec. a.C. (Mambelli 2010, p. 296, fig. 4, 4); a </w:t>
            </w:r>
            <w:r w:rsidRPr="00CE4792">
              <w:rPr>
                <w:rFonts w:ascii="Times New Roman" w:hAnsi="Times New Roman"/>
                <w:i/>
                <w:sz w:val="16"/>
                <w:szCs w:val="16"/>
              </w:rPr>
              <w:t>Urbs Salvia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, imitazione della forma Lamb. 21 o 27 in vernice nera (Giuliodori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2007, pp 409, 444, fig. 17, n. 1); da Castelfidardo: II-IV d.C. (Mercando 1979, pp. 151,163-164, figg. 73p, q, 63 f)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; da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Suasa </w:t>
            </w:r>
            <w:r>
              <w:rPr>
                <w:rFonts w:ascii="Times New Roman" w:hAnsi="Times New Roman"/>
                <w:sz w:val="16"/>
                <w:szCs w:val="16"/>
              </w:rPr>
              <w:t>(Biondani 2014, p. 429, fig. 25, 2-3)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FF68D5" w:rsidRPr="005A12F8" w:rsidTr="00303D2A">
        <w:tc>
          <w:tcPr>
            <w:tcW w:w="675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621/303</w:t>
            </w:r>
          </w:p>
        </w:tc>
        <w:tc>
          <w:tcPr>
            <w:tcW w:w="992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Tegame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Repubblicano</w:t>
            </w:r>
          </w:p>
        </w:tc>
        <w:tc>
          <w:tcPr>
            <w:tcW w:w="1276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B27</w:t>
            </w:r>
          </w:p>
        </w:tc>
        <w:tc>
          <w:tcPr>
            <w:tcW w:w="3260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da Rimini, Roma e Cosa: II a.C., Populonia metà II-I a.C. (Biondani 2005b, pp. 243, 245, fig. 151, 46-51).</w:t>
            </w:r>
          </w:p>
        </w:tc>
      </w:tr>
      <w:tr w:rsidR="00FF68D5" w:rsidRPr="005A12F8" w:rsidTr="00303D2A">
        <w:tc>
          <w:tcPr>
            <w:tcW w:w="675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615</w:t>
            </w:r>
          </w:p>
        </w:tc>
        <w:tc>
          <w:tcPr>
            <w:tcW w:w="851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715/201</w:t>
            </w:r>
          </w:p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802/1221</w:t>
            </w:r>
          </w:p>
        </w:tc>
        <w:tc>
          <w:tcPr>
            <w:tcW w:w="992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Olla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1752 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1276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D12, D14</w:t>
            </w:r>
          </w:p>
        </w:tc>
        <w:tc>
          <w:tcPr>
            <w:tcW w:w="3260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Cosa, 22 II 66 (pots class 42): tra Caligola-Claudio (Dyson 1976, pp. 43-44, 125, fig. 48).</w:t>
            </w:r>
          </w:p>
        </w:tc>
      </w:tr>
      <w:tr w:rsidR="00FF68D5" w:rsidRPr="005A12F8" w:rsidTr="00303D2A">
        <w:tc>
          <w:tcPr>
            <w:tcW w:w="675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1123</w:t>
            </w:r>
          </w:p>
        </w:tc>
        <w:tc>
          <w:tcPr>
            <w:tcW w:w="851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709/102</w:t>
            </w:r>
          </w:p>
        </w:tc>
        <w:tc>
          <w:tcPr>
            <w:tcW w:w="992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Coperchio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1276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C02</w:t>
            </w:r>
          </w:p>
        </w:tc>
        <w:tc>
          <w:tcPr>
            <w:tcW w:w="3260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tipo Olcese 3; area laziale: I-II sec. d.C. (Olcese 2003, p. 90, 130, tav. XIX, n. 7-10); Potenza Picena, casa Zucchini: tarda età repubblicana – II sec. d.C. (Vermeulen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et al.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2006, p. 201, fig. 183, 5).</w:t>
            </w:r>
          </w:p>
        </w:tc>
      </w:tr>
      <w:tr w:rsidR="00FF68D5" w:rsidRPr="005A12F8" w:rsidTr="00303D2A">
        <w:tc>
          <w:tcPr>
            <w:tcW w:w="675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1206</w:t>
            </w:r>
          </w:p>
        </w:tc>
        <w:tc>
          <w:tcPr>
            <w:tcW w:w="851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743</w:t>
            </w:r>
          </w:p>
        </w:tc>
        <w:tc>
          <w:tcPr>
            <w:tcW w:w="992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Coperchio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1276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B24</w:t>
            </w:r>
          </w:p>
        </w:tc>
        <w:tc>
          <w:tcPr>
            <w:tcW w:w="3260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Olcese tipo 3; a Roma tra l’età augustea e quella neroniano-flavia (Quercia, 2008, p. 225, fig. 4, 1), da Ostia:  I-II sec. d.C. (Olcese, 2003, p. 90, tav. XIX.7-10; Carandini, 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Panella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1970, p. 101, tav. XXVIII, 513).</w:t>
            </w:r>
          </w:p>
        </w:tc>
      </w:tr>
      <w:tr w:rsidR="00FF68D5" w:rsidRPr="005A12F8" w:rsidTr="00303D2A">
        <w:tc>
          <w:tcPr>
            <w:tcW w:w="675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1232</w:t>
            </w:r>
          </w:p>
        </w:tc>
        <w:tc>
          <w:tcPr>
            <w:tcW w:w="851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Anfora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Imperialea</w:t>
            </w:r>
          </w:p>
        </w:tc>
        <w:tc>
          <w:tcPr>
            <w:tcW w:w="1276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B06</w:t>
            </w:r>
          </w:p>
        </w:tc>
        <w:tc>
          <w:tcPr>
            <w:tcW w:w="3260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Ostia, probabile produzione locale: II-III d.C. (Carandini, 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Panella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1968, p. 92, tav. XVI, 349).</w:t>
            </w:r>
          </w:p>
        </w:tc>
      </w:tr>
      <w:tr w:rsidR="00FF68D5" w:rsidRPr="005A12F8" w:rsidTr="00303D2A">
        <w:tc>
          <w:tcPr>
            <w:tcW w:w="675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1445</w:t>
            </w:r>
          </w:p>
        </w:tc>
        <w:tc>
          <w:tcPr>
            <w:tcW w:w="851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802/1119</w:t>
            </w:r>
          </w:p>
        </w:tc>
        <w:tc>
          <w:tcPr>
            <w:tcW w:w="992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Olla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Repubblicano</w:t>
            </w:r>
          </w:p>
        </w:tc>
        <w:tc>
          <w:tcPr>
            <w:tcW w:w="1276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B28</w:t>
            </w:r>
          </w:p>
        </w:tc>
        <w:tc>
          <w:tcPr>
            <w:tcW w:w="3260" w:type="dxa"/>
            <w:shd w:val="clear" w:color="auto" w:fill="auto"/>
          </w:tcPr>
          <w:p w:rsidR="00FF68D5" w:rsidRPr="00CE4792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Marcianella (Chiusi): fine III - metà II sec. a. C. (Aprosio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et al.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2003, pp. 183, 185, tav. XXXIII, CC. VIII.4); Castelfidardo (Mercando 1979, p. 64, fig. 75g), Pesaro (Bartolini, 2008, pp. 107-108, tav. 12, 100)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Suasa </w:t>
            </w:r>
            <w:r>
              <w:rPr>
                <w:rFonts w:ascii="Times New Roman" w:hAnsi="Times New Roman"/>
                <w:sz w:val="16"/>
                <w:szCs w:val="16"/>
              </w:rPr>
              <w:t>(Biondani 2014, p. 414, fig. 14, 4)</w:t>
            </w:r>
          </w:p>
        </w:tc>
      </w:tr>
      <w:tr w:rsidR="00FF68D5" w:rsidRPr="005A12F8" w:rsidTr="00303D2A">
        <w:tc>
          <w:tcPr>
            <w:tcW w:w="675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1708</w:t>
            </w:r>
          </w:p>
        </w:tc>
        <w:tc>
          <w:tcPr>
            <w:tcW w:w="851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802/1020</w:t>
            </w:r>
          </w:p>
        </w:tc>
        <w:tc>
          <w:tcPr>
            <w:tcW w:w="992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Brocca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Imperiale</w:t>
            </w:r>
          </w:p>
        </w:tc>
        <w:tc>
          <w:tcPr>
            <w:tcW w:w="1276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B27</w:t>
            </w:r>
          </w:p>
        </w:tc>
        <w:tc>
          <w:tcPr>
            <w:tcW w:w="3260" w:type="dxa"/>
            <w:shd w:val="clear" w:color="auto" w:fill="auto"/>
          </w:tcPr>
          <w:p w:rsidR="00FF68D5" w:rsidRPr="00D6327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tipo Olcese 4; Ostia, Roma, Sutri (Olcese 2003, pp</w:t>
            </w:r>
            <w:r>
              <w:rPr>
                <w:rFonts w:ascii="Times New Roman" w:hAnsi="Times New Roman"/>
                <w:sz w:val="16"/>
                <w:szCs w:val="16"/>
              </w:rPr>
              <w:t>. 94, 138, tav. XXVII, n. 3, 7); per le Marche si veda Biondani 2014, p. 416-417, fig. 15, 9-10.</w:t>
            </w:r>
          </w:p>
        </w:tc>
      </w:tr>
      <w:tr w:rsidR="00FF68D5" w:rsidRPr="005A12F8" w:rsidTr="00303D2A">
        <w:tc>
          <w:tcPr>
            <w:tcW w:w="675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1713</w:t>
            </w:r>
          </w:p>
        </w:tc>
        <w:tc>
          <w:tcPr>
            <w:tcW w:w="851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802/905</w:t>
            </w:r>
          </w:p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614/206</w:t>
            </w:r>
          </w:p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Orcio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1181, 1151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Romana</w:t>
            </w:r>
          </w:p>
        </w:tc>
        <w:tc>
          <w:tcPr>
            <w:tcW w:w="1276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C16 poco cotto, C14 poco cotto, B12 poco cotto</w:t>
            </w:r>
          </w:p>
        </w:tc>
        <w:tc>
          <w:tcPr>
            <w:tcW w:w="3260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Mogliano: età romana (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Mogliano archeologica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2005, p. 90, tav XXVIII, n.1); da Chiusi, Marcianella: fine III - primo venticinquennio del II secolo a.C. (Aprosio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et al.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2003, p. 189, tipo CC XIV.1.1, tav. XXXV).</w:t>
            </w:r>
          </w:p>
        </w:tc>
      </w:tr>
      <w:tr w:rsidR="00FF68D5" w:rsidRPr="005A12F8" w:rsidTr="00303D2A">
        <w:tc>
          <w:tcPr>
            <w:tcW w:w="675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1760</w:t>
            </w:r>
          </w:p>
        </w:tc>
        <w:tc>
          <w:tcPr>
            <w:tcW w:w="851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802/1321</w:t>
            </w:r>
          </w:p>
        </w:tc>
        <w:tc>
          <w:tcPr>
            <w:tcW w:w="992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Ciotola</w:t>
            </w: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Imperiale</w:t>
            </w:r>
          </w:p>
        </w:tc>
        <w:tc>
          <w:tcPr>
            <w:tcW w:w="1276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C12</w:t>
            </w:r>
          </w:p>
        </w:tc>
        <w:tc>
          <w:tcPr>
            <w:tcW w:w="3260" w:type="dxa"/>
            <w:shd w:val="clear" w:color="auto" w:fill="auto"/>
          </w:tcPr>
          <w:p w:rsidR="00FF68D5" w:rsidRPr="003B2F1E" w:rsidRDefault="00FF68D5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Monte Torto: età imperiale (Pignocchi 2001c, p. 112, tav. 25, 205-206).</w:t>
            </w:r>
          </w:p>
        </w:tc>
      </w:tr>
    </w:tbl>
    <w:p w:rsidR="005C277F" w:rsidRDefault="00FF68D5">
      <w:bookmarkStart w:id="0" w:name="_GoBack"/>
      <w:bookmarkEnd w:id="0"/>
    </w:p>
    <w:sectPr w:rsidR="005C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6E"/>
    <w:rsid w:val="002040FE"/>
    <w:rsid w:val="007F036E"/>
    <w:rsid w:val="00860F8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D5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D5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2</cp:revision>
  <dcterms:created xsi:type="dcterms:W3CDTF">2015-05-18T16:39:00Z</dcterms:created>
  <dcterms:modified xsi:type="dcterms:W3CDTF">2015-05-18T16:39:00Z</dcterms:modified>
</cp:coreProperties>
</file>