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992"/>
        <w:gridCol w:w="1134"/>
        <w:gridCol w:w="1843"/>
        <w:gridCol w:w="850"/>
        <w:gridCol w:w="2977"/>
      </w:tblGrid>
      <w:tr w:rsidR="00DB179C" w:rsidRPr="005A12F8" w:rsidTr="00303D2A">
        <w:tc>
          <w:tcPr>
            <w:tcW w:w="675" w:type="dxa"/>
            <w:shd w:val="clear" w:color="auto" w:fill="D9D9D9"/>
          </w:tcPr>
          <w:p w:rsidR="00DB179C" w:rsidRPr="003B2F1E" w:rsidRDefault="00DB179C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N.</w:t>
            </w:r>
          </w:p>
        </w:tc>
        <w:tc>
          <w:tcPr>
            <w:tcW w:w="851" w:type="dxa"/>
            <w:shd w:val="clear" w:color="auto" w:fill="D9D9D9"/>
          </w:tcPr>
          <w:p w:rsidR="00DB179C" w:rsidRPr="003B2F1E" w:rsidRDefault="00DB179C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UT/QD</w:t>
            </w:r>
          </w:p>
        </w:tc>
        <w:tc>
          <w:tcPr>
            <w:tcW w:w="992" w:type="dxa"/>
            <w:shd w:val="clear" w:color="auto" w:fill="D9D9D9"/>
          </w:tcPr>
          <w:p w:rsidR="00DB179C" w:rsidRPr="003B2F1E" w:rsidRDefault="00DB179C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Forma</w:t>
            </w:r>
          </w:p>
        </w:tc>
        <w:tc>
          <w:tcPr>
            <w:tcW w:w="1134" w:type="dxa"/>
            <w:shd w:val="clear" w:color="auto" w:fill="D9D9D9"/>
          </w:tcPr>
          <w:p w:rsidR="00DB179C" w:rsidRPr="003B2F1E" w:rsidRDefault="00DB179C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Datazione</w:t>
            </w:r>
          </w:p>
        </w:tc>
        <w:tc>
          <w:tcPr>
            <w:tcW w:w="1843" w:type="dxa"/>
            <w:shd w:val="clear" w:color="auto" w:fill="D9D9D9"/>
          </w:tcPr>
          <w:p w:rsidR="00DB179C" w:rsidRPr="003B2F1E" w:rsidRDefault="00DB179C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Impasto/Rivestimento</w:t>
            </w:r>
          </w:p>
        </w:tc>
        <w:tc>
          <w:tcPr>
            <w:tcW w:w="850" w:type="dxa"/>
            <w:shd w:val="clear" w:color="auto" w:fill="D9D9D9"/>
          </w:tcPr>
          <w:p w:rsidR="00DB179C" w:rsidRPr="003B2F1E" w:rsidRDefault="00DB179C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Deco</w:t>
            </w:r>
          </w:p>
        </w:tc>
        <w:tc>
          <w:tcPr>
            <w:tcW w:w="2977" w:type="dxa"/>
            <w:shd w:val="clear" w:color="auto" w:fill="D9D9D9"/>
          </w:tcPr>
          <w:p w:rsidR="00DB179C" w:rsidRPr="003B2F1E" w:rsidRDefault="00DB179C" w:rsidP="00303D2A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b/>
                <w:sz w:val="16"/>
                <w:szCs w:val="16"/>
              </w:rPr>
              <w:t>Confronti</w:t>
            </w:r>
          </w:p>
        </w:tc>
      </w:tr>
      <w:tr w:rsidR="00DB179C" w:rsidRPr="005A12F8" w:rsidTr="00303D2A">
        <w:tc>
          <w:tcPr>
            <w:tcW w:w="675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1473</w:t>
            </w:r>
          </w:p>
        </w:tc>
        <w:tc>
          <w:tcPr>
            <w:tcW w:w="851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802/514</w:t>
            </w:r>
          </w:p>
        </w:tc>
        <w:tc>
          <w:tcPr>
            <w:tcW w:w="992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Piatto</w:t>
            </w:r>
          </w:p>
        </w:tc>
        <w:tc>
          <w:tcPr>
            <w:tcW w:w="1134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Tardoantico</w:t>
            </w:r>
          </w:p>
        </w:tc>
        <w:tc>
          <w:tcPr>
            <w:tcW w:w="1843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F05 /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vernice opaca spessa, stesa solamente all'esterno e sulla parte superiore dell'orlo. Colore: 2.5 YR 5/8</w:t>
            </w:r>
          </w:p>
        </w:tc>
        <w:tc>
          <w:tcPr>
            <w:tcW w:w="850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Bonifay type 37-Hayes  61A/B3 (da qui in poi Bonifay  = Bonifay 2004; Hayes = Hayes 1972.  ); Pollenza – Monte Franco, Potenza </w:t>
            </w:r>
            <w:r>
              <w:rPr>
                <w:rFonts w:ascii="Times New Roman" w:hAnsi="Times New Roman"/>
                <w:sz w:val="16"/>
                <w:szCs w:val="16"/>
              </w:rPr>
              <w:t>P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icena  – casa Marabini (Vermeulen</w:t>
            </w:r>
            <w:r w:rsidRPr="003B2F1E">
              <w:rPr>
                <w:rFonts w:ascii="Times New Roman" w:hAnsi="Times New Roman"/>
                <w:smallCaps/>
                <w:sz w:val="16"/>
                <w:szCs w:val="16"/>
              </w:rPr>
              <w:t xml:space="preserve">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et al.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2006, p. 194, figg. 127-4, 175-1);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Suasa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(Mazzeo</w:t>
            </w:r>
            <w:r w:rsidRPr="003B2F1E">
              <w:rPr>
                <w:rFonts w:ascii="Times New Roman" w:hAnsi="Times New Roman"/>
                <w:smallCaps/>
                <w:sz w:val="16"/>
                <w:szCs w:val="16"/>
              </w:rPr>
              <w:t xml:space="preserve">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Saracino 1992, p. 73; Mazzeo Saracino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et al.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1994, p. 199</w:t>
            </w:r>
            <w:r>
              <w:rPr>
                <w:rFonts w:ascii="Times New Roman" w:hAnsi="Times New Roman"/>
                <w:sz w:val="16"/>
                <w:szCs w:val="16"/>
              </w:rPr>
              <w:t>, Biondani 2014, p. 241-243, fig. 5, 8-16, 6, 1-6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DB179C" w:rsidRPr="005A12F8" w:rsidTr="00303D2A">
        <w:tc>
          <w:tcPr>
            <w:tcW w:w="675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1475</w:t>
            </w:r>
          </w:p>
        </w:tc>
        <w:tc>
          <w:tcPr>
            <w:tcW w:w="851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802/1120</w:t>
            </w:r>
          </w:p>
        </w:tc>
        <w:tc>
          <w:tcPr>
            <w:tcW w:w="992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Piatto</w:t>
            </w:r>
          </w:p>
        </w:tc>
        <w:tc>
          <w:tcPr>
            <w:tcW w:w="1134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Tardoantico</w:t>
            </w:r>
          </w:p>
        </w:tc>
        <w:tc>
          <w:tcPr>
            <w:tcW w:w="1843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F05 /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sottile strato di vernice abbastanza assorbita e mancante a scaglie, all'interno presente solo in prossimità del labbro. Colore: 2.5YR 5/8</w:t>
            </w:r>
          </w:p>
        </w:tc>
        <w:tc>
          <w:tcPr>
            <w:tcW w:w="850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Bonifay type 38, Hayes  61B3;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>Suasa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 xml:space="preserve"> (Mazzeo Saracino 1992, p. 73</w:t>
            </w:r>
            <w:r>
              <w:rPr>
                <w:rFonts w:ascii="Times New Roman" w:hAnsi="Times New Roman"/>
                <w:sz w:val="16"/>
                <w:szCs w:val="16"/>
              </w:rPr>
              <w:t>, Biondani 2014, p. 241-243, fig. 5, 8-16, 6, 1-6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); Monte Torto di Osimo (Giuliodori 2001, p. 96, 123, t. XIV).</w:t>
            </w:r>
          </w:p>
        </w:tc>
      </w:tr>
      <w:tr w:rsidR="00DB179C" w:rsidRPr="005A12F8" w:rsidTr="00303D2A">
        <w:tc>
          <w:tcPr>
            <w:tcW w:w="675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1480</w:t>
            </w:r>
          </w:p>
        </w:tc>
        <w:tc>
          <w:tcPr>
            <w:tcW w:w="851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802/613</w:t>
            </w:r>
          </w:p>
        </w:tc>
        <w:tc>
          <w:tcPr>
            <w:tcW w:w="992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Lucerna</w:t>
            </w:r>
          </w:p>
        </w:tc>
        <w:tc>
          <w:tcPr>
            <w:tcW w:w="1134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Tardoantico?</w:t>
            </w:r>
          </w:p>
        </w:tc>
        <w:tc>
          <w:tcPr>
            <w:tcW w:w="1843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F07 /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Vernice molto assorbita, conservata a chiazze. Colore: 2.5YR 6/8</w:t>
            </w:r>
          </w:p>
        </w:tc>
        <w:tc>
          <w:tcPr>
            <w:tcW w:w="850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B179C" w:rsidRPr="005A12F8" w:rsidTr="00303D2A">
        <w:tc>
          <w:tcPr>
            <w:tcW w:w="675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1481</w:t>
            </w:r>
          </w:p>
        </w:tc>
        <w:tc>
          <w:tcPr>
            <w:tcW w:w="851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802/1119</w:t>
            </w:r>
          </w:p>
        </w:tc>
        <w:tc>
          <w:tcPr>
            <w:tcW w:w="992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Non Id (Aperta)</w:t>
            </w:r>
          </w:p>
        </w:tc>
        <w:tc>
          <w:tcPr>
            <w:tcW w:w="1134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Tardoantico</w:t>
            </w:r>
          </w:p>
        </w:tc>
        <w:tc>
          <w:tcPr>
            <w:tcW w:w="1843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F08 /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Vernice molto assorbita, conservata a chiazze. Colore: 2.5YR 6/8</w:t>
            </w:r>
          </w:p>
        </w:tc>
        <w:tc>
          <w:tcPr>
            <w:tcW w:w="850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impressanon id.</w:t>
            </w:r>
          </w:p>
        </w:tc>
        <w:tc>
          <w:tcPr>
            <w:tcW w:w="2977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fondo decorato di grande forma aperta in sigillata africana D</w:t>
            </w:r>
          </w:p>
        </w:tc>
      </w:tr>
      <w:tr w:rsidR="00DB179C" w:rsidRPr="005A12F8" w:rsidTr="00303D2A">
        <w:tc>
          <w:tcPr>
            <w:tcW w:w="675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1764</w:t>
            </w:r>
          </w:p>
        </w:tc>
        <w:tc>
          <w:tcPr>
            <w:tcW w:w="851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802/1021</w:t>
            </w:r>
          </w:p>
        </w:tc>
        <w:tc>
          <w:tcPr>
            <w:tcW w:w="992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Piatto</w:t>
            </w:r>
          </w:p>
        </w:tc>
        <w:tc>
          <w:tcPr>
            <w:tcW w:w="1134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Tardoantico</w:t>
            </w:r>
          </w:p>
        </w:tc>
        <w:tc>
          <w:tcPr>
            <w:tcW w:w="1843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F05 / vernice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presente solo all'interno, opaca, consunta e mancante a scaglie. Colore: 2.5YR 6/8</w:t>
            </w:r>
          </w:p>
        </w:tc>
        <w:tc>
          <w:tcPr>
            <w:tcW w:w="850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 xml:space="preserve">Bonifay type 47, Hayes 87A; Marche (Mercando 1979, pp. 146-147, fig. 59, i, m, s), Monte Torto di Osimo (Giuliodori 2001, p. 96, tav. XV, 129), </w:t>
            </w:r>
            <w:r w:rsidRPr="003B2F1E">
              <w:rPr>
                <w:rFonts w:ascii="Times New Roman" w:hAnsi="Times New Roman"/>
                <w:i/>
                <w:sz w:val="16"/>
                <w:szCs w:val="16"/>
              </w:rPr>
              <w:t xml:space="preserve">Suasa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(Mazzeo Saracino 1992, p. 73</w:t>
            </w:r>
            <w:r>
              <w:rPr>
                <w:rFonts w:ascii="Times New Roman" w:hAnsi="Times New Roman"/>
                <w:sz w:val="16"/>
                <w:szCs w:val="16"/>
              </w:rPr>
              <w:t>, Biondani 2014, p. 2415, fig. 7, 1-3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</w:tr>
      <w:tr w:rsidR="00DB179C" w:rsidRPr="005A12F8" w:rsidTr="00303D2A">
        <w:tc>
          <w:tcPr>
            <w:tcW w:w="675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1770</w:t>
            </w:r>
          </w:p>
        </w:tc>
        <w:tc>
          <w:tcPr>
            <w:tcW w:w="851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802/613</w:t>
            </w:r>
          </w:p>
        </w:tc>
        <w:tc>
          <w:tcPr>
            <w:tcW w:w="992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Ciotola</w:t>
            </w:r>
          </w:p>
        </w:tc>
        <w:tc>
          <w:tcPr>
            <w:tcW w:w="1134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</w:rPr>
              <w:t>Tardoantico</w:t>
            </w:r>
          </w:p>
        </w:tc>
        <w:tc>
          <w:tcPr>
            <w:tcW w:w="1843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2F1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F06 / </w:t>
            </w:r>
            <w:r w:rsidRPr="003B2F1E">
              <w:rPr>
                <w:rFonts w:ascii="Times New Roman" w:hAnsi="Times New Roman"/>
                <w:sz w:val="16"/>
                <w:szCs w:val="16"/>
              </w:rPr>
              <w:t>Strato di vernice abbastanza spesso, opaco ma uniforme, mancante a scaglie. Colore: 2.5YR 5/6</w:t>
            </w:r>
          </w:p>
        </w:tc>
        <w:tc>
          <w:tcPr>
            <w:tcW w:w="850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DB179C" w:rsidRPr="003B2F1E" w:rsidRDefault="00DB179C" w:rsidP="00303D2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5C277F" w:rsidRDefault="00DB179C">
      <w:bookmarkStart w:id="0" w:name="_GoBack"/>
      <w:bookmarkEnd w:id="0"/>
    </w:p>
    <w:sectPr w:rsidR="005C2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C3"/>
    <w:rsid w:val="002040FE"/>
    <w:rsid w:val="00860F85"/>
    <w:rsid w:val="00DB179C"/>
    <w:rsid w:val="00E7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79C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79C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2</cp:revision>
  <dcterms:created xsi:type="dcterms:W3CDTF">2015-05-18T16:38:00Z</dcterms:created>
  <dcterms:modified xsi:type="dcterms:W3CDTF">2015-05-18T16:38:00Z</dcterms:modified>
</cp:coreProperties>
</file>