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4" w:type="dxa"/>
        <w:jc w:val="center"/>
        <w:tblInd w:w="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928"/>
        <w:gridCol w:w="973"/>
        <w:gridCol w:w="852"/>
        <w:gridCol w:w="1135"/>
        <w:gridCol w:w="2453"/>
        <w:gridCol w:w="2704"/>
      </w:tblGrid>
      <w:tr w:rsidR="008707F4" w:rsidRPr="005A12F8" w:rsidTr="00303D2A">
        <w:trPr>
          <w:jc w:val="center"/>
        </w:trPr>
        <w:tc>
          <w:tcPr>
            <w:tcW w:w="779" w:type="dxa"/>
            <w:shd w:val="clear" w:color="auto" w:fill="D9D9D9"/>
          </w:tcPr>
          <w:p w:rsidR="008707F4" w:rsidRPr="003B2F1E" w:rsidRDefault="008707F4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N.</w:t>
            </w:r>
          </w:p>
        </w:tc>
        <w:tc>
          <w:tcPr>
            <w:tcW w:w="928" w:type="dxa"/>
            <w:shd w:val="clear" w:color="auto" w:fill="D9D9D9"/>
          </w:tcPr>
          <w:p w:rsidR="008707F4" w:rsidRPr="003B2F1E" w:rsidRDefault="008707F4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UT/QD</w:t>
            </w:r>
          </w:p>
        </w:tc>
        <w:tc>
          <w:tcPr>
            <w:tcW w:w="973" w:type="dxa"/>
            <w:shd w:val="clear" w:color="auto" w:fill="D9D9D9"/>
          </w:tcPr>
          <w:p w:rsidR="008707F4" w:rsidRPr="003B2F1E" w:rsidRDefault="008707F4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Forma</w:t>
            </w:r>
          </w:p>
        </w:tc>
        <w:tc>
          <w:tcPr>
            <w:tcW w:w="852" w:type="dxa"/>
            <w:shd w:val="clear" w:color="auto" w:fill="D9D9D9"/>
          </w:tcPr>
          <w:p w:rsidR="008707F4" w:rsidRPr="003B2F1E" w:rsidRDefault="008707F4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Altri framm.</w:t>
            </w:r>
          </w:p>
        </w:tc>
        <w:tc>
          <w:tcPr>
            <w:tcW w:w="1135" w:type="dxa"/>
            <w:shd w:val="clear" w:color="auto" w:fill="D9D9D9"/>
          </w:tcPr>
          <w:p w:rsidR="008707F4" w:rsidRPr="003B2F1E" w:rsidRDefault="008707F4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Datazione</w:t>
            </w:r>
          </w:p>
        </w:tc>
        <w:tc>
          <w:tcPr>
            <w:tcW w:w="2453" w:type="dxa"/>
            <w:shd w:val="clear" w:color="auto" w:fill="D9D9D9"/>
          </w:tcPr>
          <w:p w:rsidR="008707F4" w:rsidRPr="003B2F1E" w:rsidRDefault="008707F4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Impasto/Rivestimento</w:t>
            </w:r>
          </w:p>
        </w:tc>
        <w:tc>
          <w:tcPr>
            <w:tcW w:w="2704" w:type="dxa"/>
            <w:shd w:val="clear" w:color="auto" w:fill="D9D9D9"/>
          </w:tcPr>
          <w:p w:rsidR="008707F4" w:rsidRPr="003B2F1E" w:rsidRDefault="008707F4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Confronti</w:t>
            </w:r>
          </w:p>
        </w:tc>
      </w:tr>
      <w:tr w:rsidR="008707F4" w:rsidRPr="005A12F8" w:rsidTr="00303D2A">
        <w:trPr>
          <w:jc w:val="center"/>
        </w:trPr>
        <w:tc>
          <w:tcPr>
            <w:tcW w:w="779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28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614/20</w:t>
            </w:r>
          </w:p>
        </w:tc>
        <w:tc>
          <w:tcPr>
            <w:tcW w:w="97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ciotola</w:t>
            </w:r>
          </w:p>
        </w:tc>
        <w:tc>
          <w:tcPr>
            <w:tcW w:w="852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1668</w:t>
            </w:r>
          </w:p>
        </w:tc>
        <w:tc>
          <w:tcPr>
            <w:tcW w:w="1135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repubblicano</w:t>
            </w:r>
          </w:p>
        </w:tc>
        <w:tc>
          <w:tcPr>
            <w:tcW w:w="245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F15, F11 / vernice opaca, diluita, tende al marrone. Colore: 2.5YR3/1, 2.5YR4/2</w:t>
            </w:r>
          </w:p>
        </w:tc>
        <w:tc>
          <w:tcPr>
            <w:tcW w:w="2704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Morel 2536a-b, 2586 a-b; da Pievebovigliana (San Savino) (Frappicini 2002, p. 94, fig. 60, n. 90, 91).</w:t>
            </w:r>
          </w:p>
        </w:tc>
      </w:tr>
      <w:tr w:rsidR="008707F4" w:rsidRPr="005A12F8" w:rsidTr="00303D2A">
        <w:trPr>
          <w:jc w:val="center"/>
        </w:trPr>
        <w:tc>
          <w:tcPr>
            <w:tcW w:w="779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21</w:t>
            </w:r>
          </w:p>
        </w:tc>
        <w:tc>
          <w:tcPr>
            <w:tcW w:w="928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614/50</w:t>
            </w:r>
          </w:p>
        </w:tc>
        <w:tc>
          <w:tcPr>
            <w:tcW w:w="97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skyphos</w:t>
            </w:r>
          </w:p>
        </w:tc>
        <w:tc>
          <w:tcPr>
            <w:tcW w:w="852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repubblicano</w:t>
            </w:r>
          </w:p>
        </w:tc>
        <w:tc>
          <w:tcPr>
            <w:tcW w:w="245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Vernice nera molto lacunosa con tracce di scolorimento tendenze al rosso.</w:t>
            </w:r>
          </w:p>
        </w:tc>
        <w:tc>
          <w:tcPr>
            <w:tcW w:w="2704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Morel 4373 b 1</w:t>
            </w:r>
          </w:p>
        </w:tc>
      </w:tr>
      <w:tr w:rsidR="008707F4" w:rsidRPr="005A12F8" w:rsidTr="00303D2A">
        <w:trPr>
          <w:jc w:val="center"/>
        </w:trPr>
        <w:tc>
          <w:tcPr>
            <w:tcW w:w="779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928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614/205</w:t>
            </w:r>
          </w:p>
        </w:tc>
        <w:tc>
          <w:tcPr>
            <w:tcW w:w="97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skyphos</w:t>
            </w:r>
          </w:p>
        </w:tc>
        <w:tc>
          <w:tcPr>
            <w:tcW w:w="852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repubblicano</w:t>
            </w:r>
          </w:p>
        </w:tc>
        <w:tc>
          <w:tcPr>
            <w:tcW w:w="245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Vernice nera grigio scura, uniforme all'interno, disomogenea all'esterno con tracce di scoloritura.</w:t>
            </w:r>
          </w:p>
        </w:tc>
        <w:tc>
          <w:tcPr>
            <w:tcW w:w="2704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Avvicinabile a Morel 4370; da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ievebovigliana (San Savino) (Frappicini 2002, p. 100,  fig. 68, n. 109).</w:t>
            </w:r>
          </w:p>
        </w:tc>
      </w:tr>
      <w:tr w:rsidR="008707F4" w:rsidRPr="005A12F8" w:rsidTr="00303D2A">
        <w:trPr>
          <w:jc w:val="center"/>
        </w:trPr>
        <w:tc>
          <w:tcPr>
            <w:tcW w:w="779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928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614/504</w:t>
            </w:r>
          </w:p>
        </w:tc>
        <w:tc>
          <w:tcPr>
            <w:tcW w:w="97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ciotola</w:t>
            </w:r>
          </w:p>
        </w:tc>
        <w:tc>
          <w:tcPr>
            <w:tcW w:w="852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repubblicano</w:t>
            </w:r>
          </w:p>
        </w:tc>
        <w:tc>
          <w:tcPr>
            <w:tcW w:w="245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Sottile e disomogeneo strato di vernice di colore rosso-arancio, all’esterno più spesso e scuro.</w:t>
            </w:r>
          </w:p>
        </w:tc>
        <w:tc>
          <w:tcPr>
            <w:tcW w:w="2704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Morel  2732c/B; da Osimo (Gentili 1990, p. 101, 6,7); da Urbisaglia (Frapiccini 2002, p. 97, fig. 65, n. 93);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da </w:t>
            </w:r>
            <w:r w:rsidRPr="00CC0B26"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 w:rsidRPr="00CC0B26">
              <w:rPr>
                <w:rFonts w:ascii="Times New Roman" w:hAnsi="Times New Roman"/>
                <w:sz w:val="16"/>
                <w:szCs w:val="16"/>
              </w:rPr>
              <w:t xml:space="preserve"> (Mambelli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2014, p. 141, fig. 13, 17</w:t>
            </w:r>
            <w:r w:rsidRPr="00CC0B26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da Rimini (Minak 2005, P. 134, Fig. 92, n. 113, 115, 116).</w:t>
            </w:r>
          </w:p>
        </w:tc>
      </w:tr>
      <w:tr w:rsidR="008707F4" w:rsidRPr="005A12F8" w:rsidTr="00303D2A">
        <w:trPr>
          <w:jc w:val="center"/>
        </w:trPr>
        <w:tc>
          <w:tcPr>
            <w:tcW w:w="779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113</w:t>
            </w:r>
          </w:p>
        </w:tc>
        <w:tc>
          <w:tcPr>
            <w:tcW w:w="928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644/0</w:t>
            </w:r>
          </w:p>
        </w:tc>
        <w:tc>
          <w:tcPr>
            <w:tcW w:w="97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non id. (chiusa)</w:t>
            </w:r>
          </w:p>
        </w:tc>
        <w:tc>
          <w:tcPr>
            <w:tcW w:w="852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245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Strato di vernice uniforme, scoloriture verso il rosso dove più sottile</w:t>
            </w:r>
          </w:p>
        </w:tc>
        <w:tc>
          <w:tcPr>
            <w:tcW w:w="2704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Da Spina (Pelizzola 1967, n. 12).</w:t>
            </w:r>
          </w:p>
        </w:tc>
      </w:tr>
      <w:tr w:rsidR="008707F4" w:rsidRPr="005A12F8" w:rsidTr="00303D2A">
        <w:trPr>
          <w:jc w:val="center"/>
        </w:trPr>
        <w:tc>
          <w:tcPr>
            <w:tcW w:w="779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1482</w:t>
            </w:r>
          </w:p>
        </w:tc>
        <w:tc>
          <w:tcPr>
            <w:tcW w:w="928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722/607</w:t>
            </w:r>
          </w:p>
        </w:tc>
        <w:tc>
          <w:tcPr>
            <w:tcW w:w="97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non id. (aperta)</w:t>
            </w:r>
          </w:p>
        </w:tc>
        <w:tc>
          <w:tcPr>
            <w:tcW w:w="852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repubblicano</w:t>
            </w:r>
          </w:p>
        </w:tc>
        <w:tc>
          <w:tcPr>
            <w:tcW w:w="245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F 11/</w:t>
            </w:r>
            <w:r w:rsidRPr="003B2F1E">
              <w:rPr>
                <w:rFonts w:ascii="Times New Roman" w:hAnsi="Times New Roman"/>
              </w:rPr>
              <w:t xml:space="preserve"> </w:t>
            </w: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vernice opaca non molto spessa e leggermente sbiadita, a volta a chiazze. Colore: 7.5R N3/0 , 5YR 5/6, 5YR 5/1</w:t>
            </w:r>
          </w:p>
        </w:tc>
        <w:tc>
          <w:tcPr>
            <w:tcW w:w="2704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Morel Piede tipo 132b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da Ghirlandino di Fossombrone (Ermeti 2002, fig. II, 4, p. 143).</w:t>
            </w:r>
          </w:p>
        </w:tc>
      </w:tr>
      <w:tr w:rsidR="008707F4" w:rsidRPr="005A12F8" w:rsidTr="00303D2A">
        <w:trPr>
          <w:jc w:val="center"/>
        </w:trPr>
        <w:tc>
          <w:tcPr>
            <w:tcW w:w="779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1483</w:t>
            </w:r>
          </w:p>
        </w:tc>
        <w:tc>
          <w:tcPr>
            <w:tcW w:w="928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702/423</w:t>
            </w:r>
          </w:p>
        </w:tc>
        <w:tc>
          <w:tcPr>
            <w:tcW w:w="97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non id (aperta)</w:t>
            </w:r>
          </w:p>
        </w:tc>
        <w:tc>
          <w:tcPr>
            <w:tcW w:w="852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repubblicano</w:t>
            </w:r>
          </w:p>
        </w:tc>
        <w:tc>
          <w:tcPr>
            <w:tcW w:w="245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F11 /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Vernice abbastanza omogenea e mancante a scaglie. Colore: 10YR 3/1.</w:t>
            </w:r>
          </w:p>
        </w:tc>
        <w:tc>
          <w:tcPr>
            <w:tcW w:w="2704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Morel 2700-2800;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da </w:t>
            </w:r>
            <w:r w:rsidRPr="00CC0B26"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 w:rsidRPr="00CC0B26">
              <w:rPr>
                <w:rFonts w:ascii="Times New Roman" w:hAnsi="Times New Roman"/>
                <w:sz w:val="16"/>
                <w:szCs w:val="16"/>
              </w:rPr>
              <w:t xml:space="preserve"> (Mambelli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2014, p. 141, fig. 13, 17</w:t>
            </w:r>
            <w:r w:rsidRPr="00CC0B26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da Rimini (</w:t>
            </w: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Minak 2005, pp. 134, 136, fig. 92, n.113, 127).</w:t>
            </w:r>
          </w:p>
        </w:tc>
      </w:tr>
      <w:tr w:rsidR="008707F4" w:rsidRPr="005A12F8" w:rsidTr="00303D2A">
        <w:trPr>
          <w:jc w:val="center"/>
        </w:trPr>
        <w:tc>
          <w:tcPr>
            <w:tcW w:w="779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1484</w:t>
            </w:r>
          </w:p>
        </w:tc>
        <w:tc>
          <w:tcPr>
            <w:tcW w:w="928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702/815</w:t>
            </w:r>
          </w:p>
        </w:tc>
        <w:tc>
          <w:tcPr>
            <w:tcW w:w="97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non id. (chiusa)</w:t>
            </w:r>
          </w:p>
        </w:tc>
        <w:tc>
          <w:tcPr>
            <w:tcW w:w="852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repubblicano</w:t>
            </w:r>
          </w:p>
        </w:tc>
        <w:tc>
          <w:tcPr>
            <w:tcW w:w="245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F11 /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vernice nera opaca, mal conservata e molto mancante, in grandi scaglie. All'esterno zone più chiare. Colore: 10YR 3/1, 10YR 3/2, 5YR 5/6, 7.5YR 3/2</w:t>
            </w:r>
          </w:p>
        </w:tc>
        <w:tc>
          <w:tcPr>
            <w:tcW w:w="2704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</w:tr>
      <w:tr w:rsidR="008707F4" w:rsidRPr="005A12F8" w:rsidTr="00303D2A">
        <w:trPr>
          <w:jc w:val="center"/>
        </w:trPr>
        <w:tc>
          <w:tcPr>
            <w:tcW w:w="779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1485</w:t>
            </w:r>
          </w:p>
        </w:tc>
        <w:tc>
          <w:tcPr>
            <w:tcW w:w="928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702/620</w:t>
            </w:r>
          </w:p>
        </w:tc>
        <w:tc>
          <w:tcPr>
            <w:tcW w:w="97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non id. (aperta)</w:t>
            </w:r>
          </w:p>
        </w:tc>
        <w:tc>
          <w:tcPr>
            <w:tcW w:w="852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repubblicano</w:t>
            </w:r>
          </w:p>
        </w:tc>
        <w:tc>
          <w:tcPr>
            <w:tcW w:w="245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F11 / vernice opaca, leggermente sbiadita, tendente al marrone, all’esterno più omogenea. Colore: 2.5YR 2.5/0</w:t>
            </w:r>
          </w:p>
        </w:tc>
        <w:tc>
          <w:tcPr>
            <w:tcW w:w="2704" w:type="dxa"/>
            <w:shd w:val="clear" w:color="auto" w:fill="auto"/>
          </w:tcPr>
          <w:p w:rsidR="008707F4" w:rsidRPr="00CC0B26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Morel 2150 (campana A); da Volterra (Montagna</w:t>
            </w:r>
            <w:r w:rsidRPr="003B2F1E">
              <w:rPr>
                <w:rFonts w:ascii="Times New Roman" w:hAnsi="Times New Roman"/>
                <w:smallCaps/>
                <w:sz w:val="16"/>
                <w:szCs w:val="16"/>
              </w:rPr>
              <w:t xml:space="preserve">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Pasquinucci 1972, p. 385, fig. 3, 53, forma 116); da Castelfidardo (Mercando 1979, pp. 139- 140, fig. 52, a); da Jesi (Brecciaroli  Taborelli 1996/97, p. 89, tab. 2; Mina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k 2005, p. 126, fig. 82, n. 44); da </w:t>
            </w:r>
            <w:r w:rsidRPr="00CC0B26"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 w:rsidRPr="00CC0B26">
              <w:rPr>
                <w:rFonts w:ascii="Times New Roman" w:hAnsi="Times New Roman"/>
                <w:sz w:val="16"/>
                <w:szCs w:val="16"/>
              </w:rPr>
              <w:t xml:space="preserve"> (Mambelli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2014, p. 131, fig. 8, 2</w:t>
            </w:r>
            <w:r w:rsidRPr="00CC0B26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8707F4" w:rsidRPr="005A12F8" w:rsidTr="00303D2A">
        <w:trPr>
          <w:jc w:val="center"/>
        </w:trPr>
        <w:tc>
          <w:tcPr>
            <w:tcW w:w="779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1486</w:t>
            </w:r>
          </w:p>
        </w:tc>
        <w:tc>
          <w:tcPr>
            <w:tcW w:w="928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702</w:t>
            </w:r>
          </w:p>
        </w:tc>
        <w:tc>
          <w:tcPr>
            <w:tcW w:w="97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non id. (chiusa)</w:t>
            </w:r>
          </w:p>
        </w:tc>
        <w:tc>
          <w:tcPr>
            <w:tcW w:w="852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repubblicano</w:t>
            </w:r>
          </w:p>
        </w:tc>
        <w:tc>
          <w:tcPr>
            <w:tcW w:w="245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F 12 / Strato omogeneo sottile di vernice opaca, a chiazze. L'interno privo di vernice. Colore:  5YR 4/1, 2.5YR 2.5/4.</w:t>
            </w:r>
          </w:p>
        </w:tc>
        <w:tc>
          <w:tcPr>
            <w:tcW w:w="2704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</w:tr>
      <w:tr w:rsidR="008707F4" w:rsidRPr="005A12F8" w:rsidTr="00303D2A">
        <w:trPr>
          <w:jc w:val="center"/>
        </w:trPr>
        <w:tc>
          <w:tcPr>
            <w:tcW w:w="779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1669</w:t>
            </w:r>
          </w:p>
        </w:tc>
        <w:tc>
          <w:tcPr>
            <w:tcW w:w="928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614/504</w:t>
            </w:r>
          </w:p>
        </w:tc>
        <w:tc>
          <w:tcPr>
            <w:tcW w:w="97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ciotola</w:t>
            </w:r>
          </w:p>
        </w:tc>
        <w:tc>
          <w:tcPr>
            <w:tcW w:w="852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repubblicano</w:t>
            </w:r>
          </w:p>
        </w:tc>
        <w:tc>
          <w:tcPr>
            <w:tcW w:w="245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F11 / vernice lucida, uniforme. Colore:  7.5YR 2/0, 7.5YR 3/0.</w:t>
            </w:r>
          </w:p>
        </w:tc>
        <w:tc>
          <w:tcPr>
            <w:tcW w:w="2704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Morel 2731;</w:t>
            </w: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da Acqualagna (</w:t>
            </w:r>
            <w:r w:rsidRPr="003B2F1E">
              <w:rPr>
                <w:rFonts w:ascii="Times New Roman" w:hAnsi="Times New Roman"/>
                <w:noProof/>
                <w:sz w:val="16"/>
                <w:szCs w:val="16"/>
                <w:lang w:val="it-IT"/>
              </w:rPr>
              <w:t>Ermeti 2002, p. 153, fig. III, 9);</w:t>
            </w:r>
          </w:p>
        </w:tc>
      </w:tr>
      <w:tr w:rsidR="008707F4" w:rsidRPr="005A12F8" w:rsidTr="00303D2A">
        <w:trPr>
          <w:jc w:val="center"/>
        </w:trPr>
        <w:tc>
          <w:tcPr>
            <w:tcW w:w="779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1670</w:t>
            </w:r>
          </w:p>
        </w:tc>
        <w:tc>
          <w:tcPr>
            <w:tcW w:w="928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614/205</w:t>
            </w:r>
          </w:p>
        </w:tc>
        <w:tc>
          <w:tcPr>
            <w:tcW w:w="97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i/>
                <w:sz w:val="16"/>
                <w:szCs w:val="16"/>
                <w:lang w:val="it-IT"/>
              </w:rPr>
              <w:t>Skyphos?</w:t>
            </w:r>
          </w:p>
        </w:tc>
        <w:tc>
          <w:tcPr>
            <w:tcW w:w="852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IV-III a.C.</w:t>
            </w:r>
          </w:p>
        </w:tc>
        <w:tc>
          <w:tcPr>
            <w:tcW w:w="245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F09 / vernice lacunosa, opaca. Colore: 7.5YR 2/0,7.5YR 4/4.</w:t>
            </w:r>
          </w:p>
        </w:tc>
        <w:tc>
          <w:tcPr>
            <w:tcW w:w="2704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noProof/>
                <w:sz w:val="16"/>
                <w:szCs w:val="16"/>
                <w:lang w:val="it-IT"/>
              </w:rPr>
              <w:t>Da Numana, Camerano (Landolfi 1996, pp. 77, 103, 131, figg. 11.00, 40.02)</w:t>
            </w: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.</w:t>
            </w:r>
          </w:p>
        </w:tc>
      </w:tr>
      <w:tr w:rsidR="008707F4" w:rsidRPr="005A12F8" w:rsidTr="00303D2A">
        <w:trPr>
          <w:jc w:val="center"/>
        </w:trPr>
        <w:tc>
          <w:tcPr>
            <w:tcW w:w="779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1671/1674</w:t>
            </w:r>
          </w:p>
        </w:tc>
        <w:tc>
          <w:tcPr>
            <w:tcW w:w="928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802/514, 802/1020</w:t>
            </w:r>
          </w:p>
        </w:tc>
        <w:tc>
          <w:tcPr>
            <w:tcW w:w="97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ciotola</w:t>
            </w:r>
          </w:p>
        </w:tc>
        <w:tc>
          <w:tcPr>
            <w:tcW w:w="852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repubblicano</w:t>
            </w:r>
          </w:p>
        </w:tc>
        <w:tc>
          <w:tcPr>
            <w:tcW w:w="245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F13 / vernice abbastanza opaca, ruvida al tatto, omogenea e ben conservata. Colore: 2.5Y 2/0</w:t>
            </w:r>
          </w:p>
        </w:tc>
        <w:tc>
          <w:tcPr>
            <w:tcW w:w="2704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Morell 2831/32, 2825; da Jesi (Brecciaroli Taborelli, 1998, pp. 154-155, tav. 4, fig. 49); da Portorecanati, Pergola (Frapiccini 2001, p. 151); da Rimini (Minak, 2005, p. 139, fig. 94, n. 153); 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Urbs Salvia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(Giuliodori</w:t>
            </w:r>
            <w:r w:rsidRPr="003B2F1E">
              <w:rPr>
                <w:rFonts w:ascii="Times New Roman" w:hAnsi="Times New Roman"/>
                <w:smallCaps/>
                <w:sz w:val="16"/>
                <w:szCs w:val="16"/>
              </w:rPr>
              <w:t xml:space="preserve">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 xml:space="preserve">et al.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2007, p. 436, fig. 5, n. 1); da </w:t>
            </w:r>
            <w:r w:rsidRPr="00CC0B26"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(Mazzeo Saracino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2007, p. 195, tav. 4, 19, p. 193, p. 186, fig. 3, n. 10; Assenti, Roversi 2010, p. 253, fig. 2, 2; Mazzeo</w:t>
            </w:r>
            <w:r w:rsidRPr="003B2F1E">
              <w:rPr>
                <w:rFonts w:ascii="Times New Roman" w:hAnsi="Times New Roman"/>
                <w:smallCaps/>
                <w:sz w:val="16"/>
                <w:szCs w:val="16"/>
              </w:rPr>
              <w:t xml:space="preserve">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Saracino 2010, p. 193, fig.7, 5.94/1870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CC0B26">
              <w:rPr>
                <w:rFonts w:ascii="Times New Roman" w:hAnsi="Times New Roman"/>
                <w:sz w:val="16"/>
                <w:szCs w:val="16"/>
              </w:rPr>
              <w:t>Mambelli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2014, p. 143, fig. 14, 6)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; da Pesaro (Bartolini 2008, p. 122, fig. 6, n. 29).</w:t>
            </w:r>
          </w:p>
        </w:tc>
      </w:tr>
      <w:tr w:rsidR="008707F4" w:rsidRPr="005A12F8" w:rsidTr="00303D2A">
        <w:trPr>
          <w:jc w:val="center"/>
        </w:trPr>
        <w:tc>
          <w:tcPr>
            <w:tcW w:w="779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1672</w:t>
            </w:r>
          </w:p>
        </w:tc>
        <w:tc>
          <w:tcPr>
            <w:tcW w:w="928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802/613</w:t>
            </w:r>
          </w:p>
        </w:tc>
        <w:tc>
          <w:tcPr>
            <w:tcW w:w="97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non id. (aperta)</w:t>
            </w:r>
          </w:p>
        </w:tc>
        <w:tc>
          <w:tcPr>
            <w:tcW w:w="852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repubblicano</w:t>
            </w:r>
          </w:p>
        </w:tc>
        <w:tc>
          <w:tcPr>
            <w:tcW w:w="245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F10 / vernice opaca bruna molto diluita sulla parete e più spessa, conservata a scaglie. Colore: Colore: 2.5YR3/1, 2.5YR4/2</w:t>
            </w:r>
          </w:p>
        </w:tc>
        <w:tc>
          <w:tcPr>
            <w:tcW w:w="2704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</w:tr>
      <w:tr w:rsidR="008707F4" w:rsidRPr="005A12F8" w:rsidTr="00303D2A">
        <w:trPr>
          <w:jc w:val="center"/>
        </w:trPr>
        <w:tc>
          <w:tcPr>
            <w:tcW w:w="779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1673</w:t>
            </w:r>
          </w:p>
        </w:tc>
        <w:tc>
          <w:tcPr>
            <w:tcW w:w="928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802/1016</w:t>
            </w:r>
          </w:p>
        </w:tc>
        <w:tc>
          <w:tcPr>
            <w:tcW w:w="97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non id. (aperta)</w:t>
            </w:r>
          </w:p>
        </w:tc>
        <w:tc>
          <w:tcPr>
            <w:tcW w:w="852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repubblicano</w:t>
            </w:r>
          </w:p>
        </w:tc>
        <w:tc>
          <w:tcPr>
            <w:tcW w:w="245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F10 / vernice opaca, uniforme. Colore: 2.5Y 4/0.</w:t>
            </w:r>
          </w:p>
        </w:tc>
        <w:tc>
          <w:tcPr>
            <w:tcW w:w="2704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Morel 4115 o affini; Pievebovigliana (San Savino) (</w:t>
            </w: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F</w:t>
            </w:r>
            <w:r w:rsidRPr="003B2F1E">
              <w:rPr>
                <w:rFonts w:ascii="Times New Roman" w:hAnsi="Times New Roman"/>
                <w:noProof/>
                <w:sz w:val="16"/>
                <w:szCs w:val="16"/>
                <w:lang w:val="it-IT"/>
              </w:rPr>
              <w:t>rappicini</w:t>
            </w:r>
            <w:r w:rsidRPr="003B2F1E">
              <w:rPr>
                <w:rFonts w:ascii="Times New Roman" w:hAnsi="Times New Roman"/>
                <w:smallCaps/>
                <w:noProof/>
                <w:sz w:val="16"/>
                <w:szCs w:val="16"/>
                <w:lang w:val="it-IT"/>
              </w:rPr>
              <w:t xml:space="preserve"> 2002, </w:t>
            </w:r>
            <w:r w:rsidRPr="003B2F1E">
              <w:rPr>
                <w:rFonts w:ascii="Times New Roman" w:hAnsi="Times New Roman"/>
                <w:noProof/>
                <w:sz w:val="16"/>
                <w:szCs w:val="16"/>
                <w:lang w:val="it-IT"/>
              </w:rPr>
              <w:t xml:space="preserve">pp. 88, 98-100, fig. 66, 68, n. 106-108); da Rimini (Minak 2005, p. 152, fig. 108, </w:t>
            </w:r>
            <w:r w:rsidRPr="003B2F1E">
              <w:rPr>
                <w:rFonts w:ascii="Times New Roman" w:hAnsi="Times New Roman"/>
                <w:noProof/>
                <w:sz w:val="16"/>
                <w:szCs w:val="16"/>
                <w:lang w:val="it-IT"/>
              </w:rPr>
              <w:lastRenderedPageBreak/>
              <w:t>n. 235).</w:t>
            </w:r>
          </w:p>
        </w:tc>
      </w:tr>
      <w:tr w:rsidR="008707F4" w:rsidRPr="005A12F8" w:rsidTr="00303D2A">
        <w:trPr>
          <w:jc w:val="center"/>
        </w:trPr>
        <w:tc>
          <w:tcPr>
            <w:tcW w:w="779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lastRenderedPageBreak/>
              <w:t>1675</w:t>
            </w:r>
          </w:p>
        </w:tc>
        <w:tc>
          <w:tcPr>
            <w:tcW w:w="928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802/1221</w:t>
            </w:r>
          </w:p>
        </w:tc>
        <w:tc>
          <w:tcPr>
            <w:tcW w:w="97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ciotola</w:t>
            </w:r>
          </w:p>
        </w:tc>
        <w:tc>
          <w:tcPr>
            <w:tcW w:w="852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repubblicano</w:t>
            </w:r>
          </w:p>
        </w:tc>
        <w:tc>
          <w:tcPr>
            <w:tcW w:w="245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F11 / vernice opaca, omogenea. Colore: 2.5Y 4/0, 2.5Y 4/2</w:t>
            </w:r>
          </w:p>
        </w:tc>
        <w:tc>
          <w:tcPr>
            <w:tcW w:w="2704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Morell 2614/2653; da Pesaro, Luni, Cosa, Adria (Bartolini 2008, p. 122, fig. 6, n. 24), 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Pitinum Pisaurense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(Monacchi 1989, p. tav. IX, n. 1, p. 21), da Monte Torto (Montironi 2001, p. 56-57, tav. 1, n. 2 – 4), da Macerata Feltria, Cesano di Senigallia, Portorercanati, San Benedetto del Tronto (Montironi 2001, p. 56-57, tav. 1, n. 2 – 4; Mercando 1979, p. fig. 33, e p. 124, fig. 35, b, p. 126, fig. 87, a, p. 173; Frapiccini 2001, p. 149), da Acqualagna (Ermeti 2002, pp. 158-159. fig. III, n. 15, 16, 18-20); 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(Mambelli, 2010, p. 293, fig. 3, 5, 6; Morosiani, 2010, p. 354, fig. 1, 3, 4, 5), 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Urbs Salvia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(Giuliodori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 xml:space="preserve"> 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2007, p. 435, fig. 4, n. 1, 2, 3); da Jesi (Brecciaroli Taborelli 1998, p. 155, tav. 6, fig. 72-75; Frapiccini 2001, p. 149); dalla valle dell’Arno (Menchelli 1994, p. 207, tav. 2, n. 6);</w:t>
            </w:r>
          </w:p>
        </w:tc>
      </w:tr>
      <w:tr w:rsidR="008707F4" w:rsidRPr="005A12F8" w:rsidTr="00303D2A">
        <w:trPr>
          <w:jc w:val="center"/>
        </w:trPr>
        <w:tc>
          <w:tcPr>
            <w:tcW w:w="779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1676</w:t>
            </w:r>
          </w:p>
        </w:tc>
        <w:tc>
          <w:tcPr>
            <w:tcW w:w="928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802/1418</w:t>
            </w:r>
          </w:p>
        </w:tc>
        <w:tc>
          <w:tcPr>
            <w:tcW w:w="97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ciotola</w:t>
            </w:r>
          </w:p>
        </w:tc>
        <w:tc>
          <w:tcPr>
            <w:tcW w:w="852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repubblicano</w:t>
            </w:r>
          </w:p>
        </w:tc>
        <w:tc>
          <w:tcPr>
            <w:tcW w:w="245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F10 /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vernice abbastanza omogenea. Colore: 2.5Y 3/0</w:t>
            </w:r>
          </w:p>
        </w:tc>
        <w:tc>
          <w:tcPr>
            <w:tcW w:w="2704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Morell 2732 - 2831/32; da Portorecanati, Pergola (Frapiccini 2001, p. 151); da Rimini (Minak 2005, p. 139, fig. 94, n. 154); da Suasa (Mazzeo Saracino 2010, p. 193, fig. 7, 5.94/1870).</w:t>
            </w:r>
          </w:p>
        </w:tc>
      </w:tr>
      <w:tr w:rsidR="008707F4" w:rsidRPr="005A12F8" w:rsidTr="00303D2A">
        <w:trPr>
          <w:jc w:val="center"/>
        </w:trPr>
        <w:tc>
          <w:tcPr>
            <w:tcW w:w="779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1678</w:t>
            </w:r>
          </w:p>
        </w:tc>
        <w:tc>
          <w:tcPr>
            <w:tcW w:w="928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802/716</w:t>
            </w:r>
          </w:p>
        </w:tc>
        <w:tc>
          <w:tcPr>
            <w:tcW w:w="97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ciotola</w:t>
            </w:r>
          </w:p>
        </w:tc>
        <w:tc>
          <w:tcPr>
            <w:tcW w:w="852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repubblicano</w:t>
            </w:r>
          </w:p>
        </w:tc>
        <w:tc>
          <w:tcPr>
            <w:tcW w:w="2453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F14 /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vernice nera opaca, spessa,  tendente al bruno. Colore: 5YR 3/1, 7.5YR 3/0</w:t>
            </w:r>
          </w:p>
        </w:tc>
        <w:tc>
          <w:tcPr>
            <w:tcW w:w="2704" w:type="dxa"/>
            <w:shd w:val="clear" w:color="auto" w:fill="auto"/>
          </w:tcPr>
          <w:p w:rsidR="008707F4" w:rsidRPr="003B2F1E" w:rsidRDefault="008707F4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Morel 4113; da Suasa (Mambelli 2010, p. 289, 291, fig. 2, 9).</w:t>
            </w:r>
          </w:p>
        </w:tc>
      </w:tr>
    </w:tbl>
    <w:p w:rsidR="005C277F" w:rsidRDefault="008707F4">
      <w:bookmarkStart w:id="0" w:name="_GoBack"/>
      <w:bookmarkEnd w:id="0"/>
    </w:p>
    <w:sectPr w:rsidR="005C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AE"/>
    <w:rsid w:val="002040FE"/>
    <w:rsid w:val="00860F85"/>
    <w:rsid w:val="008707F4"/>
    <w:rsid w:val="00B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F4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F4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2</cp:revision>
  <dcterms:created xsi:type="dcterms:W3CDTF">2015-05-18T16:35:00Z</dcterms:created>
  <dcterms:modified xsi:type="dcterms:W3CDTF">2015-05-18T16:35:00Z</dcterms:modified>
</cp:coreProperties>
</file>