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B2" w:rsidRPr="001635D6" w:rsidRDefault="001635D6" w:rsidP="00E34DB2">
      <w:pPr>
        <w:spacing w:before="400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>Long a</w:t>
      </w:r>
      <w:r w:rsidR="00E34DB2" w:rsidRPr="001635D6">
        <w:rPr>
          <w:rFonts w:ascii="Times New Roman" w:hAnsi="Times New Roman"/>
          <w:i/>
          <w:sz w:val="24"/>
          <w:szCs w:val="24"/>
        </w:rPr>
        <w:t>bstract</w:t>
      </w:r>
    </w:p>
    <w:p w:rsidR="000226B0" w:rsidRDefault="00E34DB2" w:rsidP="00E34DB2">
      <w:pPr>
        <w:jc w:val="both"/>
      </w:pPr>
      <w:r>
        <w:rPr>
          <w:rFonts w:ascii="Times New Roman" w:hAnsi="Times New Roman"/>
          <w:sz w:val="20"/>
          <w:szCs w:val="20"/>
        </w:rPr>
        <w:t>T</w:t>
      </w:r>
      <w:r w:rsidRPr="00C44949">
        <w:rPr>
          <w:rFonts w:ascii="Times New Roman" w:hAnsi="Times New Roman"/>
          <w:sz w:val="20"/>
          <w:szCs w:val="20"/>
        </w:rPr>
        <w:t xml:space="preserve">he Plateau of </w:t>
      </w:r>
      <w:proofErr w:type="spellStart"/>
      <w:r w:rsidRPr="00C44949">
        <w:rPr>
          <w:rFonts w:ascii="Times New Roman" w:hAnsi="Times New Roman"/>
          <w:sz w:val="20"/>
          <w:szCs w:val="20"/>
        </w:rPr>
        <w:t>Navelli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 (AQ) </w:t>
      </w:r>
      <w:r>
        <w:rPr>
          <w:rFonts w:ascii="Times New Roman" w:hAnsi="Times New Roman"/>
          <w:sz w:val="20"/>
          <w:szCs w:val="20"/>
        </w:rPr>
        <w:t xml:space="preserve">is </w:t>
      </w:r>
      <w:r w:rsidRPr="00B45AF8">
        <w:rPr>
          <w:rFonts w:ascii="Times New Roman" w:hAnsi="Times New Roman"/>
          <w:sz w:val="20"/>
          <w:szCs w:val="20"/>
        </w:rPr>
        <w:t xml:space="preserve">one of the units in which the mountainous area of </w:t>
      </w:r>
      <w:proofErr w:type="spellStart"/>
      <w:r w:rsidRPr="00B45AF8">
        <w:rPr>
          <w:rFonts w:ascii="Times New Roman" w:hAnsi="Times New Roman"/>
          <w:sz w:val="20"/>
          <w:szCs w:val="20"/>
        </w:rPr>
        <w:t>Abruzzo</w:t>
      </w:r>
      <w:proofErr w:type="spellEnd"/>
      <w:r w:rsidRPr="00B45A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articulated.</w:t>
      </w:r>
      <w:r w:rsidRPr="00C449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During</w:t>
      </w:r>
      <w:r w:rsidRPr="00C44949">
        <w:rPr>
          <w:rFonts w:ascii="Times New Roman" w:hAnsi="Times New Roman"/>
          <w:sz w:val="20"/>
          <w:szCs w:val="20"/>
        </w:rPr>
        <w:t xml:space="preserve"> the 60s of last century, </w:t>
      </w:r>
      <w:r>
        <w:rPr>
          <w:rFonts w:ascii="Times New Roman" w:hAnsi="Times New Roman"/>
          <w:sz w:val="20"/>
          <w:szCs w:val="20"/>
        </w:rPr>
        <w:t xml:space="preserve">it </w:t>
      </w:r>
      <w:r w:rsidRPr="00C44949">
        <w:rPr>
          <w:rFonts w:ascii="Times New Roman" w:hAnsi="Times New Roman"/>
          <w:sz w:val="20"/>
          <w:szCs w:val="20"/>
        </w:rPr>
        <w:t>has been affected by a land reclamation that altered the formation of a seasonal lake in the middle of the plain.</w:t>
      </w:r>
      <w:r w:rsidRPr="00675B54">
        <w:t xml:space="preserve"> </w:t>
      </w:r>
      <w:r>
        <w:rPr>
          <w:rFonts w:ascii="Times New Roman" w:hAnsi="Times New Roman"/>
          <w:sz w:val="20"/>
          <w:szCs w:val="20"/>
        </w:rPr>
        <w:t>This natural phenomenon</w:t>
      </w:r>
      <w:r w:rsidRPr="00675B54">
        <w:rPr>
          <w:rFonts w:ascii="Times New Roman" w:hAnsi="Times New Roman"/>
          <w:sz w:val="20"/>
          <w:szCs w:val="20"/>
        </w:rPr>
        <w:t xml:space="preserve"> is linked to the </w:t>
      </w:r>
      <w:proofErr w:type="spellStart"/>
      <w:r w:rsidRPr="00675B54">
        <w:rPr>
          <w:rFonts w:ascii="Times New Roman" w:hAnsi="Times New Roman"/>
          <w:sz w:val="20"/>
          <w:szCs w:val="20"/>
        </w:rPr>
        <w:t>karst</w:t>
      </w:r>
      <w:proofErr w:type="spellEnd"/>
      <w:r w:rsidRPr="00675B54">
        <w:rPr>
          <w:rFonts w:ascii="Times New Roman" w:hAnsi="Times New Roman"/>
          <w:sz w:val="20"/>
          <w:szCs w:val="20"/>
        </w:rPr>
        <w:t xml:space="preserve"> nature of the subsurface and </w:t>
      </w:r>
      <w:r>
        <w:rPr>
          <w:rFonts w:ascii="Times New Roman" w:hAnsi="Times New Roman"/>
          <w:sz w:val="20"/>
          <w:szCs w:val="20"/>
        </w:rPr>
        <w:t>also</w:t>
      </w:r>
      <w:r w:rsidRPr="00675B54">
        <w:rPr>
          <w:rFonts w:ascii="Times New Roman" w:hAnsi="Times New Roman"/>
          <w:sz w:val="20"/>
          <w:szCs w:val="20"/>
        </w:rPr>
        <w:t xml:space="preserve"> to </w:t>
      </w:r>
      <w:r>
        <w:rPr>
          <w:rFonts w:ascii="Times New Roman" w:hAnsi="Times New Roman"/>
          <w:sz w:val="20"/>
          <w:szCs w:val="20"/>
        </w:rPr>
        <w:t>the presence of a sinkhole -</w:t>
      </w:r>
      <w:r w:rsidRPr="00675B54">
        <w:rPr>
          <w:rFonts w:ascii="Times New Roman" w:hAnsi="Times New Roman"/>
          <w:sz w:val="20"/>
          <w:szCs w:val="20"/>
        </w:rPr>
        <w:t xml:space="preserve"> located at the base of a small </w:t>
      </w:r>
      <w:r>
        <w:rPr>
          <w:rFonts w:ascii="Times New Roman" w:hAnsi="Times New Roman"/>
          <w:sz w:val="20"/>
          <w:szCs w:val="20"/>
        </w:rPr>
        <w:t>and low circular hill -</w:t>
      </w:r>
      <w:r w:rsidRPr="00675B54">
        <w:rPr>
          <w:rFonts w:ascii="Times New Roman" w:hAnsi="Times New Roman"/>
          <w:sz w:val="20"/>
          <w:szCs w:val="20"/>
        </w:rPr>
        <w:t xml:space="preserve"> which regulated the </w:t>
      </w:r>
      <w:r>
        <w:rPr>
          <w:rFonts w:ascii="Times New Roman" w:hAnsi="Times New Roman"/>
          <w:sz w:val="20"/>
          <w:szCs w:val="20"/>
        </w:rPr>
        <w:t xml:space="preserve">dynamics of </w:t>
      </w:r>
      <w:r w:rsidRPr="00675B54"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z w:val="20"/>
          <w:szCs w:val="20"/>
        </w:rPr>
        <w:t>mation of the lake</w:t>
      </w:r>
      <w:r w:rsidRPr="00675B54">
        <w:rPr>
          <w:rFonts w:ascii="Times New Roman" w:hAnsi="Times New Roman"/>
          <w:sz w:val="20"/>
          <w:szCs w:val="20"/>
        </w:rPr>
        <w:t>.</w:t>
      </w:r>
      <w:r w:rsidRPr="00C449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Currently only a swamp formed in periods of heavy rain. D</w:t>
      </w:r>
      <w:r w:rsidRPr="004D59FA">
        <w:rPr>
          <w:rFonts w:ascii="Times New Roman" w:hAnsi="Times New Roman"/>
          <w:sz w:val="20"/>
          <w:szCs w:val="20"/>
        </w:rPr>
        <w:t>espite this, it is possible to reconstruct the extent of the</w:t>
      </w:r>
      <w:r>
        <w:rPr>
          <w:rFonts w:ascii="Times New Roman" w:hAnsi="Times New Roman"/>
          <w:sz w:val="20"/>
          <w:szCs w:val="20"/>
        </w:rPr>
        <w:t xml:space="preserve"> lake and, more importantly, it is possible to</w:t>
      </w:r>
      <w:r w:rsidRPr="004D59FA">
        <w:rPr>
          <w:rFonts w:ascii="Times New Roman" w:hAnsi="Times New Roman"/>
          <w:sz w:val="20"/>
          <w:szCs w:val="20"/>
        </w:rPr>
        <w:t xml:space="preserve"> investigate the relationship between the local population and the natural phenomenon, and how this has affected </w:t>
      </w:r>
      <w:r>
        <w:rPr>
          <w:rFonts w:ascii="Times New Roman" w:hAnsi="Times New Roman"/>
          <w:sz w:val="20"/>
          <w:szCs w:val="20"/>
        </w:rPr>
        <w:t>settlement</w:t>
      </w:r>
      <w:r w:rsidRPr="00B45AF8">
        <w:rPr>
          <w:rFonts w:ascii="Times New Roman" w:hAnsi="Times New Roman"/>
          <w:sz w:val="20"/>
          <w:szCs w:val="20"/>
        </w:rPr>
        <w:t>, economic and religious</w:t>
      </w:r>
      <w:r>
        <w:rPr>
          <w:rFonts w:ascii="Times New Roman" w:hAnsi="Times New Roman"/>
          <w:sz w:val="20"/>
          <w:szCs w:val="20"/>
        </w:rPr>
        <w:t xml:space="preserve"> patterns</w:t>
      </w:r>
      <w:r w:rsidRPr="00B45AF8">
        <w:rPr>
          <w:rFonts w:ascii="Times New Roman" w:hAnsi="Times New Roman"/>
          <w:sz w:val="20"/>
          <w:szCs w:val="20"/>
        </w:rPr>
        <w:t xml:space="preserve"> between the </w:t>
      </w:r>
      <w:r>
        <w:rPr>
          <w:rFonts w:ascii="Times New Roman" w:hAnsi="Times New Roman"/>
          <w:sz w:val="20"/>
          <w:szCs w:val="20"/>
        </w:rPr>
        <w:t>ancient</w:t>
      </w:r>
      <w:r w:rsidRPr="00B45AF8">
        <w:rPr>
          <w:rFonts w:ascii="Times New Roman" w:hAnsi="Times New Roman"/>
          <w:sz w:val="20"/>
          <w:szCs w:val="20"/>
        </w:rPr>
        <w:t xml:space="preserve"> age and t</w:t>
      </w:r>
      <w:r>
        <w:rPr>
          <w:rFonts w:ascii="Times New Roman" w:hAnsi="Times New Roman"/>
          <w:sz w:val="20"/>
          <w:szCs w:val="20"/>
        </w:rPr>
        <w:t>he Middle Ages.</w:t>
      </w:r>
      <w:r w:rsidRPr="004D59F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fact, the lake</w:t>
      </w:r>
      <w:r w:rsidRPr="00C44949">
        <w:rPr>
          <w:rFonts w:ascii="Times New Roman" w:hAnsi="Times New Roman"/>
          <w:sz w:val="20"/>
          <w:szCs w:val="20"/>
        </w:rPr>
        <w:t xml:space="preserve"> was located in an area of pasture and therefore it represented an important resource of water for the local </w:t>
      </w:r>
      <w:r>
        <w:rPr>
          <w:rFonts w:ascii="Times New Roman" w:hAnsi="Times New Roman"/>
          <w:sz w:val="20"/>
          <w:szCs w:val="20"/>
        </w:rPr>
        <w:t xml:space="preserve">breeding </w:t>
      </w:r>
      <w:r w:rsidRPr="00C44949">
        <w:rPr>
          <w:rFonts w:ascii="Times New Roman" w:hAnsi="Times New Roman"/>
          <w:sz w:val="20"/>
          <w:szCs w:val="20"/>
        </w:rPr>
        <w:t xml:space="preserve">economy. The archival documentation introduces us to the ways in which this pastureland area was exploited, that is, according to a </w:t>
      </w:r>
      <w:r>
        <w:rPr>
          <w:rFonts w:ascii="Times New Roman" w:hAnsi="Times New Roman"/>
          <w:sz w:val="20"/>
          <w:szCs w:val="20"/>
        </w:rPr>
        <w:t>system</w:t>
      </w:r>
      <w:r w:rsidRPr="00C44949">
        <w:rPr>
          <w:rFonts w:ascii="Times New Roman" w:hAnsi="Times New Roman"/>
          <w:sz w:val="20"/>
          <w:szCs w:val="20"/>
        </w:rPr>
        <w:t xml:space="preserve"> of promiscuity which benefited both people of </w:t>
      </w:r>
      <w:proofErr w:type="spellStart"/>
      <w:r w:rsidRPr="00C44949">
        <w:rPr>
          <w:rFonts w:ascii="Times New Roman" w:hAnsi="Times New Roman"/>
          <w:sz w:val="20"/>
          <w:szCs w:val="20"/>
        </w:rPr>
        <w:t>Navelli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C44949">
        <w:rPr>
          <w:rFonts w:ascii="Times New Roman" w:hAnsi="Times New Roman"/>
          <w:sz w:val="20"/>
          <w:szCs w:val="20"/>
        </w:rPr>
        <w:t>Collepietro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, the two centers </w:t>
      </w:r>
      <w:r>
        <w:rPr>
          <w:rFonts w:ascii="Times New Roman" w:hAnsi="Times New Roman"/>
          <w:sz w:val="20"/>
          <w:szCs w:val="20"/>
        </w:rPr>
        <w:t>dominating</w:t>
      </w:r>
      <w:r w:rsidRPr="00C44949">
        <w:rPr>
          <w:rFonts w:ascii="Times New Roman" w:hAnsi="Times New Roman"/>
          <w:sz w:val="20"/>
          <w:szCs w:val="20"/>
        </w:rPr>
        <w:t xml:space="preserve"> the plateau, developed as a result of the </w:t>
      </w:r>
      <w:r>
        <w:rPr>
          <w:rFonts w:ascii="Times New Roman" w:hAnsi="Times New Roman"/>
          <w:sz w:val="20"/>
          <w:szCs w:val="20"/>
        </w:rPr>
        <w:t xml:space="preserve">medieval </w:t>
      </w:r>
      <w:r w:rsidRPr="00C44949">
        <w:rPr>
          <w:rFonts w:ascii="Times New Roman" w:hAnsi="Times New Roman"/>
          <w:sz w:val="20"/>
          <w:szCs w:val="20"/>
        </w:rPr>
        <w:t>fortification</w:t>
      </w:r>
      <w:r>
        <w:rPr>
          <w:rFonts w:ascii="Times New Roman" w:hAnsi="Times New Roman"/>
          <w:sz w:val="20"/>
          <w:szCs w:val="20"/>
        </w:rPr>
        <w:t xml:space="preserve"> in the late 11</w:t>
      </w:r>
      <w:r w:rsidRPr="00C213BF">
        <w:rPr>
          <w:rFonts w:ascii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century</w:t>
      </w:r>
      <w:r w:rsidRPr="00C44949">
        <w:rPr>
          <w:rFonts w:ascii="Times New Roman" w:hAnsi="Times New Roman"/>
          <w:sz w:val="20"/>
          <w:szCs w:val="20"/>
        </w:rPr>
        <w:t>. At the same time, archival sources allow to reconstruct the gradual suppression of the common pasture between the second half of the 14</w:t>
      </w:r>
      <w:r w:rsidRPr="00C44949">
        <w:rPr>
          <w:rFonts w:ascii="Times New Roman" w:hAnsi="Times New Roman"/>
          <w:sz w:val="20"/>
          <w:szCs w:val="20"/>
          <w:vertAlign w:val="superscript"/>
        </w:rPr>
        <w:t>th</w:t>
      </w:r>
      <w:r w:rsidRPr="00C44949">
        <w:rPr>
          <w:rFonts w:ascii="Times New Roman" w:hAnsi="Times New Roman"/>
          <w:sz w:val="20"/>
          <w:szCs w:val="20"/>
        </w:rPr>
        <w:t xml:space="preserve"> and the beginning of the 16</w:t>
      </w:r>
      <w:r w:rsidRPr="00C44949">
        <w:rPr>
          <w:rFonts w:ascii="Times New Roman" w:hAnsi="Times New Roman"/>
          <w:sz w:val="20"/>
          <w:szCs w:val="20"/>
          <w:vertAlign w:val="superscript"/>
        </w:rPr>
        <w:t>th</w:t>
      </w:r>
      <w:r w:rsidRPr="00C44949">
        <w:rPr>
          <w:rFonts w:ascii="Times New Roman" w:hAnsi="Times New Roman"/>
          <w:sz w:val="20"/>
          <w:szCs w:val="20"/>
        </w:rPr>
        <w:t xml:space="preserve"> century, until the </w:t>
      </w:r>
      <w:r>
        <w:rPr>
          <w:rFonts w:ascii="Times New Roman" w:hAnsi="Times New Roman"/>
          <w:sz w:val="20"/>
          <w:szCs w:val="20"/>
        </w:rPr>
        <w:t>placing</w:t>
      </w:r>
      <w:r w:rsidRPr="00C44949">
        <w:rPr>
          <w:rFonts w:ascii="Times New Roman" w:hAnsi="Times New Roman"/>
          <w:sz w:val="20"/>
          <w:szCs w:val="20"/>
        </w:rPr>
        <w:t xml:space="preserve"> of </w:t>
      </w:r>
      <w:r>
        <w:rPr>
          <w:rFonts w:ascii="Times New Roman" w:hAnsi="Times New Roman"/>
          <w:sz w:val="20"/>
          <w:szCs w:val="20"/>
        </w:rPr>
        <w:t>a definitive boundary</w:t>
      </w:r>
      <w:r w:rsidRPr="00C44949">
        <w:rPr>
          <w:rFonts w:ascii="Times New Roman" w:hAnsi="Times New Roman"/>
          <w:sz w:val="20"/>
          <w:szCs w:val="20"/>
        </w:rPr>
        <w:t xml:space="preserve"> in early 1800, through whom the territories of the two municipalities are still divided. </w:t>
      </w:r>
      <w:r>
        <w:rPr>
          <w:rFonts w:ascii="Times New Roman" w:hAnsi="Times New Roman"/>
          <w:sz w:val="20"/>
          <w:szCs w:val="20"/>
        </w:rPr>
        <w:t>The</w:t>
      </w:r>
      <w:r w:rsidRPr="00C44949">
        <w:rPr>
          <w:rFonts w:ascii="Times New Roman" w:hAnsi="Times New Roman"/>
          <w:sz w:val="20"/>
          <w:szCs w:val="20"/>
        </w:rPr>
        <w:t xml:space="preserve"> witnesses </w:t>
      </w:r>
      <w:r>
        <w:rPr>
          <w:rFonts w:ascii="Times New Roman" w:hAnsi="Times New Roman"/>
          <w:sz w:val="20"/>
          <w:szCs w:val="20"/>
        </w:rPr>
        <w:t>deposited in the proceedings</w:t>
      </w:r>
      <w:r w:rsidRPr="00C44949">
        <w:rPr>
          <w:rFonts w:ascii="Times New Roman" w:hAnsi="Times New Roman"/>
          <w:sz w:val="20"/>
          <w:szCs w:val="20"/>
        </w:rPr>
        <w:t xml:space="preserve"> of the various </w:t>
      </w:r>
      <w:r>
        <w:rPr>
          <w:rFonts w:ascii="Times New Roman" w:hAnsi="Times New Roman"/>
          <w:sz w:val="20"/>
          <w:szCs w:val="20"/>
        </w:rPr>
        <w:t>lawsuits</w:t>
      </w:r>
      <w:r w:rsidRPr="00C44949">
        <w:rPr>
          <w:rFonts w:ascii="Times New Roman" w:hAnsi="Times New Roman"/>
          <w:sz w:val="20"/>
          <w:szCs w:val="20"/>
        </w:rPr>
        <w:t xml:space="preserve"> that led to the dissolution of the common pasture, </w:t>
      </w:r>
      <w:r>
        <w:rPr>
          <w:rFonts w:ascii="Times New Roman" w:hAnsi="Times New Roman"/>
          <w:sz w:val="20"/>
          <w:szCs w:val="20"/>
        </w:rPr>
        <w:t xml:space="preserve">argue that </w:t>
      </w:r>
      <w:r w:rsidRPr="00C44949">
        <w:rPr>
          <w:rFonts w:ascii="Times New Roman" w:hAnsi="Times New Roman"/>
          <w:sz w:val="20"/>
          <w:szCs w:val="20"/>
        </w:rPr>
        <w:t xml:space="preserve">this </w:t>
      </w:r>
      <w:r>
        <w:rPr>
          <w:rFonts w:ascii="Times New Roman" w:hAnsi="Times New Roman"/>
          <w:sz w:val="20"/>
          <w:szCs w:val="20"/>
        </w:rPr>
        <w:t>originated</w:t>
      </w:r>
      <w:r w:rsidRPr="00C44949">
        <w:rPr>
          <w:rFonts w:ascii="Times New Roman" w:hAnsi="Times New Roman"/>
          <w:sz w:val="20"/>
          <w:szCs w:val="20"/>
        </w:rPr>
        <w:t xml:space="preserve"> from the union of nine vil</w:t>
      </w:r>
      <w:r>
        <w:rPr>
          <w:rFonts w:ascii="Times New Roman" w:hAnsi="Times New Roman"/>
          <w:sz w:val="20"/>
          <w:szCs w:val="20"/>
        </w:rPr>
        <w:t>lages</w:t>
      </w:r>
      <w:r w:rsidRPr="00C44949">
        <w:rPr>
          <w:rFonts w:ascii="Times New Roman" w:hAnsi="Times New Roman"/>
          <w:sz w:val="20"/>
          <w:szCs w:val="20"/>
        </w:rPr>
        <w:t xml:space="preserve"> and the </w:t>
      </w:r>
      <w:proofErr w:type="spellStart"/>
      <w:r>
        <w:rPr>
          <w:rFonts w:ascii="Times New Roman" w:hAnsi="Times New Roman"/>
          <w:sz w:val="20"/>
          <w:szCs w:val="20"/>
        </w:rPr>
        <w:t>commoning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 of </w:t>
      </w:r>
      <w:r>
        <w:rPr>
          <w:rFonts w:ascii="Times New Roman" w:hAnsi="Times New Roman"/>
          <w:sz w:val="20"/>
          <w:szCs w:val="20"/>
        </w:rPr>
        <w:t xml:space="preserve">their </w:t>
      </w:r>
      <w:r w:rsidRPr="00C44949">
        <w:rPr>
          <w:rFonts w:ascii="Times New Roman" w:hAnsi="Times New Roman"/>
          <w:sz w:val="20"/>
          <w:szCs w:val="20"/>
        </w:rPr>
        <w:t>goods</w:t>
      </w:r>
      <w:r>
        <w:rPr>
          <w:rFonts w:ascii="Times New Roman" w:hAnsi="Times New Roman"/>
          <w:sz w:val="20"/>
          <w:szCs w:val="20"/>
        </w:rPr>
        <w:t>,</w:t>
      </w:r>
      <w:r w:rsidRPr="00C449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aimed at </w:t>
      </w:r>
      <w:r w:rsidRPr="00C44949">
        <w:rPr>
          <w:rFonts w:ascii="Times New Roman" w:hAnsi="Times New Roman"/>
          <w:sz w:val="20"/>
          <w:szCs w:val="20"/>
        </w:rPr>
        <w:t>the creation</w:t>
      </w:r>
      <w:r>
        <w:rPr>
          <w:rFonts w:ascii="Times New Roman" w:hAnsi="Times New Roman"/>
          <w:sz w:val="20"/>
          <w:szCs w:val="20"/>
        </w:rPr>
        <w:t xml:space="preserve"> of the two castles of</w:t>
      </w:r>
      <w:r w:rsidRPr="00C449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44949">
        <w:rPr>
          <w:rFonts w:ascii="Times New Roman" w:hAnsi="Times New Roman"/>
          <w:sz w:val="20"/>
          <w:szCs w:val="20"/>
        </w:rPr>
        <w:t>Navelli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C44949">
        <w:rPr>
          <w:rFonts w:ascii="Times New Roman" w:hAnsi="Times New Roman"/>
          <w:sz w:val="20"/>
          <w:szCs w:val="20"/>
        </w:rPr>
        <w:t>Collepietro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Altough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toponymical</w:t>
      </w:r>
      <w:proofErr w:type="spellEnd"/>
      <w:r>
        <w:rPr>
          <w:rFonts w:ascii="Times New Roman" w:hAnsi="Times New Roman"/>
          <w:sz w:val="20"/>
          <w:szCs w:val="20"/>
        </w:rPr>
        <w:t xml:space="preserve"> and archaeological sources</w:t>
      </w:r>
      <w:r w:rsidRPr="00C44949">
        <w:rPr>
          <w:rFonts w:ascii="Times New Roman" w:hAnsi="Times New Roman"/>
          <w:sz w:val="20"/>
          <w:szCs w:val="20"/>
        </w:rPr>
        <w:t xml:space="preserve"> essentially confirm this tradition, several </w:t>
      </w:r>
      <w:r>
        <w:rPr>
          <w:rFonts w:ascii="Times New Roman" w:hAnsi="Times New Roman"/>
          <w:sz w:val="20"/>
          <w:szCs w:val="20"/>
        </w:rPr>
        <w:t>evidences</w:t>
      </w:r>
      <w:r w:rsidRPr="00C44949">
        <w:rPr>
          <w:rFonts w:ascii="Times New Roman" w:hAnsi="Times New Roman"/>
          <w:sz w:val="20"/>
          <w:szCs w:val="20"/>
        </w:rPr>
        <w:t xml:space="preserve"> lead to the hypothesis that the commonality of </w:t>
      </w:r>
      <w:r>
        <w:rPr>
          <w:rFonts w:ascii="Times New Roman" w:hAnsi="Times New Roman"/>
          <w:sz w:val="20"/>
          <w:szCs w:val="20"/>
        </w:rPr>
        <w:t>this pasture</w:t>
      </w:r>
      <w:r w:rsidRPr="00C44949">
        <w:rPr>
          <w:rFonts w:ascii="Times New Roman" w:hAnsi="Times New Roman"/>
          <w:sz w:val="20"/>
          <w:szCs w:val="20"/>
        </w:rPr>
        <w:t xml:space="preserve"> had ancient origins. </w:t>
      </w:r>
      <w:r>
        <w:rPr>
          <w:rFonts w:ascii="Times New Roman" w:hAnsi="Times New Roman"/>
          <w:sz w:val="20"/>
          <w:szCs w:val="20"/>
        </w:rPr>
        <w:t>I</w:t>
      </w:r>
      <w:r w:rsidRPr="00C44949">
        <w:rPr>
          <w:rFonts w:ascii="Times New Roman" w:hAnsi="Times New Roman"/>
          <w:sz w:val="20"/>
          <w:szCs w:val="20"/>
        </w:rPr>
        <w:t>n the territory of one of the early medieval villa</w:t>
      </w:r>
      <w:r>
        <w:rPr>
          <w:rFonts w:ascii="Times New Roman" w:hAnsi="Times New Roman"/>
          <w:sz w:val="20"/>
          <w:szCs w:val="20"/>
        </w:rPr>
        <w:t>ges, was included</w:t>
      </w:r>
      <w:r w:rsidRPr="00C44949">
        <w:rPr>
          <w:rFonts w:ascii="Times New Roman" w:hAnsi="Times New Roman"/>
          <w:sz w:val="20"/>
          <w:szCs w:val="20"/>
        </w:rPr>
        <w:t xml:space="preserve"> the archpriesthood </w:t>
      </w:r>
      <w:r>
        <w:rPr>
          <w:rFonts w:ascii="Times New Roman" w:hAnsi="Times New Roman"/>
          <w:sz w:val="20"/>
          <w:szCs w:val="20"/>
        </w:rPr>
        <w:t xml:space="preserve">of </w:t>
      </w:r>
      <w:r w:rsidRPr="00C44949">
        <w:rPr>
          <w:rFonts w:ascii="Times New Roman" w:hAnsi="Times New Roman"/>
          <w:sz w:val="20"/>
          <w:szCs w:val="20"/>
        </w:rPr>
        <w:t xml:space="preserve">S. Salvatore, </w:t>
      </w:r>
      <w:r>
        <w:rPr>
          <w:rFonts w:ascii="Times New Roman" w:hAnsi="Times New Roman"/>
          <w:sz w:val="20"/>
          <w:szCs w:val="20"/>
        </w:rPr>
        <w:t xml:space="preserve">a church </w:t>
      </w:r>
      <w:r w:rsidRPr="00C44949">
        <w:rPr>
          <w:rFonts w:ascii="Times New Roman" w:hAnsi="Times New Roman"/>
          <w:sz w:val="20"/>
          <w:szCs w:val="20"/>
        </w:rPr>
        <w:t xml:space="preserve">situated on a </w:t>
      </w:r>
      <w:r>
        <w:rPr>
          <w:rFonts w:ascii="Times New Roman" w:hAnsi="Times New Roman"/>
          <w:sz w:val="20"/>
          <w:szCs w:val="20"/>
        </w:rPr>
        <w:t xml:space="preserve">small and low </w:t>
      </w:r>
      <w:r w:rsidRPr="00C44949">
        <w:rPr>
          <w:rFonts w:ascii="Times New Roman" w:hAnsi="Times New Roman"/>
          <w:sz w:val="20"/>
          <w:szCs w:val="20"/>
        </w:rPr>
        <w:t xml:space="preserve">hill </w:t>
      </w:r>
      <w:r>
        <w:rPr>
          <w:rFonts w:ascii="Times New Roman" w:hAnsi="Times New Roman"/>
          <w:sz w:val="20"/>
          <w:szCs w:val="20"/>
        </w:rPr>
        <w:t>facing</w:t>
      </w:r>
      <w:r w:rsidRPr="00C44949">
        <w:rPr>
          <w:rFonts w:ascii="Times New Roman" w:hAnsi="Times New Roman"/>
          <w:sz w:val="20"/>
          <w:szCs w:val="20"/>
        </w:rPr>
        <w:t xml:space="preserve"> the seasonal lake and dominating the plat</w:t>
      </w:r>
      <w:r>
        <w:rPr>
          <w:rFonts w:ascii="Times New Roman" w:hAnsi="Times New Roman"/>
          <w:sz w:val="20"/>
          <w:szCs w:val="20"/>
        </w:rPr>
        <w:t>eau: here was found, in the early 20</w:t>
      </w:r>
      <w:r w:rsidRPr="00C232BB">
        <w:rPr>
          <w:rFonts w:ascii="Times New Roman" w:hAnsi="Times New Roman"/>
          <w:sz w:val="20"/>
          <w:szCs w:val="20"/>
          <w:vertAlign w:val="superscript"/>
        </w:rPr>
        <w:t>th</w:t>
      </w:r>
      <w:r w:rsidRPr="00C44949">
        <w:rPr>
          <w:rFonts w:ascii="Times New Roman" w:hAnsi="Times New Roman"/>
          <w:sz w:val="20"/>
          <w:szCs w:val="20"/>
        </w:rPr>
        <w:t xml:space="preserve"> century</w:t>
      </w:r>
      <w:r>
        <w:rPr>
          <w:rFonts w:ascii="Times New Roman" w:hAnsi="Times New Roman"/>
          <w:sz w:val="20"/>
          <w:szCs w:val="20"/>
        </w:rPr>
        <w:t>,</w:t>
      </w:r>
      <w:r w:rsidRPr="00C44949">
        <w:rPr>
          <w:rFonts w:ascii="Times New Roman" w:hAnsi="Times New Roman"/>
          <w:sz w:val="20"/>
          <w:szCs w:val="20"/>
        </w:rPr>
        <w:t xml:space="preserve"> a </w:t>
      </w:r>
      <w:r>
        <w:rPr>
          <w:rFonts w:ascii="Times New Roman" w:hAnsi="Times New Roman"/>
          <w:i/>
          <w:sz w:val="20"/>
          <w:szCs w:val="20"/>
        </w:rPr>
        <w:t>thesaurus</w:t>
      </w:r>
      <w:r>
        <w:rPr>
          <w:rFonts w:ascii="Times New Roman" w:hAnsi="Times New Roman"/>
          <w:sz w:val="20"/>
          <w:szCs w:val="20"/>
        </w:rPr>
        <w:t xml:space="preserve"> of the Republican period</w:t>
      </w:r>
      <w:r w:rsidRPr="00C449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connected to </w:t>
      </w:r>
      <w:r w:rsidRPr="00C44949">
        <w:rPr>
          <w:rFonts w:ascii="Times New Roman" w:hAnsi="Times New Roman"/>
          <w:sz w:val="20"/>
          <w:szCs w:val="20"/>
        </w:rPr>
        <w:t>a cult of Jupi</w:t>
      </w:r>
      <w:r>
        <w:rPr>
          <w:rFonts w:ascii="Times New Roman" w:hAnsi="Times New Roman"/>
          <w:sz w:val="20"/>
          <w:szCs w:val="20"/>
        </w:rPr>
        <w:t>ter</w:t>
      </w:r>
      <w:r w:rsidRPr="00C44949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A cistern of the same period has been documented near this worship area and connected to the lake. Other a</w:t>
      </w:r>
      <w:r w:rsidRPr="00C44949">
        <w:rPr>
          <w:rFonts w:ascii="Times New Roman" w:hAnsi="Times New Roman"/>
          <w:sz w:val="20"/>
          <w:szCs w:val="20"/>
        </w:rPr>
        <w:t>rchaeological</w:t>
      </w:r>
      <w:r>
        <w:rPr>
          <w:rFonts w:ascii="Times New Roman" w:hAnsi="Times New Roman"/>
          <w:sz w:val="20"/>
          <w:szCs w:val="20"/>
        </w:rPr>
        <w:t>,</w:t>
      </w:r>
      <w:r w:rsidRPr="00C44949">
        <w:rPr>
          <w:rFonts w:ascii="Times New Roman" w:hAnsi="Times New Roman"/>
          <w:sz w:val="20"/>
          <w:szCs w:val="20"/>
        </w:rPr>
        <w:t xml:space="preserve"> topographical </w:t>
      </w:r>
      <w:r>
        <w:rPr>
          <w:rFonts w:ascii="Times New Roman" w:hAnsi="Times New Roman"/>
          <w:sz w:val="20"/>
          <w:szCs w:val="20"/>
        </w:rPr>
        <w:t xml:space="preserve">and </w:t>
      </w:r>
      <w:proofErr w:type="spellStart"/>
      <w:r>
        <w:rPr>
          <w:rFonts w:ascii="Times New Roman" w:hAnsi="Times New Roman"/>
          <w:sz w:val="20"/>
          <w:szCs w:val="20"/>
        </w:rPr>
        <w:t>toponymical</w:t>
      </w:r>
      <w:proofErr w:type="spellEnd"/>
      <w:r>
        <w:rPr>
          <w:rFonts w:ascii="Times New Roman" w:hAnsi="Times New Roman"/>
          <w:sz w:val="20"/>
          <w:szCs w:val="20"/>
        </w:rPr>
        <w:t xml:space="preserve"> evidences </w:t>
      </w:r>
      <w:r w:rsidRPr="00C44949">
        <w:rPr>
          <w:rFonts w:ascii="Times New Roman" w:hAnsi="Times New Roman"/>
          <w:sz w:val="20"/>
          <w:szCs w:val="20"/>
        </w:rPr>
        <w:t xml:space="preserve">allow </w:t>
      </w:r>
      <w:r>
        <w:rPr>
          <w:rFonts w:ascii="Times New Roman" w:hAnsi="Times New Roman"/>
          <w:sz w:val="20"/>
          <w:szCs w:val="20"/>
        </w:rPr>
        <w:t xml:space="preserve">to </w:t>
      </w:r>
      <w:r w:rsidRPr="00C44949">
        <w:rPr>
          <w:rFonts w:ascii="Times New Roman" w:hAnsi="Times New Roman"/>
          <w:sz w:val="20"/>
          <w:szCs w:val="20"/>
        </w:rPr>
        <w:t xml:space="preserve">hypothesize </w:t>
      </w:r>
      <w:r>
        <w:rPr>
          <w:rFonts w:ascii="Times New Roman" w:hAnsi="Times New Roman"/>
          <w:sz w:val="20"/>
          <w:szCs w:val="20"/>
        </w:rPr>
        <w:t>the</w:t>
      </w:r>
      <w:r w:rsidRPr="00C44949">
        <w:rPr>
          <w:rFonts w:ascii="Times New Roman" w:hAnsi="Times New Roman"/>
          <w:sz w:val="20"/>
          <w:szCs w:val="20"/>
        </w:rPr>
        <w:t xml:space="preserve"> function </w:t>
      </w:r>
      <w:r>
        <w:rPr>
          <w:rFonts w:ascii="Times New Roman" w:hAnsi="Times New Roman"/>
          <w:sz w:val="20"/>
          <w:szCs w:val="20"/>
        </w:rPr>
        <w:t xml:space="preserve">of this cult </w:t>
      </w:r>
      <w:r w:rsidRPr="00C44949">
        <w:rPr>
          <w:rFonts w:ascii="Times New Roman" w:hAnsi="Times New Roman"/>
          <w:sz w:val="20"/>
          <w:szCs w:val="20"/>
        </w:rPr>
        <w:t xml:space="preserve">as </w:t>
      </w:r>
      <w:r>
        <w:rPr>
          <w:rFonts w:ascii="Times New Roman" w:hAnsi="Times New Roman"/>
          <w:sz w:val="20"/>
          <w:szCs w:val="20"/>
        </w:rPr>
        <w:t xml:space="preserve">belonging to </w:t>
      </w:r>
      <w:r w:rsidRPr="00C44949">
        <w:rPr>
          <w:rFonts w:ascii="Times New Roman" w:hAnsi="Times New Roman"/>
          <w:sz w:val="20"/>
          <w:szCs w:val="20"/>
        </w:rPr>
        <w:t xml:space="preserve">a </w:t>
      </w:r>
      <w:proofErr w:type="spellStart"/>
      <w:r>
        <w:rPr>
          <w:rFonts w:ascii="Times New Roman" w:hAnsi="Times New Roman"/>
          <w:i/>
          <w:sz w:val="20"/>
          <w:szCs w:val="20"/>
        </w:rPr>
        <w:t>pagus</w:t>
      </w:r>
      <w:proofErr w:type="spellEnd"/>
      <w:r w:rsidRPr="00E75679">
        <w:rPr>
          <w:rFonts w:ascii="Times New Roman" w:hAnsi="Times New Roman"/>
          <w:sz w:val="20"/>
          <w:szCs w:val="20"/>
        </w:rPr>
        <w:t xml:space="preserve"> </w:t>
      </w:r>
      <w:r w:rsidRPr="00C44949">
        <w:rPr>
          <w:rFonts w:ascii="Times New Roman" w:hAnsi="Times New Roman"/>
          <w:sz w:val="20"/>
          <w:szCs w:val="20"/>
        </w:rPr>
        <w:t xml:space="preserve">sanctuary, </w:t>
      </w:r>
      <w:r>
        <w:rPr>
          <w:rFonts w:ascii="Times New Roman" w:hAnsi="Times New Roman"/>
          <w:sz w:val="20"/>
          <w:szCs w:val="20"/>
        </w:rPr>
        <w:t>probably</w:t>
      </w:r>
      <w:r w:rsidRPr="00C44949">
        <w:rPr>
          <w:rFonts w:ascii="Times New Roman" w:hAnsi="Times New Roman"/>
          <w:sz w:val="20"/>
          <w:szCs w:val="20"/>
        </w:rPr>
        <w:t xml:space="preserve"> connected with the presence of the lake and the area of pas</w:t>
      </w:r>
      <w:r>
        <w:rPr>
          <w:rFonts w:ascii="Times New Roman" w:hAnsi="Times New Roman"/>
          <w:sz w:val="20"/>
          <w:szCs w:val="20"/>
        </w:rPr>
        <w:t xml:space="preserve">ture. It probably was involved in the management of this pastureland, which had </w:t>
      </w:r>
      <w:r w:rsidRPr="00C44949">
        <w:rPr>
          <w:rFonts w:ascii="Times New Roman" w:hAnsi="Times New Roman"/>
          <w:sz w:val="20"/>
          <w:szCs w:val="20"/>
        </w:rPr>
        <w:t xml:space="preserve">to be </w:t>
      </w:r>
      <w:r>
        <w:rPr>
          <w:rFonts w:ascii="Times New Roman" w:hAnsi="Times New Roman"/>
          <w:sz w:val="20"/>
          <w:szCs w:val="20"/>
        </w:rPr>
        <w:t>exploited,</w:t>
      </w:r>
      <w:r w:rsidRPr="00C44949">
        <w:rPr>
          <w:rFonts w:ascii="Times New Roman" w:hAnsi="Times New Roman"/>
          <w:sz w:val="20"/>
          <w:szCs w:val="20"/>
        </w:rPr>
        <w:t xml:space="preserve"> probably already under a system of promiscuity</w:t>
      </w:r>
      <w:r>
        <w:rPr>
          <w:rFonts w:ascii="Times New Roman" w:hAnsi="Times New Roman"/>
          <w:sz w:val="20"/>
          <w:szCs w:val="20"/>
        </w:rPr>
        <w:t>,</w:t>
      </w:r>
      <w:r w:rsidRPr="00C44949">
        <w:rPr>
          <w:rFonts w:ascii="Times New Roman" w:hAnsi="Times New Roman"/>
          <w:sz w:val="20"/>
          <w:szCs w:val="20"/>
        </w:rPr>
        <w:t xml:space="preserve"> by the two </w:t>
      </w:r>
      <w:r>
        <w:rPr>
          <w:rFonts w:ascii="Times New Roman" w:hAnsi="Times New Roman"/>
          <w:sz w:val="20"/>
          <w:szCs w:val="20"/>
        </w:rPr>
        <w:t xml:space="preserve">roman </w:t>
      </w:r>
      <w:r w:rsidRPr="00C44949">
        <w:rPr>
          <w:rFonts w:ascii="Times New Roman" w:hAnsi="Times New Roman"/>
          <w:sz w:val="20"/>
          <w:szCs w:val="20"/>
        </w:rPr>
        <w:t xml:space="preserve">centers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i/>
          <w:sz w:val="20"/>
          <w:szCs w:val="20"/>
        </w:rPr>
        <w:t>vici</w:t>
      </w:r>
      <w:proofErr w:type="spellEnd"/>
      <w:r w:rsidRPr="005A1350">
        <w:rPr>
          <w:rFonts w:ascii="Times New Roman" w:hAnsi="Times New Roman"/>
          <w:sz w:val="20"/>
          <w:szCs w:val="20"/>
        </w:rPr>
        <w:t>) of</w:t>
      </w:r>
      <w:r w:rsidRPr="00C44949">
        <w:rPr>
          <w:rFonts w:ascii="Times New Roman" w:hAnsi="Times New Roman"/>
          <w:sz w:val="20"/>
          <w:szCs w:val="20"/>
        </w:rPr>
        <w:t xml:space="preserve"> *</w:t>
      </w:r>
      <w:proofErr w:type="spellStart"/>
      <w:r w:rsidRPr="00C44949">
        <w:rPr>
          <w:rFonts w:ascii="Times New Roman" w:hAnsi="Times New Roman"/>
          <w:i/>
          <w:sz w:val="20"/>
          <w:szCs w:val="20"/>
        </w:rPr>
        <w:t>Incerulae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 and *</w:t>
      </w:r>
      <w:proofErr w:type="spellStart"/>
      <w:r w:rsidRPr="00C44949">
        <w:rPr>
          <w:rFonts w:ascii="Times New Roman" w:hAnsi="Times New Roman"/>
          <w:i/>
          <w:sz w:val="20"/>
          <w:szCs w:val="20"/>
        </w:rPr>
        <w:t>Benaterum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Evidences</w:t>
      </w:r>
      <w:r w:rsidRPr="00C449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related</w:t>
      </w:r>
      <w:r w:rsidRPr="00C44949">
        <w:rPr>
          <w:rFonts w:ascii="Times New Roman" w:hAnsi="Times New Roman"/>
          <w:sz w:val="20"/>
          <w:szCs w:val="20"/>
        </w:rPr>
        <w:t xml:space="preserve"> to the relevance to a </w:t>
      </w:r>
      <w:proofErr w:type="spellStart"/>
      <w:r w:rsidRPr="00C44949">
        <w:rPr>
          <w:rFonts w:ascii="Times New Roman" w:hAnsi="Times New Roman"/>
          <w:i/>
          <w:sz w:val="20"/>
          <w:szCs w:val="20"/>
        </w:rPr>
        <w:t>pagus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of the area in </w:t>
      </w:r>
      <w:r w:rsidRPr="00C44949">
        <w:rPr>
          <w:rFonts w:ascii="Times New Roman" w:hAnsi="Times New Roman"/>
          <w:sz w:val="20"/>
          <w:szCs w:val="20"/>
        </w:rPr>
        <w:t xml:space="preserve">the middle of the plain, </w:t>
      </w:r>
      <w:r>
        <w:rPr>
          <w:rFonts w:ascii="Times New Roman" w:hAnsi="Times New Roman"/>
          <w:sz w:val="20"/>
          <w:szCs w:val="20"/>
        </w:rPr>
        <w:t>together with</w:t>
      </w:r>
      <w:r w:rsidRPr="00C449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44949">
        <w:rPr>
          <w:rFonts w:ascii="Times New Roman" w:hAnsi="Times New Roman"/>
          <w:sz w:val="20"/>
          <w:szCs w:val="20"/>
        </w:rPr>
        <w:t>topon</w:t>
      </w:r>
      <w:r>
        <w:rPr>
          <w:rFonts w:ascii="Times New Roman" w:hAnsi="Times New Roman"/>
          <w:sz w:val="20"/>
          <w:szCs w:val="20"/>
        </w:rPr>
        <w:t>ymical</w:t>
      </w:r>
      <w:proofErr w:type="spellEnd"/>
      <w:r w:rsidRPr="00C44949">
        <w:rPr>
          <w:rFonts w:ascii="Times New Roman" w:hAnsi="Times New Roman"/>
          <w:sz w:val="20"/>
          <w:szCs w:val="20"/>
        </w:rPr>
        <w:t xml:space="preserve"> considerations, </w:t>
      </w:r>
      <w:r>
        <w:rPr>
          <w:rFonts w:ascii="Times New Roman" w:hAnsi="Times New Roman"/>
          <w:sz w:val="20"/>
          <w:szCs w:val="20"/>
        </w:rPr>
        <w:t xml:space="preserve">finally </w:t>
      </w:r>
      <w:r w:rsidRPr="00C44949">
        <w:rPr>
          <w:rFonts w:ascii="Times New Roman" w:hAnsi="Times New Roman"/>
          <w:sz w:val="20"/>
          <w:szCs w:val="20"/>
        </w:rPr>
        <w:t xml:space="preserve">led to the formulation of a hypothesis </w:t>
      </w:r>
      <w:r>
        <w:rPr>
          <w:rFonts w:ascii="Times New Roman" w:hAnsi="Times New Roman"/>
          <w:sz w:val="20"/>
          <w:szCs w:val="20"/>
        </w:rPr>
        <w:t xml:space="preserve">about the identification of </w:t>
      </w:r>
      <w:proofErr w:type="spellStart"/>
      <w:r w:rsidRPr="00C44949">
        <w:rPr>
          <w:rFonts w:ascii="Times New Roman" w:hAnsi="Times New Roman"/>
          <w:i/>
          <w:sz w:val="20"/>
          <w:szCs w:val="20"/>
        </w:rPr>
        <w:t>pagus</w:t>
      </w:r>
      <w:proofErr w:type="spellEnd"/>
      <w:r w:rsidRPr="00C44949">
        <w:rPr>
          <w:rFonts w:ascii="Times New Roman" w:hAnsi="Times New Roman"/>
          <w:i/>
          <w:sz w:val="20"/>
          <w:szCs w:val="20"/>
        </w:rPr>
        <w:t xml:space="preserve"> N</w:t>
      </w:r>
      <w:r w:rsidRPr="00C44949">
        <w:rPr>
          <w:rFonts w:ascii="Times New Roman" w:hAnsi="Times New Roman"/>
          <w:sz w:val="20"/>
          <w:szCs w:val="20"/>
        </w:rPr>
        <w:t xml:space="preserve">[---], epigraphically documented in </w:t>
      </w:r>
      <w:r>
        <w:rPr>
          <w:rFonts w:ascii="Times New Roman" w:hAnsi="Times New Roman"/>
          <w:sz w:val="20"/>
          <w:szCs w:val="20"/>
        </w:rPr>
        <w:t xml:space="preserve">the </w:t>
      </w:r>
      <w:proofErr w:type="spellStart"/>
      <w:r>
        <w:rPr>
          <w:rFonts w:ascii="Times New Roman" w:hAnsi="Times New Roman"/>
          <w:i/>
          <w:sz w:val="20"/>
          <w:szCs w:val="20"/>
        </w:rPr>
        <w:t>ager</w:t>
      </w:r>
      <w:proofErr w:type="spellEnd"/>
      <w:r>
        <w:rPr>
          <w:rFonts w:ascii="Times New Roman" w:hAnsi="Times New Roman"/>
          <w:sz w:val="20"/>
          <w:szCs w:val="20"/>
        </w:rPr>
        <w:t xml:space="preserve"> of the roman </w:t>
      </w:r>
      <w:proofErr w:type="spellStart"/>
      <w:r>
        <w:rPr>
          <w:rFonts w:ascii="Times New Roman" w:hAnsi="Times New Roman"/>
          <w:i/>
          <w:sz w:val="20"/>
          <w:szCs w:val="20"/>
        </w:rPr>
        <w:t>municipium</w:t>
      </w:r>
      <w:proofErr w:type="spellEnd"/>
      <w:r>
        <w:rPr>
          <w:rFonts w:ascii="Times New Roman" w:hAnsi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/>
          <w:i/>
          <w:sz w:val="20"/>
          <w:szCs w:val="20"/>
        </w:rPr>
        <w:t>Peltuinum</w:t>
      </w:r>
      <w:proofErr w:type="spellEnd"/>
      <w:r w:rsidRPr="00C44949">
        <w:rPr>
          <w:rFonts w:ascii="Times New Roman" w:hAnsi="Times New Roman"/>
          <w:sz w:val="20"/>
          <w:szCs w:val="20"/>
        </w:rPr>
        <w:t>.</w:t>
      </w:r>
    </w:p>
    <w:sectPr w:rsidR="000226B0" w:rsidSect="00022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34DB2"/>
    <w:rsid w:val="00001F57"/>
    <w:rsid w:val="000226B0"/>
    <w:rsid w:val="001635D6"/>
    <w:rsid w:val="00271BEC"/>
    <w:rsid w:val="00302BAF"/>
    <w:rsid w:val="00553BA4"/>
    <w:rsid w:val="00556495"/>
    <w:rsid w:val="0071031C"/>
    <w:rsid w:val="008260F1"/>
    <w:rsid w:val="00A41ECF"/>
    <w:rsid w:val="00A70A7B"/>
    <w:rsid w:val="00AE7EDF"/>
    <w:rsid w:val="00DC2C03"/>
    <w:rsid w:val="00E26435"/>
    <w:rsid w:val="00E3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DB2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7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7E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E7E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E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E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E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E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ED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E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7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7E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7E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E7E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E7E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E7E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E7ED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E7E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E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E7E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E7EDF"/>
    <w:rPr>
      <w:b/>
      <w:bCs/>
    </w:rPr>
  </w:style>
  <w:style w:type="character" w:styleId="Enfasicorsivo">
    <w:name w:val="Emphasis"/>
    <w:basedOn w:val="Carpredefinitoparagrafo"/>
    <w:uiPriority w:val="20"/>
    <w:qFormat/>
    <w:rsid w:val="00AE7EDF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AE7EDF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E7EDF"/>
  </w:style>
  <w:style w:type="paragraph" w:styleId="Paragrafoelenco">
    <w:name w:val="List Paragraph"/>
    <w:basedOn w:val="Normale"/>
    <w:uiPriority w:val="34"/>
    <w:qFormat/>
    <w:rsid w:val="00AE7E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EDF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EDF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ED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ED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AE7ED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AE7ED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AE7ED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AE7ED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AE7ED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AE7EDF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AE7ED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Tesi-testo">
    <w:name w:val="Tesi-testo"/>
    <w:link w:val="Tesi-testoCarattere"/>
    <w:qFormat/>
    <w:rsid w:val="00E26435"/>
    <w:pPr>
      <w:spacing w:after="0" w:line="360" w:lineRule="auto"/>
      <w:ind w:firstLine="567"/>
      <w:jc w:val="both"/>
    </w:pPr>
    <w:rPr>
      <w:rFonts w:ascii="Times New Roman" w:eastAsiaTheme="minorEastAsia" w:hAnsi="Times New Roman"/>
      <w:sz w:val="24"/>
      <w:lang w:val="it-IT"/>
    </w:rPr>
  </w:style>
  <w:style w:type="character" w:customStyle="1" w:styleId="Tesi-testoCarattere">
    <w:name w:val="Tesi-testo Carattere"/>
    <w:basedOn w:val="Carpredefinitoparagrafo"/>
    <w:link w:val="Tesi-testo"/>
    <w:rsid w:val="00E26435"/>
    <w:rPr>
      <w:rFonts w:ascii="Times New Roman" w:eastAsiaTheme="minorEastAsia" w:hAnsi="Times New Roman"/>
      <w:sz w:val="24"/>
      <w:lang w:val="it-IT"/>
    </w:rPr>
  </w:style>
  <w:style w:type="paragraph" w:customStyle="1" w:styleId="Tesi-corpo">
    <w:name w:val="Tesi-corpo"/>
    <w:qFormat/>
    <w:rsid w:val="0071031C"/>
    <w:pPr>
      <w:spacing w:after="0" w:line="360" w:lineRule="auto"/>
      <w:ind w:firstLine="567"/>
      <w:jc w:val="both"/>
    </w:pPr>
    <w:rPr>
      <w:rFonts w:ascii="Times New Roman" w:eastAsiaTheme="minorEastAsia" w:hAnsi="Times New Roman"/>
      <w:sz w:val="24"/>
      <w:lang w:val="it-IT"/>
    </w:rPr>
  </w:style>
  <w:style w:type="character" w:customStyle="1" w:styleId="Tesi-corsivo">
    <w:name w:val="Tesi-corsivo"/>
    <w:basedOn w:val="Carpredefinitoparagrafo"/>
    <w:uiPriority w:val="1"/>
    <w:rsid w:val="0071031C"/>
    <w:rPr>
      <w:i/>
    </w:rPr>
  </w:style>
  <w:style w:type="paragraph" w:customStyle="1" w:styleId="Tesi-bibliografia">
    <w:name w:val="Tesi-bibliografia"/>
    <w:qFormat/>
    <w:rsid w:val="0071031C"/>
    <w:pPr>
      <w:spacing w:line="240" w:lineRule="auto"/>
      <w:ind w:left="567" w:hanging="567"/>
      <w:jc w:val="both"/>
    </w:pPr>
    <w:rPr>
      <w:rFonts w:ascii="Times New Roman" w:eastAsia="Malgun Gothic" w:hAnsi="Times New Roman"/>
      <w:sz w:val="24"/>
      <w:lang w:val="it-IT"/>
    </w:rPr>
  </w:style>
  <w:style w:type="paragraph" w:customStyle="1" w:styleId="Tesi-didascalia">
    <w:name w:val="Tesi-didascalia"/>
    <w:qFormat/>
    <w:rsid w:val="0071031C"/>
    <w:pPr>
      <w:spacing w:line="240" w:lineRule="auto"/>
      <w:jc w:val="both"/>
    </w:pPr>
    <w:rPr>
      <w:rFonts w:eastAsiaTheme="minorEastAsia"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dul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dcterms:created xsi:type="dcterms:W3CDTF">2015-02-02T20:32:00Z</dcterms:created>
  <dcterms:modified xsi:type="dcterms:W3CDTF">2015-02-02T21:54:00Z</dcterms:modified>
</cp:coreProperties>
</file>